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64" w:rsidRDefault="00513764" w:rsidP="000C584F">
      <w:pPr>
        <w:spacing w:line="276" w:lineRule="auto"/>
        <w:jc w:val="center"/>
        <w:rPr>
          <w:b/>
          <w:bCs/>
        </w:rPr>
      </w:pPr>
    </w:p>
    <w:p w:rsidR="00212628" w:rsidRDefault="006D0766" w:rsidP="000C584F">
      <w:pPr>
        <w:spacing w:line="276" w:lineRule="auto"/>
        <w:jc w:val="center"/>
        <w:rPr>
          <w:b/>
          <w:bCs/>
        </w:rPr>
      </w:pPr>
      <w:r>
        <w:rPr>
          <w:b/>
          <w:bCs/>
        </w:rPr>
        <w:t>YEKA</w:t>
      </w:r>
      <w:r w:rsidR="00AE4F26">
        <w:rPr>
          <w:b/>
          <w:bCs/>
        </w:rPr>
        <w:t xml:space="preserve"> KAPSAMINDA</w:t>
      </w:r>
      <w:r w:rsidR="0075469A">
        <w:rPr>
          <w:b/>
          <w:bCs/>
        </w:rPr>
        <w:t xml:space="preserve"> KURULACAK VE İŞLETİLECEK </w:t>
      </w:r>
      <w:r w:rsidR="004F0390">
        <w:rPr>
          <w:b/>
          <w:bCs/>
        </w:rPr>
        <w:t>ENERJİ</w:t>
      </w:r>
      <w:r w:rsidR="00AE4F26">
        <w:rPr>
          <w:b/>
          <w:bCs/>
        </w:rPr>
        <w:t xml:space="preserve"> DEPOLAMA SİSTEMİ ŞARTNAME</w:t>
      </w:r>
      <w:r w:rsidR="0075469A">
        <w:rPr>
          <w:b/>
          <w:bCs/>
        </w:rPr>
        <w:t>Sİ</w:t>
      </w:r>
    </w:p>
    <w:p w:rsidR="00EA08B2" w:rsidRDefault="00EA08B2" w:rsidP="000C584F">
      <w:pPr>
        <w:spacing w:line="276" w:lineRule="auto"/>
        <w:contextualSpacing/>
        <w:rPr>
          <w:b/>
          <w:bCs/>
        </w:rPr>
      </w:pPr>
    </w:p>
    <w:p w:rsidR="001B73B8" w:rsidRDefault="001B73B8" w:rsidP="000C584F">
      <w:pPr>
        <w:spacing w:line="276" w:lineRule="auto"/>
        <w:contextualSpacing/>
        <w:rPr>
          <w:b/>
          <w:bCs/>
        </w:rPr>
      </w:pPr>
    </w:p>
    <w:p w:rsidR="00E30E3E" w:rsidRDefault="00E30E3E" w:rsidP="000C584F">
      <w:pPr>
        <w:spacing w:line="276" w:lineRule="auto"/>
        <w:contextualSpacing/>
        <w:rPr>
          <w:b/>
          <w:bCs/>
        </w:rPr>
      </w:pPr>
      <w:r>
        <w:rPr>
          <w:b/>
          <w:bCs/>
        </w:rPr>
        <w:t>1. Amaç</w:t>
      </w:r>
    </w:p>
    <w:p w:rsidR="00E30E3E" w:rsidRPr="00E30E3E" w:rsidRDefault="00E30E3E" w:rsidP="000C584F">
      <w:pPr>
        <w:spacing w:line="276" w:lineRule="auto"/>
        <w:contextualSpacing/>
        <w:rPr>
          <w:b/>
        </w:rPr>
      </w:pPr>
    </w:p>
    <w:p w:rsidR="00E30E3E" w:rsidRPr="00E30E3E" w:rsidRDefault="00A70D39" w:rsidP="000C584F">
      <w:pPr>
        <w:spacing w:line="276" w:lineRule="auto"/>
        <w:jc w:val="both"/>
      </w:pPr>
      <w:r>
        <w:t>Bu Ş</w:t>
      </w:r>
      <w:r w:rsidR="00E30E3E" w:rsidRPr="00E30E3E">
        <w:t xml:space="preserve">artnamenin amacı, </w:t>
      </w:r>
      <w:r w:rsidR="0075469A">
        <w:t xml:space="preserve">Niğde-Bor YEKA GES ile birlikte </w:t>
      </w:r>
      <w:r w:rsidR="00E30E3E" w:rsidRPr="00E30E3E">
        <w:t xml:space="preserve">kurulacak olan </w:t>
      </w:r>
      <w:r w:rsidR="006F2143">
        <w:t>Enerji Depolama Sistemi</w:t>
      </w:r>
      <w:r w:rsidR="00E30E3E" w:rsidRPr="00E30E3E">
        <w:t xml:space="preserve"> (EDS)</w:t>
      </w:r>
      <w:r w:rsidR="00D07BAA">
        <w:t>’</w:t>
      </w:r>
      <w:proofErr w:type="spellStart"/>
      <w:r w:rsidR="00D07BAA">
        <w:t>nin</w:t>
      </w:r>
      <w:proofErr w:type="spellEnd"/>
      <w:r w:rsidR="00D07BAA">
        <w:t xml:space="preserve"> </w:t>
      </w:r>
      <w:r w:rsidR="00E30E3E" w:rsidRPr="00E30E3E">
        <w:t>teknik</w:t>
      </w:r>
      <w:r w:rsidR="0075469A">
        <w:t xml:space="preserve"> ve işletme </w:t>
      </w:r>
      <w:r w:rsidR="005076AB">
        <w:t>şartlarını belirlemektir.</w:t>
      </w:r>
      <w:r w:rsidR="00E30E3E" w:rsidRPr="00E30E3E">
        <w:t xml:space="preserve"> </w:t>
      </w:r>
    </w:p>
    <w:p w:rsidR="00E30E3E" w:rsidRPr="00E30E3E" w:rsidRDefault="00E30E3E" w:rsidP="000C584F">
      <w:pPr>
        <w:spacing w:line="276" w:lineRule="auto"/>
        <w:jc w:val="both"/>
      </w:pPr>
    </w:p>
    <w:p w:rsidR="00E30E3E" w:rsidRDefault="00E30E3E" w:rsidP="000C584F">
      <w:pPr>
        <w:spacing w:line="276" w:lineRule="auto"/>
        <w:contextualSpacing/>
        <w:jc w:val="both"/>
        <w:rPr>
          <w:b/>
        </w:rPr>
      </w:pPr>
      <w:r>
        <w:rPr>
          <w:b/>
        </w:rPr>
        <w:t>2. Kapsam</w:t>
      </w:r>
    </w:p>
    <w:p w:rsidR="00E30E3E" w:rsidRDefault="00E30E3E" w:rsidP="000C584F">
      <w:pPr>
        <w:spacing w:line="276" w:lineRule="auto"/>
        <w:contextualSpacing/>
        <w:jc w:val="both"/>
        <w:rPr>
          <w:b/>
        </w:rPr>
      </w:pPr>
    </w:p>
    <w:p w:rsidR="00D86D94" w:rsidRPr="00C50ADC" w:rsidRDefault="00C45284" w:rsidP="000C584F">
      <w:pPr>
        <w:spacing w:line="276" w:lineRule="auto"/>
        <w:contextualSpacing/>
        <w:jc w:val="both"/>
      </w:pPr>
      <w:r>
        <w:t xml:space="preserve">Bu </w:t>
      </w:r>
      <w:r w:rsidR="0099726B">
        <w:t>Şartname</w:t>
      </w:r>
      <w:r>
        <w:t xml:space="preserve">, </w:t>
      </w:r>
      <w:r w:rsidR="00357D03" w:rsidRPr="00C45284">
        <w:t>Niğde-Bor GES ile birlikte çalışacak</w:t>
      </w:r>
      <w:r w:rsidR="00357D03">
        <w:rPr>
          <w:b/>
        </w:rPr>
        <w:t xml:space="preserve"> </w:t>
      </w:r>
      <w:proofErr w:type="spellStart"/>
      <w:r w:rsidR="00357D03">
        <w:t>EDS’nin</w:t>
      </w:r>
      <w:proofErr w:type="spellEnd"/>
      <w:r w:rsidR="00357D03">
        <w:t xml:space="preserve"> </w:t>
      </w:r>
      <w:r w:rsidR="00D07BAA">
        <w:t xml:space="preserve">tasarım </w:t>
      </w:r>
      <w:proofErr w:type="gramStart"/>
      <w:r w:rsidR="00D07BAA">
        <w:t>kriterleri</w:t>
      </w:r>
      <w:proofErr w:type="gramEnd"/>
      <w:r w:rsidR="00D07BAA">
        <w:t xml:space="preserve">, </w:t>
      </w:r>
      <w:r w:rsidR="00357D03">
        <w:t>kapasite</w:t>
      </w:r>
      <w:r>
        <w:t>si</w:t>
      </w:r>
      <w:r w:rsidR="00357D03">
        <w:t xml:space="preserve">, </w:t>
      </w:r>
      <w:r>
        <w:t xml:space="preserve">çalışma </w:t>
      </w:r>
      <w:proofErr w:type="spellStart"/>
      <w:r>
        <w:t>modu</w:t>
      </w:r>
      <w:proofErr w:type="spellEnd"/>
      <w:r>
        <w:t xml:space="preserve"> ve </w:t>
      </w:r>
      <w:r w:rsidR="00357D03">
        <w:t>süre</w:t>
      </w:r>
      <w:r>
        <w:t>leri</w:t>
      </w:r>
      <w:r w:rsidR="00357D03" w:rsidRPr="009E3753">
        <w:t>,</w:t>
      </w:r>
      <w:r w:rsidR="00357D03">
        <w:t xml:space="preserve"> </w:t>
      </w:r>
      <w:r>
        <w:t>teknik özellikleri,</w:t>
      </w:r>
      <w:r w:rsidR="00D07BAA">
        <w:t xml:space="preserve"> yerlileşme,</w:t>
      </w:r>
      <w:r>
        <w:t xml:space="preserve"> işletme süresi ve şartları ile </w:t>
      </w:r>
      <w:r w:rsidR="00357D03">
        <w:t>tesis bileşenleri</w:t>
      </w:r>
      <w:r>
        <w:t xml:space="preserve">ni kapsar. EDS bu şartnamede tanımlanan ve </w:t>
      </w:r>
      <w:r w:rsidR="00E30E3E" w:rsidRPr="009E3753">
        <w:t xml:space="preserve">şebekenin </w:t>
      </w:r>
      <w:r w:rsidR="00F9142C" w:rsidRPr="009E3753">
        <w:t xml:space="preserve">ihtiyaç duyabileceği </w:t>
      </w:r>
      <w:r w:rsidR="00E30E3E" w:rsidRPr="009E3753">
        <w:t xml:space="preserve">ve/veya şebeke yan hizmetlerinde ihtiyaç duyulabilecek </w:t>
      </w:r>
      <w:r>
        <w:t xml:space="preserve">fonksiyonları yerine getirecektir. </w:t>
      </w:r>
      <w:r w:rsidR="00E30E3E" w:rsidRPr="009E3753">
        <w:t xml:space="preserve"> </w:t>
      </w:r>
    </w:p>
    <w:p w:rsidR="00D86D94" w:rsidRDefault="00D86D94" w:rsidP="000C584F">
      <w:pPr>
        <w:spacing w:line="276" w:lineRule="auto"/>
        <w:jc w:val="both"/>
        <w:rPr>
          <w:color w:val="FF0000"/>
        </w:rPr>
      </w:pPr>
    </w:p>
    <w:p w:rsidR="006F2143" w:rsidRDefault="006F2143" w:rsidP="000C584F">
      <w:pPr>
        <w:spacing w:line="276" w:lineRule="auto"/>
        <w:jc w:val="both"/>
        <w:rPr>
          <w:b/>
        </w:rPr>
      </w:pPr>
      <w:r w:rsidRPr="006F2143">
        <w:rPr>
          <w:b/>
        </w:rPr>
        <w:t>3. Tanımlar</w:t>
      </w:r>
      <w:r w:rsidR="008B1907">
        <w:rPr>
          <w:b/>
        </w:rPr>
        <w:t xml:space="preserve"> ve </w:t>
      </w:r>
      <w:r w:rsidR="00FB5527">
        <w:rPr>
          <w:b/>
        </w:rPr>
        <w:t>K</w:t>
      </w:r>
      <w:r w:rsidR="006303F1">
        <w:rPr>
          <w:b/>
        </w:rPr>
        <w:t>ısaltmalar</w:t>
      </w:r>
    </w:p>
    <w:p w:rsidR="00C50ADC" w:rsidRDefault="00C50ADC" w:rsidP="000C584F">
      <w:pPr>
        <w:spacing w:line="276" w:lineRule="auto"/>
        <w:jc w:val="both"/>
        <w:rPr>
          <w:b/>
        </w:rPr>
      </w:pPr>
    </w:p>
    <w:p w:rsidR="0086345E" w:rsidRDefault="0086345E" w:rsidP="000C584F">
      <w:pPr>
        <w:spacing w:line="276" w:lineRule="auto"/>
        <w:jc w:val="both"/>
        <w:rPr>
          <w:b/>
          <w:bCs/>
        </w:rPr>
      </w:pPr>
      <w:r>
        <w:rPr>
          <w:b/>
          <w:bCs/>
        </w:rPr>
        <w:t xml:space="preserve">3.1. </w:t>
      </w:r>
      <w:r w:rsidRPr="0086345E">
        <w:rPr>
          <w:bCs/>
        </w:rPr>
        <w:t>Şartname hükümlerinin uygulanmasında ve yorumlanmasında, aşağıda belirtilen ve Şartname metni içerisinde baş harfi büyük yazılarak ayrıştırılmış kelimeler, kısaltmalar ve sözcük grupları kendilerine bu maddede atfedilmiş anlamları ile değerlendirilir. Şartnamede geçen;</w:t>
      </w:r>
    </w:p>
    <w:p w:rsidR="00EC5802" w:rsidRPr="0086345E" w:rsidRDefault="0086345E" w:rsidP="000C584F">
      <w:pPr>
        <w:spacing w:line="276" w:lineRule="auto"/>
        <w:rPr>
          <w:bCs/>
        </w:rPr>
      </w:pPr>
      <w:r w:rsidRPr="0086345E">
        <w:rPr>
          <w:bCs/>
        </w:rPr>
        <w:t>a)</w:t>
      </w:r>
      <w:r>
        <w:rPr>
          <w:bCs/>
        </w:rPr>
        <w:t xml:space="preserve"> </w:t>
      </w:r>
      <w:r w:rsidR="00EC5802" w:rsidRPr="0086345E">
        <w:rPr>
          <w:bCs/>
        </w:rPr>
        <w:t>AC: Alternatif Akım</w:t>
      </w:r>
      <w:r w:rsidRPr="0086345E">
        <w:rPr>
          <w:bCs/>
        </w:rPr>
        <w:t>ı,</w:t>
      </w:r>
    </w:p>
    <w:p w:rsidR="00EC5802" w:rsidRPr="0086345E" w:rsidRDefault="0086345E" w:rsidP="000C584F">
      <w:pPr>
        <w:spacing w:line="276" w:lineRule="auto"/>
        <w:jc w:val="both"/>
        <w:rPr>
          <w:rFonts w:eastAsia="Calibri"/>
          <w:lang w:eastAsia="en-US"/>
        </w:rPr>
      </w:pPr>
      <w:r>
        <w:rPr>
          <w:rFonts w:eastAsia="Calibri"/>
          <w:lang w:eastAsia="en-US"/>
        </w:rPr>
        <w:t xml:space="preserve">b) </w:t>
      </w:r>
      <w:r w:rsidR="00EC5802" w:rsidRPr="0086345E">
        <w:rPr>
          <w:rFonts w:eastAsia="Calibri"/>
          <w:lang w:eastAsia="en-US"/>
        </w:rPr>
        <w:t xml:space="preserve">Batarya </w:t>
      </w:r>
      <w:r w:rsidR="00FB4196" w:rsidRPr="0086345E">
        <w:rPr>
          <w:rFonts w:eastAsia="Calibri"/>
          <w:lang w:eastAsia="en-US"/>
        </w:rPr>
        <w:t xml:space="preserve">Aylık Boşta Deşarj Oranı </w:t>
      </w:r>
      <w:r w:rsidR="00EC5802" w:rsidRPr="0086345E">
        <w:rPr>
          <w:rFonts w:eastAsia="Calibri"/>
          <w:lang w:eastAsia="en-US"/>
        </w:rPr>
        <w:t xml:space="preserve">(Self </w:t>
      </w:r>
      <w:proofErr w:type="spellStart"/>
      <w:r w:rsidR="00EC5802" w:rsidRPr="0086345E">
        <w:rPr>
          <w:rFonts w:eastAsia="Calibri"/>
          <w:lang w:eastAsia="en-US"/>
        </w:rPr>
        <w:t>Discharge</w:t>
      </w:r>
      <w:proofErr w:type="spellEnd"/>
      <w:r w:rsidR="009005F1" w:rsidRPr="0086345E">
        <w:rPr>
          <w:rFonts w:eastAsia="Calibri"/>
          <w:lang w:eastAsia="en-US"/>
        </w:rPr>
        <w:t xml:space="preserve"> Rate</w:t>
      </w:r>
      <w:r w:rsidR="00EC5802" w:rsidRPr="0086345E">
        <w:rPr>
          <w:rFonts w:eastAsia="Calibri"/>
          <w:lang w:eastAsia="en-US"/>
        </w:rPr>
        <w:t xml:space="preserve">): Bataryaların bekleme durumunda, iç kimyasal </w:t>
      </w:r>
      <w:r w:rsidR="00B8259C" w:rsidRPr="0086345E">
        <w:rPr>
          <w:rFonts w:eastAsia="Calibri"/>
          <w:lang w:eastAsia="en-US"/>
        </w:rPr>
        <w:t>reaksiyonlar</w:t>
      </w:r>
      <w:r w:rsidR="00EC5802" w:rsidRPr="0086345E">
        <w:rPr>
          <w:rFonts w:eastAsia="Calibri"/>
          <w:lang w:eastAsia="en-US"/>
        </w:rPr>
        <w:t xml:space="preserve"> sebebiyle doluluk oranlarındaki aylık yüzdesel</w:t>
      </w:r>
      <w:r w:rsidRPr="0086345E">
        <w:rPr>
          <w:rFonts w:eastAsia="Calibri"/>
          <w:lang w:eastAsia="en-US"/>
        </w:rPr>
        <w:t xml:space="preserve"> azalma miktarını,</w:t>
      </w:r>
      <w:r w:rsidR="00EC5802" w:rsidRPr="0086345E">
        <w:rPr>
          <w:rFonts w:eastAsia="Calibri"/>
          <w:lang w:eastAsia="en-US"/>
        </w:rPr>
        <w:t xml:space="preserve"> </w:t>
      </w:r>
    </w:p>
    <w:p w:rsidR="00EC5802" w:rsidRPr="0086345E" w:rsidRDefault="0086345E" w:rsidP="000C584F">
      <w:pPr>
        <w:spacing w:line="276" w:lineRule="auto"/>
        <w:jc w:val="both"/>
        <w:rPr>
          <w:bCs/>
        </w:rPr>
      </w:pPr>
      <w:r>
        <w:rPr>
          <w:rFonts w:eastAsia="Calibri"/>
          <w:lang w:eastAsia="en-US"/>
        </w:rPr>
        <w:t xml:space="preserve">c) </w:t>
      </w:r>
      <w:r w:rsidR="00EC5802" w:rsidRPr="0086345E">
        <w:rPr>
          <w:rFonts w:eastAsia="Calibri"/>
          <w:lang w:eastAsia="en-US"/>
        </w:rPr>
        <w:t>Batarya DC-DC Verimliliği (</w:t>
      </w:r>
      <w:proofErr w:type="spellStart"/>
      <w:r w:rsidR="00C34319" w:rsidRPr="0086345E">
        <w:rPr>
          <w:rFonts w:eastAsia="Calibri"/>
          <w:lang w:eastAsia="en-US"/>
        </w:rPr>
        <w:t>Battery</w:t>
      </w:r>
      <w:proofErr w:type="spellEnd"/>
      <w:r w:rsidR="00C34319" w:rsidRPr="0086345E">
        <w:rPr>
          <w:rFonts w:eastAsia="Calibri"/>
          <w:lang w:eastAsia="en-US"/>
        </w:rPr>
        <w:t xml:space="preserve"> </w:t>
      </w:r>
      <w:r w:rsidR="00EC5802" w:rsidRPr="0086345E">
        <w:rPr>
          <w:rFonts w:eastAsia="Calibri"/>
          <w:lang w:eastAsia="en-US"/>
        </w:rPr>
        <w:t>DC</w:t>
      </w:r>
      <w:r w:rsidR="007628D4" w:rsidRPr="0086345E">
        <w:rPr>
          <w:rFonts w:eastAsia="Calibri"/>
          <w:lang w:eastAsia="en-US"/>
        </w:rPr>
        <w:t>-DC</w:t>
      </w:r>
      <w:r w:rsidR="00EC5802" w:rsidRPr="0086345E">
        <w:rPr>
          <w:rFonts w:eastAsia="Calibri"/>
          <w:lang w:eastAsia="en-US"/>
        </w:rPr>
        <w:t xml:space="preserve"> </w:t>
      </w:r>
      <w:proofErr w:type="spellStart"/>
      <w:r w:rsidR="00EC5802" w:rsidRPr="0086345E">
        <w:rPr>
          <w:rFonts w:eastAsia="Calibri"/>
          <w:lang w:eastAsia="en-US"/>
        </w:rPr>
        <w:t>Efficiency</w:t>
      </w:r>
      <w:proofErr w:type="spellEnd"/>
      <w:r w:rsidR="00EC5802" w:rsidRPr="0086345E">
        <w:rPr>
          <w:rFonts w:eastAsia="Calibri"/>
          <w:lang w:eastAsia="en-US"/>
        </w:rPr>
        <w:t>)</w:t>
      </w:r>
      <w:r w:rsidR="00EC5802" w:rsidRPr="0086345E">
        <w:rPr>
          <w:bCs/>
        </w:rPr>
        <w:t xml:space="preserve">: Bir batarya </w:t>
      </w:r>
      <w:proofErr w:type="gramStart"/>
      <w:r w:rsidR="00EC5802" w:rsidRPr="0086345E">
        <w:rPr>
          <w:bCs/>
        </w:rPr>
        <w:t>modülünün</w:t>
      </w:r>
      <w:proofErr w:type="gramEnd"/>
      <w:r w:rsidR="00EC5802" w:rsidRPr="0086345E">
        <w:rPr>
          <w:bCs/>
        </w:rPr>
        <w:t xml:space="preserve"> dönüştürücü ara yüzünün DC anahtarındaki minimum </w:t>
      </w:r>
      <w:r w:rsidRPr="0086345E">
        <w:rPr>
          <w:bCs/>
        </w:rPr>
        <w:t>verimini,</w:t>
      </w:r>
    </w:p>
    <w:p w:rsidR="0086345E" w:rsidRDefault="0086345E" w:rsidP="00D6612A">
      <w:pPr>
        <w:spacing w:line="276" w:lineRule="auto"/>
        <w:jc w:val="both"/>
        <w:rPr>
          <w:bCs/>
        </w:rPr>
      </w:pPr>
      <w:r>
        <w:rPr>
          <w:bCs/>
        </w:rPr>
        <w:t xml:space="preserve">ç) </w:t>
      </w:r>
      <w:r w:rsidR="000C0FC2" w:rsidRPr="0086345E">
        <w:rPr>
          <w:bCs/>
        </w:rPr>
        <w:t>BY</w:t>
      </w:r>
      <w:r w:rsidR="00B662A3" w:rsidRPr="0086345E">
        <w:rPr>
          <w:bCs/>
        </w:rPr>
        <w:t>S:</w:t>
      </w:r>
      <w:r w:rsidRPr="0086345E">
        <w:rPr>
          <w:bCs/>
        </w:rPr>
        <w:t xml:space="preserve"> </w:t>
      </w:r>
      <w:r w:rsidR="00D6612A">
        <w:rPr>
          <w:bCs/>
        </w:rPr>
        <w:t>B</w:t>
      </w:r>
      <w:r w:rsidR="00D07BAA" w:rsidRPr="00E5295C">
        <w:rPr>
          <w:bCs/>
        </w:rPr>
        <w:t>ir veya daha çok hücreden oluşan batarya paketlerinin şarj ve deşarj sırasında denetimini ve yönetimini yapan</w:t>
      </w:r>
      <w:r w:rsidR="00D07BAA">
        <w:rPr>
          <w:bCs/>
        </w:rPr>
        <w:t>, b</w:t>
      </w:r>
      <w:r w:rsidR="00D07BAA" w:rsidRPr="00E5295C">
        <w:rPr>
          <w:bCs/>
        </w:rPr>
        <w:t xml:space="preserve">atarya paketlerinde akım, gerilim, sıcaklık vb. önemli değerlerin ölçümünü yaparak, </w:t>
      </w:r>
      <w:proofErr w:type="gramStart"/>
      <w:r w:rsidR="00D07BAA" w:rsidRPr="00E5295C">
        <w:rPr>
          <w:bCs/>
        </w:rPr>
        <w:t>optimum</w:t>
      </w:r>
      <w:proofErr w:type="gramEnd"/>
      <w:r w:rsidR="00D07BAA" w:rsidRPr="00E5295C">
        <w:rPr>
          <w:bCs/>
        </w:rPr>
        <w:t xml:space="preserve"> değerlerin dışına çıkıldığında sisteme müdahale eden</w:t>
      </w:r>
      <w:r w:rsidR="00D07BAA" w:rsidRPr="0086345E">
        <w:rPr>
          <w:bCs/>
        </w:rPr>
        <w:t xml:space="preserve"> Batarya Yönetim Sistemini</w:t>
      </w:r>
      <w:r w:rsidRPr="0086345E">
        <w:rPr>
          <w:bCs/>
        </w:rPr>
        <w:t>,</w:t>
      </w:r>
    </w:p>
    <w:p w:rsidR="00004FB1" w:rsidRDefault="00004FB1" w:rsidP="000C584F">
      <w:pPr>
        <w:spacing w:line="276" w:lineRule="auto"/>
        <w:rPr>
          <w:bCs/>
        </w:rPr>
      </w:pPr>
      <w:r>
        <w:rPr>
          <w:bCs/>
        </w:rPr>
        <w:t>d) Çevrim: Batarya kapasitesinin 1 (bir) tam dolum ve boşalımını,</w:t>
      </w:r>
    </w:p>
    <w:p w:rsidR="00EC5802" w:rsidRDefault="00004FB1" w:rsidP="000C584F">
      <w:pPr>
        <w:spacing w:line="276" w:lineRule="auto"/>
        <w:rPr>
          <w:bCs/>
        </w:rPr>
      </w:pPr>
      <w:r>
        <w:rPr>
          <w:bCs/>
        </w:rPr>
        <w:t>e</w:t>
      </w:r>
      <w:r w:rsidR="0086345E">
        <w:rPr>
          <w:bCs/>
        </w:rPr>
        <w:t xml:space="preserve">) </w:t>
      </w:r>
      <w:r w:rsidR="00EC5802" w:rsidRPr="0086345E">
        <w:rPr>
          <w:bCs/>
        </w:rPr>
        <w:t>DC: Doğru Akım</w:t>
      </w:r>
      <w:r w:rsidR="0086345E" w:rsidRPr="0086345E">
        <w:rPr>
          <w:bCs/>
        </w:rPr>
        <w:t>ı,</w:t>
      </w:r>
    </w:p>
    <w:p w:rsidR="00DB0D32" w:rsidRPr="0086345E" w:rsidRDefault="00DB0D32" w:rsidP="00DB0D32">
      <w:pPr>
        <w:spacing w:line="276" w:lineRule="auto"/>
        <w:jc w:val="both"/>
        <w:rPr>
          <w:bCs/>
        </w:rPr>
      </w:pPr>
      <w:r>
        <w:rPr>
          <w:bCs/>
        </w:rPr>
        <w:t xml:space="preserve">f) Dengeleme: </w:t>
      </w:r>
      <w:r w:rsidRPr="00DB0D32">
        <w:rPr>
          <w:bCs/>
        </w:rPr>
        <w:t>Elektrik enerjisi arz ve talebini dengede tutmak amacıyla</w:t>
      </w:r>
      <w:r>
        <w:rPr>
          <w:bCs/>
        </w:rPr>
        <w:t xml:space="preserve">, </w:t>
      </w:r>
      <w:proofErr w:type="gramStart"/>
      <w:r w:rsidRPr="00DB0D32">
        <w:rPr>
          <w:bCs/>
        </w:rPr>
        <w:t>14</w:t>
      </w:r>
      <w:r w:rsidR="00C95CC0">
        <w:rPr>
          <w:bCs/>
        </w:rPr>
        <w:t>/04/</w:t>
      </w:r>
      <w:r w:rsidRPr="00DB0D32">
        <w:rPr>
          <w:bCs/>
        </w:rPr>
        <w:t>2009</w:t>
      </w:r>
      <w:proofErr w:type="gramEnd"/>
      <w:r>
        <w:rPr>
          <w:bCs/>
        </w:rPr>
        <w:t xml:space="preserve"> tarihli ve</w:t>
      </w:r>
      <w:r w:rsidRPr="00DB0D32">
        <w:rPr>
          <w:bCs/>
        </w:rPr>
        <w:t xml:space="preserve"> 27200</w:t>
      </w:r>
      <w:r>
        <w:rPr>
          <w:bCs/>
        </w:rPr>
        <w:t xml:space="preserve"> sayılı </w:t>
      </w:r>
      <w:r w:rsidRPr="00DB0D32">
        <w:rPr>
          <w:bCs/>
        </w:rPr>
        <w:t xml:space="preserve">Resmi </w:t>
      </w:r>
      <w:proofErr w:type="spellStart"/>
      <w:r w:rsidRPr="00DB0D32">
        <w:rPr>
          <w:bCs/>
        </w:rPr>
        <w:t>Gazete</w:t>
      </w:r>
      <w:r>
        <w:rPr>
          <w:bCs/>
        </w:rPr>
        <w:t>’de</w:t>
      </w:r>
      <w:proofErr w:type="spellEnd"/>
      <w:r>
        <w:rPr>
          <w:bCs/>
        </w:rPr>
        <w:t xml:space="preserve"> yayımlanan </w:t>
      </w:r>
      <w:r w:rsidRPr="00DB0D32">
        <w:rPr>
          <w:bCs/>
        </w:rPr>
        <w:t>Elektrik Piyasası Dengeleme ve Uzlaştırma Yönetmeliği</w:t>
      </w:r>
      <w:r>
        <w:rPr>
          <w:bCs/>
        </w:rPr>
        <w:t xml:space="preserve"> kapsamında</w:t>
      </w:r>
      <w:r w:rsidRPr="00DB0D32">
        <w:rPr>
          <w:bCs/>
        </w:rPr>
        <w:t xml:space="preserve"> yürütülen faaliyetleri,</w:t>
      </w:r>
    </w:p>
    <w:p w:rsidR="00EC5802" w:rsidRPr="0086345E" w:rsidRDefault="00DB0D32" w:rsidP="000C584F">
      <w:pPr>
        <w:spacing w:line="276" w:lineRule="auto"/>
        <w:rPr>
          <w:bCs/>
        </w:rPr>
      </w:pPr>
      <w:r>
        <w:rPr>
          <w:bCs/>
        </w:rPr>
        <w:t>g</w:t>
      </w:r>
      <w:r w:rsidR="0086345E">
        <w:rPr>
          <w:bCs/>
        </w:rPr>
        <w:t xml:space="preserve">) </w:t>
      </w:r>
      <w:r w:rsidR="00EC5802" w:rsidRPr="0086345E">
        <w:rPr>
          <w:bCs/>
        </w:rPr>
        <w:t>EN: Avrupa Standartları</w:t>
      </w:r>
      <w:r w:rsidR="0086345E" w:rsidRPr="0086345E">
        <w:rPr>
          <w:bCs/>
        </w:rPr>
        <w:t>nı,</w:t>
      </w:r>
    </w:p>
    <w:p w:rsidR="00B662A3" w:rsidRPr="0086345E" w:rsidRDefault="00D07BAA" w:rsidP="00FB4196">
      <w:pPr>
        <w:spacing w:line="276" w:lineRule="auto"/>
        <w:jc w:val="both"/>
        <w:rPr>
          <w:bCs/>
        </w:rPr>
      </w:pPr>
      <w:r>
        <w:rPr>
          <w:bCs/>
        </w:rPr>
        <w:t>ğ</w:t>
      </w:r>
      <w:r w:rsidR="0086345E">
        <w:rPr>
          <w:bCs/>
        </w:rPr>
        <w:t xml:space="preserve">) </w:t>
      </w:r>
      <w:r w:rsidR="00B662A3" w:rsidRPr="0086345E">
        <w:rPr>
          <w:bCs/>
        </w:rPr>
        <w:t>EYS:</w:t>
      </w:r>
      <w:r w:rsidR="000C0FC2" w:rsidRPr="0086345E">
        <w:rPr>
          <w:bCs/>
        </w:rPr>
        <w:t xml:space="preserve"> </w:t>
      </w:r>
      <w:r w:rsidR="00103058">
        <w:rPr>
          <w:bCs/>
        </w:rPr>
        <w:t>A</w:t>
      </w:r>
      <w:r w:rsidR="00FB4196" w:rsidRPr="00FB4196">
        <w:rPr>
          <w:bCs/>
        </w:rPr>
        <w:t xml:space="preserve">kıllı şebeke ve </w:t>
      </w:r>
      <w:proofErr w:type="spellStart"/>
      <w:r w:rsidR="00FB4196" w:rsidRPr="00FB4196">
        <w:rPr>
          <w:bCs/>
        </w:rPr>
        <w:t>operasyonel</w:t>
      </w:r>
      <w:proofErr w:type="spellEnd"/>
      <w:r w:rsidR="00FB4196" w:rsidRPr="00FB4196">
        <w:rPr>
          <w:bCs/>
        </w:rPr>
        <w:t xml:space="preserve"> özellikleri sa</w:t>
      </w:r>
      <w:r w:rsidR="00FB4196">
        <w:rPr>
          <w:bCs/>
        </w:rPr>
        <w:t>ğlayan ana kontrol sistemi olan ve p</w:t>
      </w:r>
      <w:r w:rsidR="00FB4196" w:rsidRPr="00FB4196">
        <w:rPr>
          <w:bCs/>
        </w:rPr>
        <w:t>roje yönetimi, merkezi kontrol ve veri toplama sistemi olarak SC</w:t>
      </w:r>
      <w:r w:rsidR="00FB4196">
        <w:rPr>
          <w:bCs/>
        </w:rPr>
        <w:t xml:space="preserve">ADA sistemini de içeren </w:t>
      </w:r>
      <w:r w:rsidR="000C0FC2" w:rsidRPr="0086345E">
        <w:rPr>
          <w:bCs/>
        </w:rPr>
        <w:t>Enerji Yönetim Sistemi</w:t>
      </w:r>
      <w:r w:rsidR="0086345E" w:rsidRPr="0086345E">
        <w:rPr>
          <w:bCs/>
        </w:rPr>
        <w:t>ni</w:t>
      </w:r>
      <w:r w:rsidR="000C0FC2" w:rsidRPr="0086345E">
        <w:rPr>
          <w:bCs/>
        </w:rPr>
        <w:t>,</w:t>
      </w:r>
      <w:r w:rsidR="00B662A3" w:rsidRPr="0086345E">
        <w:rPr>
          <w:bCs/>
        </w:rPr>
        <w:t xml:space="preserve"> </w:t>
      </w:r>
    </w:p>
    <w:p w:rsidR="00EC5802" w:rsidRDefault="00DB0D32" w:rsidP="000C584F">
      <w:pPr>
        <w:spacing w:line="276" w:lineRule="auto"/>
        <w:jc w:val="both"/>
        <w:rPr>
          <w:bCs/>
        </w:rPr>
      </w:pPr>
      <w:r>
        <w:rPr>
          <w:bCs/>
        </w:rPr>
        <w:t>h</w:t>
      </w:r>
      <w:r w:rsidR="0086345E">
        <w:rPr>
          <w:bCs/>
        </w:rPr>
        <w:t xml:space="preserve">) </w:t>
      </w:r>
      <w:r w:rsidR="00EC5802" w:rsidRPr="0086345E">
        <w:rPr>
          <w:bCs/>
        </w:rPr>
        <w:t>IEC: Ulusl</w:t>
      </w:r>
      <w:r w:rsidR="0086345E" w:rsidRPr="0086345E">
        <w:rPr>
          <w:bCs/>
        </w:rPr>
        <w:t>ararası Elektroteknik Komisyonunu,</w:t>
      </w:r>
    </w:p>
    <w:p w:rsidR="00FB4196" w:rsidRDefault="00DB0D32" w:rsidP="000C584F">
      <w:pPr>
        <w:spacing w:line="276" w:lineRule="auto"/>
        <w:jc w:val="both"/>
        <w:rPr>
          <w:bCs/>
        </w:rPr>
      </w:pPr>
      <w:r>
        <w:rPr>
          <w:bCs/>
        </w:rPr>
        <w:t>ı</w:t>
      </w:r>
      <w:r w:rsidR="00FB4196">
        <w:rPr>
          <w:bCs/>
        </w:rPr>
        <w:t xml:space="preserve">) </w:t>
      </w:r>
      <w:r w:rsidR="00FB4196" w:rsidRPr="00504459">
        <w:rPr>
          <w:bCs/>
        </w:rPr>
        <w:t>Oturan Sistemin Toparlanması</w:t>
      </w:r>
      <w:r w:rsidR="008B5531">
        <w:rPr>
          <w:bCs/>
        </w:rPr>
        <w:t xml:space="preserve"> </w:t>
      </w:r>
      <w:r w:rsidR="00D07BAA">
        <w:rPr>
          <w:bCs/>
        </w:rPr>
        <w:t>(Black Start)</w:t>
      </w:r>
      <w:r w:rsidR="00FB4196" w:rsidRPr="00504459">
        <w:rPr>
          <w:bCs/>
        </w:rPr>
        <w:t xml:space="preserve">: İletim sisteminin kısmen veya tamamen oturması durumunda harici bir enerji kaynağına ihtiyaç duymadan devreye alınabilen üretim tesisleri vasıtasıyla iletim sisteminin </w:t>
      </w:r>
      <w:proofErr w:type="spellStart"/>
      <w:r w:rsidR="00FB4196" w:rsidRPr="00504459">
        <w:rPr>
          <w:bCs/>
        </w:rPr>
        <w:t>enerjilendirilmesi</w:t>
      </w:r>
      <w:proofErr w:type="spellEnd"/>
      <w:r w:rsidR="00FB4196" w:rsidRPr="00504459">
        <w:rPr>
          <w:bCs/>
        </w:rPr>
        <w:t xml:space="preserve"> ve diğer üretim tesislerinin yeniden devreye alınması</w:t>
      </w:r>
      <w:r w:rsidR="00FB4196">
        <w:rPr>
          <w:bCs/>
        </w:rPr>
        <w:t>nı</w:t>
      </w:r>
      <w:r w:rsidR="00FB4196" w:rsidRPr="00504459">
        <w:rPr>
          <w:bCs/>
        </w:rPr>
        <w:t>,</w:t>
      </w:r>
    </w:p>
    <w:p w:rsidR="00FB4196" w:rsidRPr="0086345E" w:rsidRDefault="00DB0D32" w:rsidP="000C584F">
      <w:pPr>
        <w:spacing w:line="276" w:lineRule="auto"/>
        <w:jc w:val="both"/>
        <w:rPr>
          <w:bCs/>
        </w:rPr>
      </w:pPr>
      <w:r>
        <w:rPr>
          <w:bCs/>
        </w:rPr>
        <w:lastRenderedPageBreak/>
        <w:t>i</w:t>
      </w:r>
      <w:r w:rsidR="00FB4196">
        <w:rPr>
          <w:bCs/>
        </w:rPr>
        <w:t xml:space="preserve">) </w:t>
      </w:r>
      <w:proofErr w:type="spellStart"/>
      <w:r w:rsidR="00FB4196" w:rsidRPr="00504459">
        <w:rPr>
          <w:bCs/>
        </w:rPr>
        <w:t>Primer</w:t>
      </w:r>
      <w:proofErr w:type="spellEnd"/>
      <w:r w:rsidR="00FB4196" w:rsidRPr="00504459">
        <w:rPr>
          <w:bCs/>
        </w:rPr>
        <w:t xml:space="preserve"> Frekans Kontrolü: Sistem frekansının düşmesine veya yükselmesine tepki olarak yan hizmet biriminin aktif çıkış gücünün otomatik artırılması veya düşürülmesi yoluyla sistem frekansının yeni bir denge noktasına getirilmesini,</w:t>
      </w:r>
    </w:p>
    <w:p w:rsidR="00EC5802" w:rsidRPr="0086345E" w:rsidRDefault="00DB0D32" w:rsidP="000C584F">
      <w:pPr>
        <w:spacing w:line="276" w:lineRule="auto"/>
        <w:jc w:val="both"/>
        <w:rPr>
          <w:bCs/>
        </w:rPr>
      </w:pPr>
      <w:r>
        <w:rPr>
          <w:bCs/>
        </w:rPr>
        <w:t>j</w:t>
      </w:r>
      <w:r w:rsidR="0086345E">
        <w:rPr>
          <w:bCs/>
        </w:rPr>
        <w:t xml:space="preserve">) </w:t>
      </w:r>
      <w:r w:rsidR="00EC5802" w:rsidRPr="0086345E">
        <w:rPr>
          <w:bCs/>
        </w:rPr>
        <w:t xml:space="preserve">SCADA: Merkezi </w:t>
      </w:r>
      <w:r w:rsidR="001238F8">
        <w:rPr>
          <w:bCs/>
        </w:rPr>
        <w:t>Kontrol</w:t>
      </w:r>
      <w:r w:rsidR="001238F8" w:rsidRPr="0086345E">
        <w:rPr>
          <w:bCs/>
        </w:rPr>
        <w:t xml:space="preserve"> </w:t>
      </w:r>
      <w:r w:rsidR="00EC5802" w:rsidRPr="0086345E">
        <w:rPr>
          <w:bCs/>
        </w:rPr>
        <w:t>ve Veri Toplama</w:t>
      </w:r>
      <w:r w:rsidR="0086345E" w:rsidRPr="0086345E">
        <w:rPr>
          <w:bCs/>
        </w:rPr>
        <w:t>yı,</w:t>
      </w:r>
    </w:p>
    <w:p w:rsidR="00EC5802" w:rsidRPr="0086345E" w:rsidRDefault="00DB0D32" w:rsidP="000C584F">
      <w:pPr>
        <w:spacing w:line="276" w:lineRule="auto"/>
        <w:rPr>
          <w:bCs/>
        </w:rPr>
      </w:pPr>
      <w:r>
        <w:rPr>
          <w:bCs/>
        </w:rPr>
        <w:t>k</w:t>
      </w:r>
      <w:r w:rsidR="0086345E">
        <w:rPr>
          <w:bCs/>
        </w:rPr>
        <w:t xml:space="preserve">) </w:t>
      </w:r>
      <w:r w:rsidR="00EC5802" w:rsidRPr="0086345E">
        <w:rPr>
          <w:bCs/>
        </w:rPr>
        <w:t>TEİAŞ: Türkiye Elektrik İletim A.Ş. Genel Müdürlüğünü,</w:t>
      </w:r>
    </w:p>
    <w:p w:rsidR="00EC5802" w:rsidRPr="0086345E" w:rsidRDefault="00DB0D32" w:rsidP="000C584F">
      <w:pPr>
        <w:spacing w:line="276" w:lineRule="auto"/>
        <w:jc w:val="both"/>
        <w:rPr>
          <w:bCs/>
        </w:rPr>
      </w:pPr>
      <w:r>
        <w:rPr>
          <w:bCs/>
        </w:rPr>
        <w:t>l</w:t>
      </w:r>
      <w:r w:rsidR="0086345E">
        <w:rPr>
          <w:bCs/>
        </w:rPr>
        <w:t xml:space="preserve">) </w:t>
      </w:r>
      <w:r w:rsidR="00EC5802" w:rsidRPr="0086345E">
        <w:rPr>
          <w:bCs/>
        </w:rPr>
        <w:t xml:space="preserve">Üretim </w:t>
      </w:r>
      <w:r w:rsidR="00FB4196" w:rsidRPr="0086345E">
        <w:rPr>
          <w:bCs/>
        </w:rPr>
        <w:t xml:space="preserve">Çıkışı Düzeltme </w:t>
      </w:r>
      <w:r w:rsidR="00EC5802" w:rsidRPr="0086345E">
        <w:rPr>
          <w:bCs/>
        </w:rPr>
        <w:t>(</w:t>
      </w:r>
      <w:proofErr w:type="spellStart"/>
      <w:r w:rsidR="00EC5802" w:rsidRPr="0086345E">
        <w:rPr>
          <w:bCs/>
        </w:rPr>
        <w:t>Smoothing</w:t>
      </w:r>
      <w:proofErr w:type="spellEnd"/>
      <w:r w:rsidR="00EC5802" w:rsidRPr="0086345E">
        <w:rPr>
          <w:bCs/>
        </w:rPr>
        <w:t xml:space="preserve">): Farklı güneşlenme zamanlarına karşı GES enerji çıkışlarının </w:t>
      </w:r>
      <w:r w:rsidR="0086345E" w:rsidRPr="0086345E">
        <w:rPr>
          <w:bCs/>
        </w:rPr>
        <w:t>istenilen aralıkta tutulmasını,</w:t>
      </w:r>
    </w:p>
    <w:p w:rsidR="00AF4A68" w:rsidRPr="0086345E" w:rsidRDefault="00DB0D32" w:rsidP="000C584F">
      <w:pPr>
        <w:spacing w:line="276" w:lineRule="auto"/>
        <w:jc w:val="both"/>
        <w:rPr>
          <w:bCs/>
        </w:rPr>
      </w:pPr>
      <w:r>
        <w:rPr>
          <w:bCs/>
        </w:rPr>
        <w:t>m</w:t>
      </w:r>
      <w:r w:rsidR="0086345E">
        <w:rPr>
          <w:bCs/>
        </w:rPr>
        <w:t xml:space="preserve">) </w:t>
      </w:r>
      <w:r w:rsidR="00AF4A68" w:rsidRPr="0086345E">
        <w:rPr>
          <w:bCs/>
        </w:rPr>
        <w:t xml:space="preserve">Yük </w:t>
      </w:r>
      <w:r w:rsidR="00FB4196" w:rsidRPr="0086345E">
        <w:rPr>
          <w:bCs/>
        </w:rPr>
        <w:t xml:space="preserve">Öteleme </w:t>
      </w:r>
      <w:r w:rsidR="004A50CC" w:rsidRPr="0086345E">
        <w:rPr>
          <w:bCs/>
        </w:rPr>
        <w:t>(</w:t>
      </w:r>
      <w:proofErr w:type="spellStart"/>
      <w:r w:rsidR="004A50CC" w:rsidRPr="0086345E">
        <w:rPr>
          <w:bCs/>
        </w:rPr>
        <w:t>Load</w:t>
      </w:r>
      <w:proofErr w:type="spellEnd"/>
      <w:r w:rsidR="004A50CC" w:rsidRPr="0086345E">
        <w:rPr>
          <w:bCs/>
        </w:rPr>
        <w:t xml:space="preserve"> </w:t>
      </w:r>
      <w:proofErr w:type="spellStart"/>
      <w:r w:rsidR="004A50CC" w:rsidRPr="0086345E">
        <w:rPr>
          <w:bCs/>
        </w:rPr>
        <w:t>Shifting</w:t>
      </w:r>
      <w:proofErr w:type="spellEnd"/>
      <w:r w:rsidR="004A50CC" w:rsidRPr="0086345E">
        <w:rPr>
          <w:bCs/>
        </w:rPr>
        <w:t>)</w:t>
      </w:r>
      <w:r w:rsidR="003D1C8F" w:rsidRPr="0086345E">
        <w:rPr>
          <w:bCs/>
        </w:rPr>
        <w:t xml:space="preserve"> </w:t>
      </w:r>
      <w:r w:rsidR="00AF4A68" w:rsidRPr="0086345E">
        <w:rPr>
          <w:bCs/>
        </w:rPr>
        <w:t>: Enerjinin elektrik fiyatlarının</w:t>
      </w:r>
      <w:r w:rsidR="000C0FC2" w:rsidRPr="0086345E">
        <w:rPr>
          <w:bCs/>
        </w:rPr>
        <w:t xml:space="preserve"> ve/veya </w:t>
      </w:r>
      <w:r w:rsidR="00AF4A68" w:rsidRPr="0086345E">
        <w:rPr>
          <w:bCs/>
        </w:rPr>
        <w:t>talebinin düşük olduğu zamanlarda depolanarak, yüksek</w:t>
      </w:r>
      <w:r w:rsidR="0086345E" w:rsidRPr="0086345E">
        <w:rPr>
          <w:bCs/>
        </w:rPr>
        <w:t xml:space="preserve"> o</w:t>
      </w:r>
      <w:r w:rsidR="00384CA6">
        <w:rPr>
          <w:bCs/>
        </w:rPr>
        <w:t>lduğu zamanlarda kullanılmasını</w:t>
      </w:r>
      <w:r w:rsidR="00E344FF">
        <w:rPr>
          <w:bCs/>
        </w:rPr>
        <w:t>,</w:t>
      </w:r>
    </w:p>
    <w:p w:rsidR="0086345E" w:rsidRDefault="0086345E" w:rsidP="000C584F">
      <w:pPr>
        <w:spacing w:line="276" w:lineRule="auto"/>
        <w:jc w:val="both"/>
        <w:rPr>
          <w:bCs/>
        </w:rPr>
      </w:pPr>
      <w:proofErr w:type="gramStart"/>
      <w:r>
        <w:rPr>
          <w:bCs/>
        </w:rPr>
        <w:t>ifade</w:t>
      </w:r>
      <w:proofErr w:type="gramEnd"/>
      <w:r>
        <w:rPr>
          <w:bCs/>
        </w:rPr>
        <w:t xml:space="preserve"> eder.</w:t>
      </w:r>
    </w:p>
    <w:p w:rsidR="00B662A3" w:rsidRDefault="00B662A3" w:rsidP="000C584F">
      <w:pPr>
        <w:spacing w:line="276" w:lineRule="auto"/>
        <w:jc w:val="both"/>
        <w:rPr>
          <w:b/>
          <w:bCs/>
        </w:rPr>
      </w:pPr>
    </w:p>
    <w:p w:rsidR="0052553D" w:rsidRDefault="006F2143" w:rsidP="000C584F">
      <w:pPr>
        <w:spacing w:line="276" w:lineRule="auto"/>
        <w:jc w:val="both"/>
        <w:rPr>
          <w:b/>
          <w:bCs/>
        </w:rPr>
      </w:pPr>
      <w:r>
        <w:rPr>
          <w:b/>
          <w:bCs/>
        </w:rPr>
        <w:t>4</w:t>
      </w:r>
      <w:r w:rsidR="00EA08B2">
        <w:rPr>
          <w:b/>
          <w:bCs/>
        </w:rPr>
        <w:t>.</w:t>
      </w:r>
      <w:r w:rsidR="0052553D">
        <w:rPr>
          <w:b/>
          <w:bCs/>
        </w:rPr>
        <w:t xml:space="preserve"> </w:t>
      </w:r>
      <w:r w:rsidR="00D67D4E">
        <w:rPr>
          <w:b/>
          <w:bCs/>
        </w:rPr>
        <w:t>Enerji Depolama</w:t>
      </w:r>
      <w:r w:rsidR="0052553D">
        <w:rPr>
          <w:b/>
          <w:bCs/>
        </w:rPr>
        <w:t xml:space="preserve"> </w:t>
      </w:r>
      <w:r w:rsidR="00D67D4E">
        <w:rPr>
          <w:b/>
          <w:bCs/>
        </w:rPr>
        <w:t xml:space="preserve">Sisteminin </w:t>
      </w:r>
      <w:r w:rsidR="0052553D">
        <w:rPr>
          <w:b/>
          <w:bCs/>
        </w:rPr>
        <w:t>Özellikleri</w:t>
      </w:r>
    </w:p>
    <w:p w:rsidR="00FF3F3A" w:rsidRDefault="00FF3F3A" w:rsidP="000C584F">
      <w:pPr>
        <w:spacing w:line="276" w:lineRule="auto"/>
        <w:jc w:val="both"/>
        <w:rPr>
          <w:b/>
          <w:bCs/>
        </w:rPr>
      </w:pPr>
    </w:p>
    <w:p w:rsidR="00062457" w:rsidRPr="00290774" w:rsidRDefault="006F2143" w:rsidP="000C584F">
      <w:pPr>
        <w:spacing w:line="276" w:lineRule="auto"/>
        <w:jc w:val="both"/>
        <w:rPr>
          <w:bCs/>
        </w:rPr>
      </w:pPr>
      <w:r w:rsidRPr="00CE6158">
        <w:rPr>
          <w:b/>
          <w:bCs/>
        </w:rPr>
        <w:t>4</w:t>
      </w:r>
      <w:r w:rsidR="00EA08B2" w:rsidRPr="00CE6158">
        <w:rPr>
          <w:b/>
          <w:bCs/>
        </w:rPr>
        <w:t>.1</w:t>
      </w:r>
      <w:r w:rsidR="002C2DED" w:rsidRPr="00CE6158">
        <w:rPr>
          <w:b/>
          <w:bCs/>
        </w:rPr>
        <w:t>.</w:t>
      </w:r>
      <w:r w:rsidR="002C2DED" w:rsidRPr="00CE6158">
        <w:rPr>
          <w:bCs/>
        </w:rPr>
        <w:t xml:space="preserve"> </w:t>
      </w:r>
      <w:r w:rsidR="004A50CC">
        <w:rPr>
          <w:bCs/>
        </w:rPr>
        <w:t>EDS</w:t>
      </w:r>
      <w:r w:rsidR="001238F8">
        <w:rPr>
          <w:bCs/>
        </w:rPr>
        <w:t xml:space="preserve"> talep edilen çalışma </w:t>
      </w:r>
      <w:proofErr w:type="spellStart"/>
      <w:r w:rsidR="001238F8">
        <w:rPr>
          <w:bCs/>
        </w:rPr>
        <w:t>modlarına</w:t>
      </w:r>
      <w:proofErr w:type="spellEnd"/>
      <w:r w:rsidR="001238F8">
        <w:rPr>
          <w:bCs/>
        </w:rPr>
        <w:t xml:space="preserve"> göre</w:t>
      </w:r>
      <w:r w:rsidR="004A50CC" w:rsidRPr="004A50CC">
        <w:rPr>
          <w:bCs/>
        </w:rPr>
        <w:t xml:space="preserve"> </w:t>
      </w:r>
      <w:r w:rsidR="00EB5F33">
        <w:t>Niğde-Bor YEKA</w:t>
      </w:r>
      <w:r w:rsidR="00EB5F33" w:rsidRPr="004A50CC">
        <w:rPr>
          <w:bCs/>
        </w:rPr>
        <w:t xml:space="preserve"> </w:t>
      </w:r>
      <w:proofErr w:type="spellStart"/>
      <w:r w:rsidR="004A50CC" w:rsidRPr="004A50CC">
        <w:rPr>
          <w:bCs/>
        </w:rPr>
        <w:t>GES’ten</w:t>
      </w:r>
      <w:proofErr w:type="spellEnd"/>
      <w:r w:rsidR="004A50CC" w:rsidRPr="004A50CC">
        <w:rPr>
          <w:bCs/>
        </w:rPr>
        <w:t xml:space="preserve"> üretilen ve/veya </w:t>
      </w:r>
      <w:proofErr w:type="gramStart"/>
      <w:r w:rsidR="004A50CC" w:rsidRPr="004A50CC">
        <w:rPr>
          <w:bCs/>
        </w:rPr>
        <w:t>enterkonnekte</w:t>
      </w:r>
      <w:proofErr w:type="gramEnd"/>
      <w:r w:rsidR="004A50CC" w:rsidRPr="004A50CC">
        <w:rPr>
          <w:bCs/>
        </w:rPr>
        <w:t xml:space="preserve"> </w:t>
      </w:r>
      <w:r w:rsidR="004A50CC">
        <w:rPr>
          <w:bCs/>
        </w:rPr>
        <w:t>sistem</w:t>
      </w:r>
      <w:r w:rsidR="00915ADC">
        <w:rPr>
          <w:bCs/>
        </w:rPr>
        <w:t>deki</w:t>
      </w:r>
      <w:r w:rsidR="004A50CC" w:rsidRPr="004A50CC">
        <w:rPr>
          <w:bCs/>
        </w:rPr>
        <w:t xml:space="preserve"> elektrik enerjisi</w:t>
      </w:r>
      <w:r w:rsidR="004A50CC">
        <w:rPr>
          <w:bCs/>
        </w:rPr>
        <w:t>ni</w:t>
      </w:r>
      <w:r w:rsidR="004A50CC" w:rsidRPr="004A50CC">
        <w:rPr>
          <w:bCs/>
        </w:rPr>
        <w:t xml:space="preserve"> </w:t>
      </w:r>
      <w:r w:rsidRPr="00290774">
        <w:rPr>
          <w:bCs/>
        </w:rPr>
        <w:t xml:space="preserve">depolayacak ve gerekli hallerde </w:t>
      </w:r>
      <w:r w:rsidR="00062457" w:rsidRPr="00290774">
        <w:rPr>
          <w:bCs/>
        </w:rPr>
        <w:t>şebekeye verecektir. EDS</w:t>
      </w:r>
      <w:r w:rsidRPr="00290774">
        <w:rPr>
          <w:bCs/>
        </w:rPr>
        <w:t>,</w:t>
      </w:r>
      <w:r w:rsidR="00062457" w:rsidRPr="00290774">
        <w:rPr>
          <w:bCs/>
        </w:rPr>
        <w:t xml:space="preserve"> </w:t>
      </w:r>
      <w:r w:rsidR="00CD6082">
        <w:rPr>
          <w:bCs/>
        </w:rPr>
        <w:t>elektro</w:t>
      </w:r>
      <w:r w:rsidRPr="00290774">
        <w:rPr>
          <w:bCs/>
        </w:rPr>
        <w:t>kimyasal olarak Lityum-İyon (</w:t>
      </w:r>
      <w:proofErr w:type="spellStart"/>
      <w:r w:rsidRPr="00290774">
        <w:rPr>
          <w:bCs/>
        </w:rPr>
        <w:t>Li-Ion</w:t>
      </w:r>
      <w:proofErr w:type="spellEnd"/>
      <w:r w:rsidRPr="00290774">
        <w:rPr>
          <w:bCs/>
        </w:rPr>
        <w:t xml:space="preserve">) teknolojili </w:t>
      </w:r>
      <w:r w:rsidR="001573DA" w:rsidRPr="00290774">
        <w:rPr>
          <w:bCs/>
        </w:rPr>
        <w:t xml:space="preserve">bütünleşik bir </w:t>
      </w:r>
      <w:r w:rsidRPr="00290774">
        <w:rPr>
          <w:bCs/>
        </w:rPr>
        <w:t>batarya sisteminden oluşacaktır.</w:t>
      </w:r>
    </w:p>
    <w:p w:rsidR="006303F1" w:rsidRDefault="006303F1" w:rsidP="000C584F">
      <w:pPr>
        <w:spacing w:line="276" w:lineRule="auto"/>
        <w:jc w:val="both"/>
        <w:rPr>
          <w:b/>
          <w:bCs/>
        </w:rPr>
      </w:pPr>
    </w:p>
    <w:p w:rsidR="006303F1" w:rsidRDefault="006303F1" w:rsidP="000C584F">
      <w:pPr>
        <w:spacing w:line="276" w:lineRule="auto"/>
        <w:jc w:val="both"/>
        <w:rPr>
          <w:b/>
          <w:bCs/>
        </w:rPr>
      </w:pPr>
      <w:r>
        <w:rPr>
          <w:b/>
          <w:bCs/>
        </w:rPr>
        <w:t xml:space="preserve">4.2. </w:t>
      </w:r>
      <w:r w:rsidR="00FF3F3A" w:rsidRPr="00FB5527">
        <w:rPr>
          <w:bCs/>
        </w:rPr>
        <w:t>Tesis edilecek</w:t>
      </w:r>
      <w:r w:rsidR="00FF3F3A">
        <w:rPr>
          <w:b/>
          <w:bCs/>
        </w:rPr>
        <w:t xml:space="preserve"> </w:t>
      </w:r>
      <w:proofErr w:type="spellStart"/>
      <w:r w:rsidRPr="006303F1">
        <w:rPr>
          <w:bCs/>
        </w:rPr>
        <w:t>EDS</w:t>
      </w:r>
      <w:r w:rsidR="00FF3F3A">
        <w:rPr>
          <w:bCs/>
        </w:rPr>
        <w:t>’de</w:t>
      </w:r>
      <w:proofErr w:type="spellEnd"/>
      <w:r w:rsidRPr="006303F1">
        <w:rPr>
          <w:bCs/>
        </w:rPr>
        <w:t xml:space="preserve"> elektrik</w:t>
      </w:r>
      <w:r w:rsidR="00FF3F3A">
        <w:rPr>
          <w:bCs/>
        </w:rPr>
        <w:t>sel</w:t>
      </w:r>
      <w:r w:rsidRPr="006303F1">
        <w:rPr>
          <w:bCs/>
        </w:rPr>
        <w:t xml:space="preserve"> </w:t>
      </w:r>
      <w:r w:rsidR="00CD6082">
        <w:rPr>
          <w:bCs/>
        </w:rPr>
        <w:t xml:space="preserve">tesis </w:t>
      </w:r>
      <w:r w:rsidRPr="006303F1">
        <w:rPr>
          <w:bCs/>
        </w:rPr>
        <w:t xml:space="preserve">bileşenleri </w:t>
      </w:r>
      <w:r w:rsidR="00216018">
        <w:rPr>
          <w:bCs/>
        </w:rPr>
        <w:t xml:space="preserve">asgari </w:t>
      </w:r>
      <w:r w:rsidRPr="006303F1">
        <w:rPr>
          <w:bCs/>
        </w:rPr>
        <w:t>olarak;</w:t>
      </w:r>
      <w:r>
        <w:rPr>
          <w:b/>
          <w:bCs/>
        </w:rPr>
        <w:t xml:space="preserve"> </w:t>
      </w:r>
    </w:p>
    <w:p w:rsidR="000C0FC2" w:rsidRPr="009E3753" w:rsidRDefault="000C0FC2" w:rsidP="000C584F">
      <w:pPr>
        <w:spacing w:line="276" w:lineRule="auto"/>
        <w:jc w:val="both"/>
        <w:rPr>
          <w:bCs/>
        </w:rPr>
      </w:pPr>
      <w:r w:rsidRPr="000C0FC2">
        <w:rPr>
          <w:bCs/>
        </w:rPr>
        <w:t>a</w:t>
      </w:r>
      <w:r w:rsidRPr="009E3753">
        <w:rPr>
          <w:bCs/>
        </w:rPr>
        <w:t xml:space="preserve">) </w:t>
      </w:r>
      <w:r w:rsidR="006303F1" w:rsidRPr="009E3753">
        <w:rPr>
          <w:bCs/>
        </w:rPr>
        <w:t>Modüler Batary</w:t>
      </w:r>
      <w:r w:rsidRPr="009E3753">
        <w:rPr>
          <w:bCs/>
        </w:rPr>
        <w:t>a Paketleri</w:t>
      </w:r>
    </w:p>
    <w:p w:rsidR="0095591D" w:rsidRDefault="000C0FC2" w:rsidP="000C584F">
      <w:pPr>
        <w:spacing w:line="276" w:lineRule="auto"/>
        <w:jc w:val="both"/>
        <w:rPr>
          <w:bCs/>
        </w:rPr>
      </w:pPr>
      <w:r w:rsidRPr="009E3753">
        <w:rPr>
          <w:bCs/>
        </w:rPr>
        <w:t xml:space="preserve">b) </w:t>
      </w:r>
      <w:r w:rsidR="00B662A3" w:rsidRPr="009E3753">
        <w:rPr>
          <w:bCs/>
        </w:rPr>
        <w:t>Batarya Yönetim S</w:t>
      </w:r>
      <w:r w:rsidR="006303F1" w:rsidRPr="009E3753">
        <w:rPr>
          <w:bCs/>
        </w:rPr>
        <w:t>istemi</w:t>
      </w:r>
      <w:r w:rsidR="00B662A3" w:rsidRPr="009E3753">
        <w:rPr>
          <w:bCs/>
        </w:rPr>
        <w:t xml:space="preserve"> (BYS)</w:t>
      </w:r>
      <w:r w:rsidR="0095591D">
        <w:rPr>
          <w:bCs/>
        </w:rPr>
        <w:t>;</w:t>
      </w:r>
    </w:p>
    <w:p w:rsidR="0095591D" w:rsidRPr="0095591D" w:rsidRDefault="0095591D" w:rsidP="00D1553D">
      <w:pPr>
        <w:pStyle w:val="ListeParagraf"/>
        <w:numPr>
          <w:ilvl w:val="0"/>
          <w:numId w:val="2"/>
        </w:numPr>
        <w:spacing w:after="0"/>
        <w:ind w:left="284" w:hanging="283"/>
        <w:jc w:val="both"/>
        <w:rPr>
          <w:rFonts w:ascii="Times New Roman" w:eastAsia="Times New Roman" w:hAnsi="Times New Roman" w:cs="Times New Roman"/>
          <w:bCs/>
          <w:sz w:val="24"/>
          <w:szCs w:val="24"/>
          <w:lang w:eastAsia="tr-TR"/>
        </w:rPr>
      </w:pPr>
      <w:r w:rsidRPr="0095591D">
        <w:rPr>
          <w:rFonts w:ascii="Times New Roman" w:eastAsia="Times New Roman" w:hAnsi="Times New Roman" w:cs="Times New Roman"/>
          <w:bCs/>
          <w:sz w:val="24"/>
          <w:szCs w:val="24"/>
          <w:lang w:eastAsia="tr-TR"/>
        </w:rPr>
        <w:t>Voltaj, sıcaklık, bataryaların şarj seviyeleri ve sağlamlık durumları, akım gibi verilerin izlenmesi</w:t>
      </w:r>
      <w:r w:rsidR="005048B4">
        <w:rPr>
          <w:rFonts w:ascii="Times New Roman" w:eastAsia="Times New Roman" w:hAnsi="Times New Roman" w:cs="Times New Roman"/>
          <w:bCs/>
          <w:sz w:val="24"/>
          <w:szCs w:val="24"/>
          <w:lang w:eastAsia="tr-TR"/>
        </w:rPr>
        <w:t>,</w:t>
      </w:r>
    </w:p>
    <w:p w:rsidR="0095591D" w:rsidRPr="0095591D" w:rsidRDefault="0095591D" w:rsidP="00D1553D">
      <w:pPr>
        <w:pStyle w:val="ListeParagraf"/>
        <w:numPr>
          <w:ilvl w:val="0"/>
          <w:numId w:val="2"/>
        </w:numPr>
        <w:spacing w:after="0"/>
        <w:ind w:left="284" w:hanging="283"/>
        <w:jc w:val="both"/>
        <w:rPr>
          <w:rFonts w:ascii="Times New Roman" w:eastAsia="Times New Roman" w:hAnsi="Times New Roman" w:cs="Times New Roman"/>
          <w:bCs/>
          <w:sz w:val="24"/>
          <w:szCs w:val="24"/>
          <w:lang w:eastAsia="tr-TR"/>
        </w:rPr>
      </w:pPr>
      <w:r w:rsidRPr="0095591D">
        <w:rPr>
          <w:rFonts w:ascii="Times New Roman" w:eastAsia="Times New Roman" w:hAnsi="Times New Roman" w:cs="Times New Roman"/>
          <w:bCs/>
          <w:sz w:val="24"/>
          <w:szCs w:val="24"/>
          <w:lang w:eastAsia="tr-TR"/>
        </w:rPr>
        <w:t>Maksimum şarj/deşarj akımları, hücre ve batarya paketlerinde görülen minimum/maksimum voltaj, son yapılan şarjdan sonra harcanan enerji, ilk kullanımdan itibaren toplam çalışma süresi, şarj-deşarj döngü sayısı gibi değerlerin hesaplanması</w:t>
      </w:r>
      <w:r w:rsidR="005048B4">
        <w:rPr>
          <w:rFonts w:ascii="Times New Roman" w:eastAsia="Times New Roman" w:hAnsi="Times New Roman" w:cs="Times New Roman"/>
          <w:bCs/>
          <w:sz w:val="24"/>
          <w:szCs w:val="24"/>
          <w:lang w:eastAsia="tr-TR"/>
        </w:rPr>
        <w:t>,</w:t>
      </w:r>
    </w:p>
    <w:p w:rsidR="0095591D" w:rsidRPr="0095591D" w:rsidRDefault="0095591D" w:rsidP="00D1553D">
      <w:pPr>
        <w:pStyle w:val="ListeParagraf"/>
        <w:numPr>
          <w:ilvl w:val="0"/>
          <w:numId w:val="2"/>
        </w:numPr>
        <w:spacing w:after="0"/>
        <w:ind w:left="284" w:hanging="283"/>
        <w:jc w:val="both"/>
        <w:rPr>
          <w:rFonts w:ascii="Times New Roman" w:eastAsia="Times New Roman" w:hAnsi="Times New Roman" w:cs="Times New Roman"/>
          <w:bCs/>
          <w:sz w:val="24"/>
          <w:szCs w:val="24"/>
          <w:lang w:eastAsia="tr-TR"/>
        </w:rPr>
      </w:pPr>
      <w:r w:rsidRPr="0095591D">
        <w:rPr>
          <w:rFonts w:ascii="Times New Roman" w:eastAsia="Times New Roman" w:hAnsi="Times New Roman" w:cs="Times New Roman"/>
          <w:bCs/>
          <w:sz w:val="24"/>
          <w:szCs w:val="24"/>
          <w:lang w:eastAsia="tr-TR"/>
        </w:rPr>
        <w:t>Bataryaların yüksek/düşük gerilimden, yüksek sıcaklık/basınçtan ve kaçak akımdan korunması</w:t>
      </w:r>
      <w:r w:rsidR="005048B4">
        <w:rPr>
          <w:rFonts w:ascii="Times New Roman" w:eastAsia="Times New Roman" w:hAnsi="Times New Roman" w:cs="Times New Roman"/>
          <w:bCs/>
          <w:sz w:val="24"/>
          <w:szCs w:val="24"/>
          <w:lang w:eastAsia="tr-TR"/>
        </w:rPr>
        <w:t>,</w:t>
      </w:r>
    </w:p>
    <w:p w:rsidR="0095591D" w:rsidRDefault="0095591D" w:rsidP="00D1553D">
      <w:pPr>
        <w:pStyle w:val="ListeParagraf"/>
        <w:numPr>
          <w:ilvl w:val="0"/>
          <w:numId w:val="2"/>
        </w:numPr>
        <w:spacing w:after="0"/>
        <w:ind w:left="284" w:hanging="283"/>
        <w:jc w:val="both"/>
        <w:rPr>
          <w:rFonts w:ascii="Times New Roman" w:eastAsia="Times New Roman" w:hAnsi="Times New Roman" w:cs="Times New Roman"/>
          <w:bCs/>
          <w:sz w:val="24"/>
          <w:szCs w:val="24"/>
          <w:lang w:eastAsia="tr-TR"/>
        </w:rPr>
      </w:pPr>
      <w:r w:rsidRPr="0095591D">
        <w:rPr>
          <w:rFonts w:ascii="Times New Roman" w:eastAsia="Times New Roman" w:hAnsi="Times New Roman" w:cs="Times New Roman"/>
          <w:bCs/>
          <w:sz w:val="24"/>
          <w:szCs w:val="24"/>
          <w:lang w:eastAsia="tr-TR"/>
        </w:rPr>
        <w:t xml:space="preserve">Bataryaların kapasitesini en üst düzeye çıkarmak ve şarj olurken de aşırı şarjı engellemek amacıyla batarya paketinin </w:t>
      </w:r>
      <w:proofErr w:type="gramStart"/>
      <w:r w:rsidRPr="0095591D">
        <w:rPr>
          <w:rFonts w:ascii="Times New Roman" w:eastAsia="Times New Roman" w:hAnsi="Times New Roman" w:cs="Times New Roman"/>
          <w:bCs/>
          <w:sz w:val="24"/>
          <w:szCs w:val="24"/>
          <w:lang w:eastAsia="tr-TR"/>
        </w:rPr>
        <w:t>optimizasyonu</w:t>
      </w:r>
      <w:proofErr w:type="gramEnd"/>
      <w:r w:rsidR="005048B4">
        <w:rPr>
          <w:rFonts w:ascii="Times New Roman" w:eastAsia="Times New Roman" w:hAnsi="Times New Roman" w:cs="Times New Roman"/>
          <w:bCs/>
          <w:sz w:val="24"/>
          <w:szCs w:val="24"/>
          <w:lang w:eastAsia="tr-TR"/>
        </w:rPr>
        <w:t xml:space="preserve"> </w:t>
      </w:r>
      <w:r w:rsidR="00E1545D">
        <w:rPr>
          <w:rFonts w:ascii="Times New Roman" w:eastAsia="Times New Roman" w:hAnsi="Times New Roman" w:cs="Times New Roman"/>
          <w:bCs/>
          <w:sz w:val="24"/>
          <w:szCs w:val="24"/>
          <w:lang w:eastAsia="tr-TR"/>
        </w:rPr>
        <w:t>gibi fonksiyonları sağlar</w:t>
      </w:r>
      <w:r w:rsidR="005048B4">
        <w:rPr>
          <w:rFonts w:ascii="Times New Roman" w:eastAsia="Times New Roman" w:hAnsi="Times New Roman" w:cs="Times New Roman"/>
          <w:bCs/>
          <w:sz w:val="24"/>
          <w:szCs w:val="24"/>
          <w:lang w:eastAsia="tr-TR"/>
        </w:rPr>
        <w:t>.</w:t>
      </w:r>
    </w:p>
    <w:p w:rsidR="006303F1" w:rsidRPr="009E3753" w:rsidRDefault="009E3753" w:rsidP="000C584F">
      <w:pPr>
        <w:spacing w:line="276" w:lineRule="auto"/>
        <w:jc w:val="both"/>
        <w:rPr>
          <w:bCs/>
        </w:rPr>
      </w:pPr>
      <w:r w:rsidRPr="009E3753">
        <w:rPr>
          <w:bCs/>
        </w:rPr>
        <w:t>c</w:t>
      </w:r>
      <w:r w:rsidR="006303F1" w:rsidRPr="009E3753">
        <w:rPr>
          <w:bCs/>
        </w:rPr>
        <w:t xml:space="preserve">) </w:t>
      </w:r>
      <w:r w:rsidR="001238F8">
        <w:rPr>
          <w:bCs/>
        </w:rPr>
        <w:t xml:space="preserve">Güç </w:t>
      </w:r>
      <w:r w:rsidR="00CD6082">
        <w:rPr>
          <w:bCs/>
        </w:rPr>
        <w:t>Dönüştürücüler (Evirici/Çevirici)</w:t>
      </w:r>
    </w:p>
    <w:p w:rsidR="006303F1" w:rsidRDefault="009E3753" w:rsidP="00FB4196">
      <w:pPr>
        <w:spacing w:line="276" w:lineRule="auto"/>
        <w:jc w:val="both"/>
        <w:rPr>
          <w:bCs/>
        </w:rPr>
      </w:pPr>
      <w:r w:rsidRPr="009E3753">
        <w:rPr>
          <w:bCs/>
        </w:rPr>
        <w:t>ç</w:t>
      </w:r>
      <w:r w:rsidR="006303F1" w:rsidRPr="009E3753">
        <w:rPr>
          <w:bCs/>
        </w:rPr>
        <w:t>) Transformatör</w:t>
      </w:r>
      <w:r w:rsidR="001238F8">
        <w:rPr>
          <w:bCs/>
        </w:rPr>
        <w:t xml:space="preserve">, </w:t>
      </w:r>
      <w:r w:rsidR="00FB4196">
        <w:rPr>
          <w:bCs/>
        </w:rPr>
        <w:t>şalt tesisleri</w:t>
      </w:r>
      <w:r w:rsidR="00FB4196" w:rsidRPr="009E3753">
        <w:rPr>
          <w:bCs/>
        </w:rPr>
        <w:t xml:space="preserve"> (</w:t>
      </w:r>
      <w:r w:rsidR="00FB4196">
        <w:rPr>
          <w:bCs/>
        </w:rPr>
        <w:t>ayrıca gerekli olması halinde veya bağlantı noktasında GES kapsamında kurulacak tesis bileşenleri ile birlikte tasarlanabilir, kurulabilir</w:t>
      </w:r>
      <w:r w:rsidR="00FB4196" w:rsidRPr="009E3753">
        <w:rPr>
          <w:bCs/>
        </w:rPr>
        <w:t>)</w:t>
      </w:r>
    </w:p>
    <w:p w:rsidR="0095591D" w:rsidRDefault="009E3753" w:rsidP="000C584F">
      <w:pPr>
        <w:spacing w:line="276" w:lineRule="auto"/>
        <w:jc w:val="both"/>
        <w:rPr>
          <w:bCs/>
        </w:rPr>
      </w:pPr>
      <w:r w:rsidRPr="009E3753">
        <w:rPr>
          <w:bCs/>
        </w:rPr>
        <w:t>d</w:t>
      </w:r>
      <w:r w:rsidR="006303F1" w:rsidRPr="009E3753">
        <w:rPr>
          <w:bCs/>
        </w:rPr>
        <w:t>) Enerji Yönetim Sistemi</w:t>
      </w:r>
      <w:r w:rsidR="00B662A3" w:rsidRPr="009E3753">
        <w:rPr>
          <w:bCs/>
        </w:rPr>
        <w:t xml:space="preserve"> (EYS)</w:t>
      </w:r>
      <w:r w:rsidR="0095591D">
        <w:rPr>
          <w:bCs/>
        </w:rPr>
        <w:t xml:space="preserve">: </w:t>
      </w:r>
      <w:r w:rsidR="001B6DD6">
        <w:rPr>
          <w:bCs/>
        </w:rPr>
        <w:t xml:space="preserve">EYS, </w:t>
      </w:r>
      <w:proofErr w:type="spellStart"/>
      <w:r w:rsidR="001B6DD6">
        <w:rPr>
          <w:bCs/>
        </w:rPr>
        <w:t>EDS’nin</w:t>
      </w:r>
      <w:proofErr w:type="spellEnd"/>
      <w:r w:rsidR="001B6DD6">
        <w:rPr>
          <w:bCs/>
        </w:rPr>
        <w:t xml:space="preserve"> yerine getireceği </w:t>
      </w:r>
      <w:r w:rsidR="001A3366">
        <w:rPr>
          <w:bCs/>
        </w:rPr>
        <w:t>çalışma</w:t>
      </w:r>
      <w:r w:rsidR="0095591D" w:rsidRPr="0095591D">
        <w:rPr>
          <w:bCs/>
        </w:rPr>
        <w:t xml:space="preserve"> </w:t>
      </w:r>
      <w:proofErr w:type="spellStart"/>
      <w:r w:rsidR="0095591D" w:rsidRPr="0095591D">
        <w:rPr>
          <w:bCs/>
        </w:rPr>
        <w:t>mod</w:t>
      </w:r>
      <w:r w:rsidR="001B6DD6">
        <w:rPr>
          <w:bCs/>
        </w:rPr>
        <w:t>larını</w:t>
      </w:r>
      <w:proofErr w:type="spellEnd"/>
      <w:r w:rsidR="001B6DD6">
        <w:rPr>
          <w:bCs/>
        </w:rPr>
        <w:t xml:space="preserve">, bu </w:t>
      </w:r>
      <w:r w:rsidR="001A3366">
        <w:rPr>
          <w:bCs/>
        </w:rPr>
        <w:t>çalışma</w:t>
      </w:r>
      <w:r w:rsidR="001B6DD6">
        <w:rPr>
          <w:bCs/>
        </w:rPr>
        <w:t xml:space="preserve"> </w:t>
      </w:r>
      <w:proofErr w:type="spellStart"/>
      <w:r w:rsidR="001B6DD6">
        <w:rPr>
          <w:bCs/>
        </w:rPr>
        <w:t>modlarının</w:t>
      </w:r>
      <w:proofErr w:type="spellEnd"/>
      <w:r w:rsidR="001B6DD6">
        <w:rPr>
          <w:bCs/>
        </w:rPr>
        <w:t xml:space="preserve"> hangi sıra </w:t>
      </w:r>
      <w:r w:rsidR="0065159E">
        <w:rPr>
          <w:bCs/>
        </w:rPr>
        <w:t xml:space="preserve">ve önceliğe göre uygulayacağını, </w:t>
      </w:r>
      <w:proofErr w:type="spellStart"/>
      <w:r w:rsidR="0065159E">
        <w:rPr>
          <w:bCs/>
        </w:rPr>
        <w:t>BYS’den</w:t>
      </w:r>
      <w:proofErr w:type="spellEnd"/>
      <w:r w:rsidR="001B6DD6">
        <w:rPr>
          <w:bCs/>
        </w:rPr>
        <w:t xml:space="preserve"> </w:t>
      </w:r>
      <w:r w:rsidR="0065159E">
        <w:rPr>
          <w:bCs/>
        </w:rPr>
        <w:t>aldığı verilere göre diğer üst düzey kontrol ve veri sorgulama</w:t>
      </w:r>
      <w:r w:rsidR="004561B8">
        <w:rPr>
          <w:bCs/>
        </w:rPr>
        <w:t xml:space="preserve"> </w:t>
      </w:r>
      <w:r w:rsidR="0065159E">
        <w:rPr>
          <w:bCs/>
        </w:rPr>
        <w:t>(SCADA), faaliyetlerini yürüten uçtan uca kontrol sistemidir. EYS</w:t>
      </w:r>
      <w:r w:rsidR="00B9526A">
        <w:rPr>
          <w:bCs/>
        </w:rPr>
        <w:t xml:space="preserve"> uyguladığı </w:t>
      </w:r>
      <w:r w:rsidR="001A3366">
        <w:rPr>
          <w:bCs/>
        </w:rPr>
        <w:t>çalışma</w:t>
      </w:r>
      <w:r w:rsidR="00B9526A">
        <w:rPr>
          <w:bCs/>
        </w:rPr>
        <w:t xml:space="preserve"> </w:t>
      </w:r>
      <w:proofErr w:type="spellStart"/>
      <w:r w:rsidR="00B9526A">
        <w:rPr>
          <w:bCs/>
        </w:rPr>
        <w:t>modu</w:t>
      </w:r>
      <w:proofErr w:type="spellEnd"/>
      <w:r w:rsidR="00B9526A">
        <w:rPr>
          <w:bCs/>
        </w:rPr>
        <w:t xml:space="preserve"> çerçevesinde elektrik depolama, tüketim ve şebeke </w:t>
      </w:r>
      <w:proofErr w:type="gramStart"/>
      <w:r w:rsidR="00B9526A">
        <w:rPr>
          <w:bCs/>
        </w:rPr>
        <w:t>entegrasyonunu</w:t>
      </w:r>
      <w:proofErr w:type="gramEnd"/>
      <w:r w:rsidR="0065159E">
        <w:rPr>
          <w:bCs/>
        </w:rPr>
        <w:t xml:space="preserve"> </w:t>
      </w:r>
      <w:r w:rsidR="00B9526A">
        <w:rPr>
          <w:bCs/>
        </w:rPr>
        <w:t>sağlar, ilgili kayıtları oluşturur ve raporlar.</w:t>
      </w:r>
      <w:r w:rsidR="0095591D" w:rsidRPr="0095591D">
        <w:rPr>
          <w:bCs/>
        </w:rPr>
        <w:t xml:space="preserve"> EYS;</w:t>
      </w:r>
    </w:p>
    <w:p w:rsidR="0095591D" w:rsidRPr="0095591D" w:rsidRDefault="0043123D" w:rsidP="00D1553D">
      <w:pPr>
        <w:pStyle w:val="ListeParagraf"/>
        <w:numPr>
          <w:ilvl w:val="0"/>
          <w:numId w:val="3"/>
        </w:numPr>
        <w:spacing w:after="0"/>
        <w:ind w:left="284" w:hanging="283"/>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Kontrol algoritmaları ve buna bağlı </w:t>
      </w:r>
      <w:r w:rsidR="001A3366">
        <w:rPr>
          <w:rFonts w:ascii="Times New Roman" w:eastAsia="Times New Roman" w:hAnsi="Times New Roman" w:cs="Times New Roman"/>
          <w:bCs/>
          <w:sz w:val="24"/>
          <w:szCs w:val="24"/>
          <w:lang w:eastAsia="tr-TR"/>
        </w:rPr>
        <w:t>çalışma</w:t>
      </w:r>
      <w:r w:rsidR="0095591D" w:rsidRPr="0095591D">
        <w:rPr>
          <w:rFonts w:ascii="Times New Roman" w:eastAsia="Times New Roman" w:hAnsi="Times New Roman" w:cs="Times New Roman"/>
          <w:bCs/>
          <w:sz w:val="24"/>
          <w:szCs w:val="24"/>
          <w:lang w:eastAsia="tr-TR"/>
        </w:rPr>
        <w:t xml:space="preserve"> </w:t>
      </w:r>
      <w:proofErr w:type="spellStart"/>
      <w:r w:rsidR="0095591D" w:rsidRPr="0095591D">
        <w:rPr>
          <w:rFonts w:ascii="Times New Roman" w:eastAsia="Times New Roman" w:hAnsi="Times New Roman" w:cs="Times New Roman"/>
          <w:bCs/>
          <w:sz w:val="24"/>
          <w:szCs w:val="24"/>
          <w:lang w:eastAsia="tr-TR"/>
        </w:rPr>
        <w:t>mod</w:t>
      </w:r>
      <w:r>
        <w:rPr>
          <w:rFonts w:ascii="Times New Roman" w:eastAsia="Times New Roman" w:hAnsi="Times New Roman" w:cs="Times New Roman"/>
          <w:bCs/>
          <w:sz w:val="24"/>
          <w:szCs w:val="24"/>
          <w:lang w:eastAsia="tr-TR"/>
        </w:rPr>
        <w:t>ları</w:t>
      </w:r>
      <w:proofErr w:type="spellEnd"/>
      <w:r>
        <w:rPr>
          <w:rFonts w:ascii="Times New Roman" w:eastAsia="Times New Roman" w:hAnsi="Times New Roman" w:cs="Times New Roman"/>
          <w:bCs/>
          <w:sz w:val="24"/>
          <w:szCs w:val="24"/>
          <w:lang w:eastAsia="tr-TR"/>
        </w:rPr>
        <w:t xml:space="preserve">, </w:t>
      </w:r>
    </w:p>
    <w:p w:rsidR="0043123D" w:rsidRDefault="0095591D" w:rsidP="00D1553D">
      <w:pPr>
        <w:pStyle w:val="ListeParagraf"/>
        <w:numPr>
          <w:ilvl w:val="0"/>
          <w:numId w:val="3"/>
        </w:numPr>
        <w:spacing w:after="0"/>
        <w:ind w:left="284" w:hanging="283"/>
        <w:jc w:val="both"/>
        <w:rPr>
          <w:rFonts w:ascii="Times New Roman" w:eastAsia="Times New Roman" w:hAnsi="Times New Roman" w:cs="Times New Roman"/>
          <w:bCs/>
          <w:sz w:val="24"/>
          <w:szCs w:val="24"/>
          <w:lang w:eastAsia="tr-TR"/>
        </w:rPr>
      </w:pPr>
      <w:r w:rsidRPr="0095591D">
        <w:rPr>
          <w:rFonts w:ascii="Times New Roman" w:eastAsia="Times New Roman" w:hAnsi="Times New Roman" w:cs="Times New Roman"/>
          <w:bCs/>
          <w:sz w:val="24"/>
          <w:szCs w:val="24"/>
          <w:lang w:eastAsia="tr-TR"/>
        </w:rPr>
        <w:t xml:space="preserve">Veri </w:t>
      </w:r>
      <w:r w:rsidR="0043123D">
        <w:rPr>
          <w:rFonts w:ascii="Times New Roman" w:eastAsia="Times New Roman" w:hAnsi="Times New Roman" w:cs="Times New Roman"/>
          <w:bCs/>
          <w:sz w:val="24"/>
          <w:szCs w:val="24"/>
          <w:lang w:eastAsia="tr-TR"/>
        </w:rPr>
        <w:t xml:space="preserve">sorgulama ve </w:t>
      </w:r>
      <w:r w:rsidRPr="0095591D">
        <w:rPr>
          <w:rFonts w:ascii="Times New Roman" w:eastAsia="Times New Roman" w:hAnsi="Times New Roman" w:cs="Times New Roman"/>
          <w:bCs/>
          <w:sz w:val="24"/>
          <w:szCs w:val="24"/>
          <w:lang w:eastAsia="tr-TR"/>
        </w:rPr>
        <w:t>kaydetme (</w:t>
      </w:r>
      <w:r w:rsidR="001238F8">
        <w:rPr>
          <w:rFonts w:ascii="Times New Roman" w:eastAsia="Times New Roman" w:hAnsi="Times New Roman" w:cs="Times New Roman"/>
          <w:bCs/>
          <w:sz w:val="24"/>
          <w:szCs w:val="24"/>
          <w:lang w:eastAsia="tr-TR"/>
        </w:rPr>
        <w:t xml:space="preserve">ölçüm, </w:t>
      </w:r>
      <w:r w:rsidRPr="0095591D">
        <w:rPr>
          <w:rFonts w:ascii="Times New Roman" w:eastAsia="Times New Roman" w:hAnsi="Times New Roman" w:cs="Times New Roman"/>
          <w:bCs/>
          <w:sz w:val="24"/>
          <w:szCs w:val="24"/>
          <w:lang w:eastAsia="tr-TR"/>
        </w:rPr>
        <w:t>analiz, raporlama</w:t>
      </w:r>
      <w:r w:rsidR="0043123D">
        <w:rPr>
          <w:rFonts w:ascii="Times New Roman" w:eastAsia="Times New Roman" w:hAnsi="Times New Roman" w:cs="Times New Roman"/>
          <w:bCs/>
          <w:sz w:val="24"/>
          <w:szCs w:val="24"/>
          <w:lang w:eastAsia="tr-TR"/>
        </w:rPr>
        <w:t>)</w:t>
      </w:r>
    </w:p>
    <w:p w:rsidR="0095591D" w:rsidRPr="0095591D" w:rsidRDefault="0043123D" w:rsidP="00D1553D">
      <w:pPr>
        <w:pStyle w:val="ListeParagraf"/>
        <w:numPr>
          <w:ilvl w:val="0"/>
          <w:numId w:val="3"/>
        </w:numPr>
        <w:spacing w:after="0"/>
        <w:ind w:left="284" w:hanging="283"/>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Hata denetimi ve alarmlar,</w:t>
      </w:r>
    </w:p>
    <w:p w:rsidR="0095591D" w:rsidRPr="0095591D" w:rsidRDefault="0095591D" w:rsidP="00D1553D">
      <w:pPr>
        <w:pStyle w:val="ListeParagraf"/>
        <w:numPr>
          <w:ilvl w:val="0"/>
          <w:numId w:val="3"/>
        </w:numPr>
        <w:spacing w:after="0"/>
        <w:ind w:left="284" w:hanging="283"/>
        <w:jc w:val="both"/>
        <w:rPr>
          <w:rFonts w:ascii="Times New Roman" w:eastAsia="Times New Roman" w:hAnsi="Times New Roman" w:cs="Times New Roman"/>
          <w:bCs/>
          <w:sz w:val="24"/>
          <w:szCs w:val="24"/>
          <w:lang w:eastAsia="tr-TR"/>
        </w:rPr>
      </w:pPr>
      <w:r w:rsidRPr="0095591D">
        <w:rPr>
          <w:rFonts w:ascii="Times New Roman" w:eastAsia="Times New Roman" w:hAnsi="Times New Roman" w:cs="Times New Roman"/>
          <w:bCs/>
          <w:sz w:val="24"/>
          <w:szCs w:val="24"/>
          <w:lang w:eastAsia="tr-TR"/>
        </w:rPr>
        <w:t>Karşılaş</w:t>
      </w:r>
      <w:r w:rsidR="0043123D">
        <w:rPr>
          <w:rFonts w:ascii="Times New Roman" w:eastAsia="Times New Roman" w:hAnsi="Times New Roman" w:cs="Times New Roman"/>
          <w:bCs/>
          <w:sz w:val="24"/>
          <w:szCs w:val="24"/>
          <w:lang w:eastAsia="tr-TR"/>
        </w:rPr>
        <w:t>tırma ve karar verme mekanizmaları,</w:t>
      </w:r>
    </w:p>
    <w:p w:rsidR="00591378" w:rsidRPr="00591378" w:rsidRDefault="0095591D" w:rsidP="00D1553D">
      <w:pPr>
        <w:pStyle w:val="ListeParagraf"/>
        <w:numPr>
          <w:ilvl w:val="0"/>
          <w:numId w:val="3"/>
        </w:numPr>
        <w:spacing w:after="0"/>
        <w:ind w:left="284" w:hanging="283"/>
        <w:jc w:val="both"/>
        <w:rPr>
          <w:rFonts w:ascii="Times New Roman" w:eastAsia="Times New Roman" w:hAnsi="Times New Roman" w:cs="Times New Roman"/>
          <w:bCs/>
          <w:sz w:val="24"/>
          <w:szCs w:val="24"/>
          <w:lang w:eastAsia="tr-TR"/>
        </w:rPr>
      </w:pPr>
      <w:r w:rsidRPr="0095591D">
        <w:rPr>
          <w:rFonts w:ascii="Times New Roman" w:eastAsia="Times New Roman" w:hAnsi="Times New Roman" w:cs="Times New Roman"/>
          <w:bCs/>
          <w:sz w:val="24"/>
          <w:szCs w:val="24"/>
          <w:lang w:eastAsia="tr-TR"/>
        </w:rPr>
        <w:t>Manuel planlama</w:t>
      </w:r>
      <w:r w:rsidR="0043123D">
        <w:rPr>
          <w:rFonts w:ascii="Times New Roman" w:eastAsia="Times New Roman" w:hAnsi="Times New Roman" w:cs="Times New Roman"/>
          <w:bCs/>
          <w:sz w:val="24"/>
          <w:szCs w:val="24"/>
          <w:lang w:eastAsia="tr-TR"/>
        </w:rPr>
        <w:t xml:space="preserve"> ve varsayılan ayarları,</w:t>
      </w:r>
    </w:p>
    <w:p w:rsidR="006303F1" w:rsidRDefault="0095591D" w:rsidP="00D1553D">
      <w:pPr>
        <w:pStyle w:val="ListeParagraf"/>
        <w:numPr>
          <w:ilvl w:val="0"/>
          <w:numId w:val="3"/>
        </w:numPr>
        <w:spacing w:after="0"/>
        <w:ind w:left="284" w:hanging="283"/>
        <w:jc w:val="both"/>
        <w:rPr>
          <w:rFonts w:ascii="Times New Roman" w:eastAsia="Times New Roman" w:hAnsi="Times New Roman" w:cs="Times New Roman"/>
          <w:bCs/>
          <w:sz w:val="24"/>
          <w:szCs w:val="24"/>
          <w:lang w:eastAsia="tr-TR"/>
        </w:rPr>
      </w:pPr>
      <w:r w:rsidRPr="0095591D">
        <w:rPr>
          <w:rFonts w:ascii="Times New Roman" w:eastAsia="Times New Roman" w:hAnsi="Times New Roman" w:cs="Times New Roman"/>
          <w:bCs/>
          <w:sz w:val="24"/>
          <w:szCs w:val="24"/>
          <w:lang w:eastAsia="tr-TR"/>
        </w:rPr>
        <w:t xml:space="preserve">Batarya ömrü </w:t>
      </w:r>
      <w:proofErr w:type="gramStart"/>
      <w:r w:rsidRPr="0095591D">
        <w:rPr>
          <w:rFonts w:ascii="Times New Roman" w:eastAsia="Times New Roman" w:hAnsi="Times New Roman" w:cs="Times New Roman"/>
          <w:bCs/>
          <w:sz w:val="24"/>
          <w:szCs w:val="24"/>
          <w:lang w:eastAsia="tr-TR"/>
        </w:rPr>
        <w:t>optimizasyonu</w:t>
      </w:r>
      <w:proofErr w:type="gramEnd"/>
      <w:r w:rsidR="005048B4">
        <w:rPr>
          <w:rFonts w:ascii="Times New Roman" w:eastAsia="Times New Roman" w:hAnsi="Times New Roman" w:cs="Times New Roman"/>
          <w:bCs/>
          <w:sz w:val="24"/>
          <w:szCs w:val="24"/>
          <w:lang w:eastAsia="tr-TR"/>
        </w:rPr>
        <w:t xml:space="preserve"> </w:t>
      </w:r>
      <w:r w:rsidR="00E1545D">
        <w:rPr>
          <w:rFonts w:ascii="Times New Roman" w:eastAsia="Times New Roman" w:hAnsi="Times New Roman" w:cs="Times New Roman"/>
          <w:bCs/>
          <w:sz w:val="24"/>
          <w:szCs w:val="24"/>
          <w:lang w:eastAsia="tr-TR"/>
        </w:rPr>
        <w:t>gibi fonksiyonları sağlar</w:t>
      </w:r>
      <w:r w:rsidR="005048B4">
        <w:rPr>
          <w:rFonts w:ascii="Times New Roman" w:eastAsia="Times New Roman" w:hAnsi="Times New Roman" w:cs="Times New Roman"/>
          <w:bCs/>
          <w:sz w:val="24"/>
          <w:szCs w:val="24"/>
          <w:lang w:eastAsia="tr-TR"/>
        </w:rPr>
        <w:t>.</w:t>
      </w:r>
    </w:p>
    <w:p w:rsidR="00FA7286" w:rsidRPr="00FB4196" w:rsidRDefault="00FB4196" w:rsidP="00FB4196">
      <w:pPr>
        <w:jc w:val="both"/>
        <w:rPr>
          <w:bCs/>
        </w:rPr>
      </w:pPr>
      <w:r w:rsidRPr="00FB4196">
        <w:rPr>
          <w:bCs/>
        </w:rPr>
        <w:t xml:space="preserve">EYS sistemi kapsam olarak SCADA sistemini de içermektedir. EYS ile SCADA bir bütün şeklinde tasarlanıp geliştirilebileceği gibi, ayrı </w:t>
      </w:r>
      <w:proofErr w:type="gramStart"/>
      <w:r w:rsidRPr="00FB4196">
        <w:rPr>
          <w:bCs/>
        </w:rPr>
        <w:t>modüller</w:t>
      </w:r>
      <w:proofErr w:type="gramEnd"/>
      <w:r w:rsidRPr="00FB4196">
        <w:rPr>
          <w:bCs/>
        </w:rPr>
        <w:t xml:space="preserve"> olarak da geliştirilebilir.</w:t>
      </w:r>
    </w:p>
    <w:p w:rsidR="003B08A5" w:rsidRDefault="00634BF1" w:rsidP="000C584F">
      <w:pPr>
        <w:spacing w:line="276" w:lineRule="auto"/>
        <w:jc w:val="both"/>
        <w:rPr>
          <w:bCs/>
        </w:rPr>
      </w:pPr>
      <w:r>
        <w:rPr>
          <w:bCs/>
        </w:rPr>
        <w:lastRenderedPageBreak/>
        <w:t>e</w:t>
      </w:r>
      <w:r w:rsidR="00FD617C" w:rsidRPr="009E3753">
        <w:rPr>
          <w:bCs/>
        </w:rPr>
        <w:t>)</w:t>
      </w:r>
      <w:r w:rsidR="006303F1" w:rsidRPr="009E3753">
        <w:rPr>
          <w:bCs/>
        </w:rPr>
        <w:t xml:space="preserve"> </w:t>
      </w:r>
      <w:r w:rsidR="003B08A5" w:rsidRPr="009E3753">
        <w:rPr>
          <w:bCs/>
        </w:rPr>
        <w:t xml:space="preserve">Sistemde güvenli kapatma sağlamak için acil durum güç yedekleme </w:t>
      </w:r>
      <w:r w:rsidR="007A4694" w:rsidRPr="009E3753">
        <w:rPr>
          <w:bCs/>
        </w:rPr>
        <w:t>sistemleri,</w:t>
      </w:r>
    </w:p>
    <w:p w:rsidR="003D1C8F" w:rsidRDefault="00634BF1" w:rsidP="000C584F">
      <w:pPr>
        <w:spacing w:line="276" w:lineRule="auto"/>
        <w:jc w:val="both"/>
        <w:rPr>
          <w:bCs/>
        </w:rPr>
      </w:pPr>
      <w:r>
        <w:rPr>
          <w:bCs/>
        </w:rPr>
        <w:t>f</w:t>
      </w:r>
      <w:r w:rsidR="00AC6DA6">
        <w:rPr>
          <w:bCs/>
        </w:rPr>
        <w:t xml:space="preserve">) Yangın Söndürme, </w:t>
      </w:r>
      <w:r w:rsidR="008C66F8">
        <w:rPr>
          <w:bCs/>
        </w:rPr>
        <w:t>ısıtma, soğutma ve h</w:t>
      </w:r>
      <w:r w:rsidR="003B08A5" w:rsidRPr="00A72D98">
        <w:rPr>
          <w:bCs/>
        </w:rPr>
        <w:t xml:space="preserve">avalandırma </w:t>
      </w:r>
      <w:r w:rsidR="008C66F8">
        <w:rPr>
          <w:bCs/>
        </w:rPr>
        <w:t>s</w:t>
      </w:r>
      <w:r w:rsidR="007A4694">
        <w:rPr>
          <w:bCs/>
        </w:rPr>
        <w:t>istem</w:t>
      </w:r>
      <w:r w:rsidR="00AC6DA6">
        <w:rPr>
          <w:bCs/>
        </w:rPr>
        <w:t>ler</w:t>
      </w:r>
      <w:r w:rsidR="007A4694">
        <w:rPr>
          <w:bCs/>
        </w:rPr>
        <w:t>i</w:t>
      </w:r>
    </w:p>
    <w:p w:rsidR="00FF3F3A" w:rsidRDefault="007A4694" w:rsidP="000C584F">
      <w:pPr>
        <w:spacing w:line="276" w:lineRule="auto"/>
        <w:jc w:val="both"/>
        <w:rPr>
          <w:bCs/>
        </w:rPr>
      </w:pPr>
      <w:proofErr w:type="gramStart"/>
      <w:r>
        <w:rPr>
          <w:bCs/>
        </w:rPr>
        <w:t>ile</w:t>
      </w:r>
      <w:proofErr w:type="gramEnd"/>
      <w:r>
        <w:rPr>
          <w:bCs/>
        </w:rPr>
        <w:t xml:space="preserve"> </w:t>
      </w:r>
      <w:r w:rsidR="003D1C8F">
        <w:rPr>
          <w:bCs/>
        </w:rPr>
        <w:t>tü</w:t>
      </w:r>
      <w:r w:rsidR="003D1C8F" w:rsidRPr="009E3753">
        <w:rPr>
          <w:bCs/>
        </w:rPr>
        <w:t>m yazılımlar dâhil olmak üzere komple donanım ve kontrol</w:t>
      </w:r>
      <w:r w:rsidR="003D1C8F">
        <w:rPr>
          <w:bCs/>
        </w:rPr>
        <w:t xml:space="preserve"> sistemler, </w:t>
      </w:r>
      <w:r>
        <w:rPr>
          <w:bCs/>
        </w:rPr>
        <w:t xml:space="preserve">diğer gerekli elektrik, mekanik, inşaat tesisat ve donanımlarının </w:t>
      </w:r>
      <w:r w:rsidR="00FF3F3A">
        <w:rPr>
          <w:bCs/>
        </w:rPr>
        <w:t>bulunması esastır.</w:t>
      </w:r>
    </w:p>
    <w:p w:rsidR="00043E6D" w:rsidRDefault="00043E6D" w:rsidP="000C584F">
      <w:pPr>
        <w:spacing w:line="276" w:lineRule="auto"/>
        <w:jc w:val="both"/>
        <w:rPr>
          <w:bCs/>
        </w:rPr>
      </w:pPr>
    </w:p>
    <w:p w:rsidR="00043E6D" w:rsidRPr="00290774" w:rsidRDefault="00690EFC" w:rsidP="00043E6D">
      <w:pPr>
        <w:spacing w:line="276" w:lineRule="auto"/>
        <w:jc w:val="both"/>
      </w:pPr>
      <w:r>
        <w:rPr>
          <w:b/>
        </w:rPr>
        <w:t>4.3</w:t>
      </w:r>
      <w:r w:rsidR="00043E6D" w:rsidRPr="00CE6158">
        <w:t xml:space="preserve">. </w:t>
      </w:r>
      <w:proofErr w:type="spellStart"/>
      <w:r w:rsidR="00043E6D">
        <w:t>EDS’de</w:t>
      </w:r>
      <w:proofErr w:type="spellEnd"/>
      <w:r w:rsidR="00043E6D">
        <w:t xml:space="preserve"> kullanılacak BYS ve EYS gibi yönetim sistemleri </w:t>
      </w:r>
      <w:r w:rsidR="00043E6D" w:rsidRPr="00CE6158">
        <w:t>asgari</w:t>
      </w:r>
      <w:r w:rsidR="00043E6D">
        <w:t xml:space="preserve"> olarak</w:t>
      </w:r>
      <w:r w:rsidR="00043E6D" w:rsidRPr="00CE6158">
        <w:t>;</w:t>
      </w:r>
      <w:r w:rsidR="00043E6D" w:rsidRPr="00290774">
        <w:t xml:space="preserve"> </w:t>
      </w:r>
    </w:p>
    <w:p w:rsidR="00043E6D" w:rsidRPr="00A744F2" w:rsidRDefault="00043E6D" w:rsidP="00D1553D">
      <w:pPr>
        <w:pStyle w:val="ListeParagraf"/>
        <w:numPr>
          <w:ilvl w:val="0"/>
          <w:numId w:val="1"/>
        </w:numPr>
        <w:spacing w:after="0"/>
        <w:ind w:left="284" w:hanging="284"/>
        <w:jc w:val="both"/>
        <w:rPr>
          <w:rFonts w:ascii="Times New Roman" w:hAnsi="Times New Roman" w:cs="Times New Roman"/>
          <w:sz w:val="24"/>
          <w:szCs w:val="24"/>
        </w:rPr>
      </w:pPr>
      <w:r w:rsidRPr="00A744F2">
        <w:rPr>
          <w:rFonts w:ascii="Times New Roman" w:hAnsi="Times New Roman" w:cs="Times New Roman"/>
          <w:sz w:val="24"/>
          <w:szCs w:val="24"/>
        </w:rPr>
        <w:t xml:space="preserve">Tüm hücrelerin, </w:t>
      </w:r>
      <w:proofErr w:type="gramStart"/>
      <w:r w:rsidRPr="00A744F2">
        <w:rPr>
          <w:rFonts w:ascii="Times New Roman" w:hAnsi="Times New Roman" w:cs="Times New Roman"/>
          <w:sz w:val="24"/>
          <w:szCs w:val="24"/>
        </w:rPr>
        <w:t>modüllerin</w:t>
      </w:r>
      <w:proofErr w:type="gramEnd"/>
      <w:r w:rsidRPr="00A744F2">
        <w:rPr>
          <w:rFonts w:ascii="Times New Roman" w:hAnsi="Times New Roman" w:cs="Times New Roman"/>
          <w:sz w:val="24"/>
          <w:szCs w:val="24"/>
        </w:rPr>
        <w:t xml:space="preserve"> ve rafların şarj ve deşarj kontrolü</w:t>
      </w:r>
      <w:r>
        <w:rPr>
          <w:rFonts w:ascii="Times New Roman" w:hAnsi="Times New Roman" w:cs="Times New Roman"/>
          <w:sz w:val="24"/>
          <w:szCs w:val="24"/>
        </w:rPr>
        <w:t>nü,</w:t>
      </w:r>
    </w:p>
    <w:p w:rsidR="00043E6D" w:rsidRPr="00B01AF2" w:rsidRDefault="00043E6D" w:rsidP="00D1553D">
      <w:pPr>
        <w:pStyle w:val="ListeParagraf"/>
        <w:numPr>
          <w:ilvl w:val="0"/>
          <w:numId w:val="1"/>
        </w:numPr>
        <w:spacing w:after="0"/>
        <w:ind w:left="284" w:hanging="284"/>
        <w:jc w:val="both"/>
        <w:rPr>
          <w:rFonts w:ascii="Times New Roman" w:hAnsi="Times New Roman" w:cs="Times New Roman"/>
        </w:rPr>
      </w:pPr>
      <w:proofErr w:type="spellStart"/>
      <w:r>
        <w:rPr>
          <w:rFonts w:ascii="Times New Roman" w:hAnsi="Times New Roman" w:cs="Times New Roman"/>
          <w:sz w:val="24"/>
          <w:szCs w:val="24"/>
        </w:rPr>
        <w:t>EDS’nin</w:t>
      </w:r>
      <w:proofErr w:type="spellEnd"/>
      <w:r w:rsidRPr="00B01AF2">
        <w:rPr>
          <w:rFonts w:ascii="Times New Roman" w:hAnsi="Times New Roman" w:cs="Times New Roman"/>
          <w:sz w:val="24"/>
          <w:szCs w:val="24"/>
        </w:rPr>
        <w:t xml:space="preserve"> tüm seviyelerinde s</w:t>
      </w:r>
      <w:r>
        <w:rPr>
          <w:rFonts w:ascii="Times New Roman" w:hAnsi="Times New Roman" w:cs="Times New Roman"/>
          <w:sz w:val="24"/>
          <w:szCs w:val="24"/>
        </w:rPr>
        <w:t>ıcaklık, akım ve voltaj kontrolünü,</w:t>
      </w:r>
    </w:p>
    <w:p w:rsidR="00043E6D" w:rsidRDefault="00043E6D" w:rsidP="00D1553D">
      <w:pPr>
        <w:pStyle w:val="ListeParagraf"/>
        <w:numPr>
          <w:ilvl w:val="0"/>
          <w:numId w:val="1"/>
        </w:numPr>
        <w:spacing w:after="0"/>
        <w:ind w:left="284" w:hanging="284"/>
        <w:jc w:val="both"/>
        <w:rPr>
          <w:rFonts w:ascii="Times New Roman" w:hAnsi="Times New Roman" w:cs="Times New Roman"/>
          <w:sz w:val="24"/>
          <w:szCs w:val="24"/>
        </w:rPr>
      </w:pPr>
      <w:r w:rsidRPr="00A744F2">
        <w:rPr>
          <w:rFonts w:ascii="Times New Roman" w:hAnsi="Times New Roman" w:cs="Times New Roman"/>
          <w:sz w:val="24"/>
          <w:szCs w:val="24"/>
        </w:rPr>
        <w:t xml:space="preserve">Her bir hücre, </w:t>
      </w:r>
      <w:proofErr w:type="gramStart"/>
      <w:r w:rsidRPr="00A744F2">
        <w:rPr>
          <w:rFonts w:ascii="Times New Roman" w:hAnsi="Times New Roman" w:cs="Times New Roman"/>
          <w:sz w:val="24"/>
          <w:szCs w:val="24"/>
        </w:rPr>
        <w:t>modül</w:t>
      </w:r>
      <w:proofErr w:type="gramEnd"/>
      <w:r w:rsidRPr="00A744F2">
        <w:rPr>
          <w:rFonts w:ascii="Times New Roman" w:hAnsi="Times New Roman" w:cs="Times New Roman"/>
          <w:sz w:val="24"/>
          <w:szCs w:val="24"/>
        </w:rPr>
        <w:t xml:space="preserve"> ve ra</w:t>
      </w:r>
      <w:r>
        <w:rPr>
          <w:rFonts w:ascii="Times New Roman" w:hAnsi="Times New Roman" w:cs="Times New Roman"/>
          <w:sz w:val="24"/>
          <w:szCs w:val="24"/>
        </w:rPr>
        <w:t>fın ortalama şarj durumunu (</w:t>
      </w:r>
      <w:proofErr w:type="spellStart"/>
      <w:r>
        <w:rPr>
          <w:rFonts w:ascii="Times New Roman" w:hAnsi="Times New Roman" w:cs="Times New Roman"/>
          <w:sz w:val="24"/>
          <w:szCs w:val="24"/>
        </w:rPr>
        <w:t>SoC-State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Charge</w:t>
      </w:r>
      <w:proofErr w:type="spellEnd"/>
      <w:r w:rsidRPr="00A744F2">
        <w:rPr>
          <w:rFonts w:ascii="Times New Roman" w:hAnsi="Times New Roman" w:cs="Times New Roman"/>
          <w:sz w:val="24"/>
          <w:szCs w:val="24"/>
        </w:rPr>
        <w:t>)</w:t>
      </w:r>
      <w:r>
        <w:rPr>
          <w:rFonts w:ascii="Times New Roman" w:hAnsi="Times New Roman" w:cs="Times New Roman"/>
          <w:sz w:val="24"/>
          <w:szCs w:val="24"/>
        </w:rPr>
        <w:t>,</w:t>
      </w:r>
    </w:p>
    <w:p w:rsidR="00043E6D" w:rsidRDefault="00043E6D" w:rsidP="00D1553D">
      <w:pPr>
        <w:pStyle w:val="ListeParagraf"/>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Bir yıllık sürede ölçülen Batarya Çevrim Sayısının (Tam şarj/deşarj sayısı) kayıtlarını,</w:t>
      </w:r>
    </w:p>
    <w:p w:rsidR="00043E6D" w:rsidRDefault="00043E6D" w:rsidP="00D1553D">
      <w:pPr>
        <w:pStyle w:val="ListeParagraf"/>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Bir </w:t>
      </w:r>
      <w:proofErr w:type="gramStart"/>
      <w:r>
        <w:rPr>
          <w:rFonts w:ascii="Times New Roman" w:hAnsi="Times New Roman" w:cs="Times New Roman"/>
          <w:sz w:val="24"/>
          <w:szCs w:val="24"/>
        </w:rPr>
        <w:t>modülde</w:t>
      </w:r>
      <w:proofErr w:type="gramEnd"/>
      <w:r>
        <w:rPr>
          <w:rFonts w:ascii="Times New Roman" w:hAnsi="Times New Roman" w:cs="Times New Roman"/>
          <w:sz w:val="24"/>
          <w:szCs w:val="24"/>
        </w:rPr>
        <w:t>, hücreler arasında ortalama şarj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dengeleme ve bir rafta (</w:t>
      </w:r>
      <w:proofErr w:type="spellStart"/>
      <w:r>
        <w:rPr>
          <w:rFonts w:ascii="Times New Roman" w:hAnsi="Times New Roman" w:cs="Times New Roman"/>
          <w:sz w:val="24"/>
          <w:szCs w:val="24"/>
        </w:rPr>
        <w:t>rack</w:t>
      </w:r>
      <w:proofErr w:type="spellEnd"/>
      <w:r>
        <w:rPr>
          <w:rFonts w:ascii="Times New Roman" w:hAnsi="Times New Roman" w:cs="Times New Roman"/>
          <w:sz w:val="24"/>
          <w:szCs w:val="24"/>
        </w:rPr>
        <w:t>) modüller arasında ortalama şarj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dengelemesini,</w:t>
      </w:r>
    </w:p>
    <w:p w:rsidR="00043E6D" w:rsidRDefault="00043E6D" w:rsidP="00D1553D">
      <w:pPr>
        <w:pStyle w:val="ListeParagraf"/>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EDS yönetim sistemleri ile bütünleşik kullanıcı dostu bir</w:t>
      </w:r>
      <w:r w:rsidRPr="00A744F2">
        <w:rPr>
          <w:rFonts w:ascii="Times New Roman" w:hAnsi="Times New Roman" w:cs="Times New Roman"/>
          <w:sz w:val="24"/>
          <w:szCs w:val="24"/>
        </w:rPr>
        <w:t xml:space="preserve"> </w:t>
      </w:r>
      <w:proofErr w:type="spellStart"/>
      <w:r w:rsidRPr="00A744F2">
        <w:rPr>
          <w:rFonts w:ascii="Times New Roman" w:hAnsi="Times New Roman" w:cs="Times New Roman"/>
          <w:sz w:val="24"/>
          <w:szCs w:val="24"/>
        </w:rPr>
        <w:t>ara</w:t>
      </w:r>
      <w:r>
        <w:rPr>
          <w:rFonts w:ascii="Times New Roman" w:hAnsi="Times New Roman" w:cs="Times New Roman"/>
          <w:sz w:val="24"/>
          <w:szCs w:val="24"/>
        </w:rPr>
        <w:t>yüz</w:t>
      </w:r>
      <w:proofErr w:type="spellEnd"/>
      <w:r>
        <w:rPr>
          <w:rFonts w:ascii="Times New Roman" w:hAnsi="Times New Roman" w:cs="Times New Roman"/>
          <w:sz w:val="24"/>
          <w:szCs w:val="24"/>
        </w:rPr>
        <w:t xml:space="preserve"> yazılımını,</w:t>
      </w:r>
    </w:p>
    <w:p w:rsidR="00043E6D" w:rsidRDefault="00043E6D" w:rsidP="00043E6D">
      <w:pPr>
        <w:pStyle w:val="ListeParagraf"/>
        <w:spacing w:after="0"/>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içermek</w:t>
      </w:r>
      <w:proofErr w:type="gramEnd"/>
      <w:r>
        <w:rPr>
          <w:rFonts w:ascii="Times New Roman" w:hAnsi="Times New Roman" w:cs="Times New Roman"/>
          <w:sz w:val="24"/>
          <w:szCs w:val="24"/>
        </w:rPr>
        <w:t xml:space="preserve"> ve sağlamak zorundadır.</w:t>
      </w:r>
    </w:p>
    <w:p w:rsidR="00CD7ED7" w:rsidRDefault="00CD7ED7" w:rsidP="00043E6D">
      <w:pPr>
        <w:pStyle w:val="ListeParagraf"/>
        <w:spacing w:after="0"/>
        <w:ind w:left="284" w:hanging="284"/>
        <w:jc w:val="both"/>
        <w:rPr>
          <w:rFonts w:ascii="Times New Roman" w:hAnsi="Times New Roman" w:cs="Times New Roman"/>
          <w:sz w:val="24"/>
          <w:szCs w:val="24"/>
        </w:rPr>
      </w:pPr>
    </w:p>
    <w:p w:rsidR="006D0755" w:rsidRPr="00290774" w:rsidRDefault="00690EFC" w:rsidP="000C584F">
      <w:pPr>
        <w:spacing w:line="276" w:lineRule="auto"/>
        <w:jc w:val="both"/>
        <w:rPr>
          <w:bCs/>
        </w:rPr>
      </w:pPr>
      <w:r>
        <w:rPr>
          <w:b/>
          <w:bCs/>
        </w:rPr>
        <w:t>4.4</w:t>
      </w:r>
      <w:r w:rsidR="006D0755" w:rsidRPr="00290774">
        <w:rPr>
          <w:b/>
          <w:bCs/>
        </w:rPr>
        <w:t>.</w:t>
      </w:r>
      <w:r w:rsidR="00FB5527">
        <w:rPr>
          <w:bCs/>
        </w:rPr>
        <w:t xml:space="preserve"> </w:t>
      </w:r>
      <w:proofErr w:type="spellStart"/>
      <w:r w:rsidR="00FB5527">
        <w:rPr>
          <w:bCs/>
        </w:rPr>
        <w:t>EDS’nin</w:t>
      </w:r>
      <w:proofErr w:type="spellEnd"/>
      <w:r w:rsidR="006D0755" w:rsidRPr="00290774">
        <w:rPr>
          <w:bCs/>
        </w:rPr>
        <w:t xml:space="preserve"> işlet</w:t>
      </w:r>
      <w:r w:rsidR="00BC0448">
        <w:rPr>
          <w:bCs/>
        </w:rPr>
        <w:t>il</w:t>
      </w:r>
      <w:r w:rsidR="006D0755" w:rsidRPr="00290774">
        <w:rPr>
          <w:bCs/>
        </w:rPr>
        <w:t>mesi;</w:t>
      </w:r>
    </w:p>
    <w:p w:rsidR="006D0755" w:rsidRPr="00290774" w:rsidRDefault="006D0755" w:rsidP="000C584F">
      <w:pPr>
        <w:spacing w:line="276" w:lineRule="auto"/>
        <w:jc w:val="both"/>
        <w:rPr>
          <w:bCs/>
        </w:rPr>
      </w:pPr>
    </w:p>
    <w:p w:rsidR="006D0755" w:rsidRPr="00290774" w:rsidRDefault="00690EFC" w:rsidP="00FA7286">
      <w:pPr>
        <w:spacing w:after="240" w:line="276" w:lineRule="auto"/>
        <w:jc w:val="both"/>
        <w:rPr>
          <w:bCs/>
        </w:rPr>
      </w:pPr>
      <w:r>
        <w:rPr>
          <w:b/>
          <w:bCs/>
        </w:rPr>
        <w:t>4.4</w:t>
      </w:r>
      <w:r w:rsidR="006D0755" w:rsidRPr="00290774">
        <w:rPr>
          <w:b/>
          <w:bCs/>
        </w:rPr>
        <w:t>.1.</w:t>
      </w:r>
      <w:r w:rsidR="000F131C">
        <w:rPr>
          <w:bCs/>
        </w:rPr>
        <w:t xml:space="preserve"> </w:t>
      </w:r>
      <w:proofErr w:type="gramStart"/>
      <w:r w:rsidR="00FB4196" w:rsidRPr="00290774">
        <w:rPr>
          <w:bCs/>
        </w:rPr>
        <w:t>26/11/2017</w:t>
      </w:r>
      <w:proofErr w:type="gramEnd"/>
      <w:r w:rsidR="00FB4196" w:rsidRPr="00290774">
        <w:rPr>
          <w:bCs/>
        </w:rPr>
        <w:t xml:space="preserve"> tarihli ve 30252 sayılı Resmi </w:t>
      </w:r>
      <w:proofErr w:type="spellStart"/>
      <w:r w:rsidR="00FB4196" w:rsidRPr="00290774">
        <w:rPr>
          <w:bCs/>
        </w:rPr>
        <w:t>Gazete’de</w:t>
      </w:r>
      <w:proofErr w:type="spellEnd"/>
      <w:r w:rsidR="00FB4196" w:rsidRPr="00290774">
        <w:rPr>
          <w:bCs/>
        </w:rPr>
        <w:t xml:space="preserve"> yayımlanan Elektrik Piyasası Yan Hizmetler Yönetmeliği ile 28/05/2014 tarihli ve 29013/Mükerrer sayılı Resmi </w:t>
      </w:r>
      <w:proofErr w:type="spellStart"/>
      <w:r w:rsidR="00FB4196" w:rsidRPr="00290774">
        <w:rPr>
          <w:bCs/>
        </w:rPr>
        <w:t>Gazete’de</w:t>
      </w:r>
      <w:proofErr w:type="spellEnd"/>
      <w:r w:rsidR="00FB4196" w:rsidRPr="00290774">
        <w:rPr>
          <w:bCs/>
        </w:rPr>
        <w:t xml:space="preserve"> yayımlanan Elektrik Şebeke Yönetmeliği hükümleri kapsamında TEİAŞ tarafından istenebilecek hizmetler doğrultusunda </w:t>
      </w:r>
      <w:r w:rsidR="00FB4196">
        <w:rPr>
          <w:bCs/>
        </w:rPr>
        <w:t>“</w:t>
      </w:r>
      <w:proofErr w:type="spellStart"/>
      <w:r w:rsidR="00FB4196" w:rsidRPr="00290774">
        <w:rPr>
          <w:bCs/>
        </w:rPr>
        <w:t>Primer</w:t>
      </w:r>
      <w:proofErr w:type="spellEnd"/>
      <w:r w:rsidR="00FB4196" w:rsidRPr="00290774">
        <w:rPr>
          <w:bCs/>
        </w:rPr>
        <w:t xml:space="preserve"> Frekans Kontrolü</w:t>
      </w:r>
      <w:r w:rsidR="00FB4196">
        <w:rPr>
          <w:bCs/>
        </w:rPr>
        <w:t xml:space="preserve">” ve “Oturan Sistemin Toparlanması”, ayrıca </w:t>
      </w:r>
      <w:r w:rsidR="00FB4196" w:rsidRPr="00290774">
        <w:rPr>
          <w:bCs/>
        </w:rPr>
        <w:t xml:space="preserve">“Yük </w:t>
      </w:r>
      <w:r w:rsidR="008B4801" w:rsidRPr="00290774">
        <w:rPr>
          <w:bCs/>
        </w:rPr>
        <w:t>Öteleme</w:t>
      </w:r>
      <w:r w:rsidR="00FB4196">
        <w:rPr>
          <w:bCs/>
        </w:rPr>
        <w:t xml:space="preserve">” ve </w:t>
      </w:r>
      <w:r w:rsidR="00FB4196" w:rsidRPr="00290774">
        <w:rPr>
          <w:bCs/>
        </w:rPr>
        <w:t>“</w:t>
      </w:r>
      <w:r w:rsidR="00FB4196" w:rsidRPr="003D1C8F">
        <w:rPr>
          <w:bCs/>
        </w:rPr>
        <w:t>Üretim Çıkışı Düzeltme</w:t>
      </w:r>
      <w:r w:rsidR="00FB4196" w:rsidRPr="00290774">
        <w:rPr>
          <w:bCs/>
        </w:rPr>
        <w:t>”</w:t>
      </w:r>
      <w:r w:rsidR="00FB4196">
        <w:rPr>
          <w:bCs/>
        </w:rPr>
        <w:t xml:space="preserve"> </w:t>
      </w:r>
      <w:r w:rsidR="00FB4196" w:rsidRPr="00290774">
        <w:rPr>
          <w:bCs/>
        </w:rPr>
        <w:t>amacıyla</w:t>
      </w:r>
      <w:r w:rsidR="00F92ACA">
        <w:rPr>
          <w:bCs/>
        </w:rPr>
        <w:t xml:space="preserve"> tasarlanacak</w:t>
      </w:r>
      <w:r w:rsidR="00FB4196">
        <w:rPr>
          <w:bCs/>
        </w:rPr>
        <w:t xml:space="preserve"> kurulacak ve işletilecektir.</w:t>
      </w:r>
    </w:p>
    <w:p w:rsidR="00FB4196" w:rsidRDefault="00690EFC" w:rsidP="00FB4196">
      <w:pPr>
        <w:jc w:val="both"/>
        <w:rPr>
          <w:bCs/>
        </w:rPr>
      </w:pPr>
      <w:r>
        <w:rPr>
          <w:b/>
          <w:bCs/>
        </w:rPr>
        <w:t>4.4</w:t>
      </w:r>
      <w:r w:rsidR="006D0755" w:rsidRPr="00290774">
        <w:rPr>
          <w:b/>
          <w:bCs/>
        </w:rPr>
        <w:t>.2.</w:t>
      </w:r>
      <w:r w:rsidR="006D0755" w:rsidRPr="00290774">
        <w:rPr>
          <w:bCs/>
        </w:rPr>
        <w:t xml:space="preserve"> </w:t>
      </w:r>
      <w:proofErr w:type="spellStart"/>
      <w:r w:rsidR="00FB4196" w:rsidRPr="00290774">
        <w:rPr>
          <w:bCs/>
        </w:rPr>
        <w:t>EDS’nin</w:t>
      </w:r>
      <w:proofErr w:type="spellEnd"/>
      <w:r w:rsidR="00FB4196" w:rsidRPr="00290774">
        <w:rPr>
          <w:bCs/>
        </w:rPr>
        <w:t xml:space="preserve"> işletmesine yönelik </w:t>
      </w:r>
      <w:r w:rsidR="00FB4196">
        <w:rPr>
          <w:bCs/>
        </w:rPr>
        <w:t xml:space="preserve">çalışma </w:t>
      </w:r>
      <w:proofErr w:type="spellStart"/>
      <w:r w:rsidR="00FB4196">
        <w:rPr>
          <w:bCs/>
        </w:rPr>
        <w:t>modları</w:t>
      </w:r>
      <w:proofErr w:type="spellEnd"/>
      <w:r w:rsidR="00FB4196" w:rsidRPr="00290774">
        <w:rPr>
          <w:bCs/>
        </w:rPr>
        <w:t xml:space="preserve"> TEİAŞ tarafından </w:t>
      </w:r>
      <w:r w:rsidR="00FB4196" w:rsidRPr="00AD6EDC">
        <w:rPr>
          <w:bCs/>
        </w:rPr>
        <w:t>önceden veya gerçek zamanlı</w:t>
      </w:r>
      <w:r w:rsidR="00FB4196" w:rsidRPr="00290774">
        <w:rPr>
          <w:bCs/>
        </w:rPr>
        <w:t xml:space="preserve"> olarak bildirilecektir.</w:t>
      </w:r>
    </w:p>
    <w:p w:rsidR="00FB4196" w:rsidRDefault="00FB4196" w:rsidP="00FB4196">
      <w:pPr>
        <w:jc w:val="both"/>
        <w:rPr>
          <w:bCs/>
        </w:rPr>
      </w:pPr>
    </w:p>
    <w:p w:rsidR="00221484" w:rsidRDefault="00221484" w:rsidP="000C584F">
      <w:pPr>
        <w:spacing w:line="276" w:lineRule="auto"/>
        <w:jc w:val="both"/>
        <w:rPr>
          <w:bCs/>
        </w:rPr>
      </w:pPr>
      <w:r w:rsidRPr="00290774">
        <w:rPr>
          <w:b/>
          <w:bCs/>
        </w:rPr>
        <w:t>4.4.3.</w:t>
      </w:r>
      <w:r w:rsidRPr="00290774">
        <w:rPr>
          <w:bCs/>
        </w:rPr>
        <w:t xml:space="preserve"> </w:t>
      </w:r>
      <w:proofErr w:type="spellStart"/>
      <w:r w:rsidR="00B248B5">
        <w:rPr>
          <w:bCs/>
        </w:rPr>
        <w:t>Primer</w:t>
      </w:r>
      <w:proofErr w:type="spellEnd"/>
      <w:r w:rsidR="00B248B5">
        <w:rPr>
          <w:bCs/>
        </w:rPr>
        <w:t xml:space="preserve"> Frekans Regülasyonu amaçlı kullanımda; </w:t>
      </w:r>
      <w:r w:rsidR="00B248B5" w:rsidRPr="00390159">
        <w:rPr>
          <w:bCs/>
        </w:rPr>
        <w:t>sistem frekansının düşmesine ya</w:t>
      </w:r>
      <w:r w:rsidR="00B248B5">
        <w:rPr>
          <w:bCs/>
        </w:rPr>
        <w:t xml:space="preserve"> </w:t>
      </w:r>
      <w:r w:rsidR="00B248B5" w:rsidRPr="00390159">
        <w:rPr>
          <w:bCs/>
        </w:rPr>
        <w:t xml:space="preserve">da yükselmesine tepki olarak, </w:t>
      </w:r>
      <w:r w:rsidR="00B248B5">
        <w:rPr>
          <w:bCs/>
        </w:rPr>
        <w:t xml:space="preserve">manuel veya otomatik olarak 500 milisaniye içinde frekans sapmasını (belirlenen eşik / ölü bant değerini aşması halinde) tespit etmeli ve azami 1 saniye içinde cevap vermeli ve belirlenen süre boyunca devam ettirmelidir. </w:t>
      </w:r>
      <w:proofErr w:type="spellStart"/>
      <w:r w:rsidR="00B248B5">
        <w:rPr>
          <w:bCs/>
        </w:rPr>
        <w:t>Primer</w:t>
      </w:r>
      <w:proofErr w:type="spellEnd"/>
      <w:r w:rsidR="00B248B5">
        <w:rPr>
          <w:bCs/>
        </w:rPr>
        <w:t xml:space="preserve"> frekans kontrolü rezerv kapasitesi ve miktarı </w:t>
      </w:r>
      <w:proofErr w:type="spellStart"/>
      <w:r w:rsidR="00B248B5">
        <w:rPr>
          <w:bCs/>
        </w:rPr>
        <w:t>EDS’nin</w:t>
      </w:r>
      <w:proofErr w:type="spellEnd"/>
      <w:r w:rsidR="00B248B5">
        <w:rPr>
          <w:bCs/>
        </w:rPr>
        <w:t xml:space="preserve"> güç ve enerji kap</w:t>
      </w:r>
      <w:r w:rsidR="008B5531">
        <w:rPr>
          <w:bCs/>
        </w:rPr>
        <w:t>a</w:t>
      </w:r>
      <w:r w:rsidR="00B248B5">
        <w:rPr>
          <w:bCs/>
        </w:rPr>
        <w:t>sitesi ile şartnamede belirtilen diğer performans parametrelerine uyumlu olarak TEİAŞ tarafından tanımlanacaktır.</w:t>
      </w:r>
    </w:p>
    <w:p w:rsidR="00FB4196" w:rsidRDefault="00FB4196" w:rsidP="000C584F">
      <w:pPr>
        <w:spacing w:line="276" w:lineRule="auto"/>
        <w:jc w:val="both"/>
        <w:rPr>
          <w:bCs/>
        </w:rPr>
      </w:pPr>
    </w:p>
    <w:p w:rsidR="000A3241" w:rsidRDefault="00FB4196" w:rsidP="000C584F">
      <w:pPr>
        <w:spacing w:line="276" w:lineRule="auto"/>
        <w:jc w:val="both"/>
        <w:rPr>
          <w:bCs/>
        </w:rPr>
      </w:pPr>
      <w:r w:rsidRPr="00FB4196">
        <w:rPr>
          <w:b/>
          <w:bCs/>
        </w:rPr>
        <w:t>4.4.4.</w:t>
      </w:r>
      <w:r>
        <w:rPr>
          <w:b/>
          <w:bCs/>
        </w:rPr>
        <w:t xml:space="preserve"> </w:t>
      </w:r>
      <w:r w:rsidR="00B248B5">
        <w:rPr>
          <w:bCs/>
        </w:rPr>
        <w:t xml:space="preserve">TEİAŞ tarafından belirlenecek çalışma </w:t>
      </w:r>
      <w:proofErr w:type="spellStart"/>
      <w:r w:rsidR="00B248B5">
        <w:rPr>
          <w:bCs/>
        </w:rPr>
        <w:t>modu</w:t>
      </w:r>
      <w:proofErr w:type="spellEnd"/>
      <w:r w:rsidR="00B248B5">
        <w:rPr>
          <w:bCs/>
        </w:rPr>
        <w:t xml:space="preserve"> ve öncelikler </w:t>
      </w:r>
      <w:proofErr w:type="gramStart"/>
      <w:r w:rsidR="00B248B5">
        <w:rPr>
          <w:bCs/>
        </w:rPr>
        <w:t>dahilinde</w:t>
      </w:r>
      <w:proofErr w:type="gramEnd"/>
      <w:r w:rsidR="00B248B5">
        <w:rPr>
          <w:bCs/>
        </w:rPr>
        <w:t xml:space="preserve"> çalıştırılacak EDS, ayrıca </w:t>
      </w:r>
      <w:proofErr w:type="spellStart"/>
      <w:r w:rsidR="00B248B5">
        <w:rPr>
          <w:bCs/>
        </w:rPr>
        <w:t>talimatlandırılmamış</w:t>
      </w:r>
      <w:proofErr w:type="spellEnd"/>
      <w:r w:rsidR="00B248B5">
        <w:rPr>
          <w:bCs/>
        </w:rPr>
        <w:t xml:space="preserve"> veya önceliği işletmeciye bırakılmış zaman dilimlerinde dengeleme amaçlı olarak da kullanılabilecektir.</w:t>
      </w:r>
    </w:p>
    <w:p w:rsidR="008408B3" w:rsidRDefault="008408B3" w:rsidP="000C584F">
      <w:pPr>
        <w:spacing w:line="276" w:lineRule="auto"/>
        <w:jc w:val="both"/>
        <w:rPr>
          <w:bCs/>
        </w:rPr>
      </w:pPr>
    </w:p>
    <w:p w:rsidR="006F2143" w:rsidRDefault="006F2143" w:rsidP="000C584F">
      <w:pPr>
        <w:spacing w:line="276" w:lineRule="auto"/>
        <w:jc w:val="both"/>
        <w:rPr>
          <w:bCs/>
        </w:rPr>
      </w:pPr>
      <w:r w:rsidRPr="00290774">
        <w:rPr>
          <w:b/>
          <w:bCs/>
        </w:rPr>
        <w:t>4</w:t>
      </w:r>
      <w:r w:rsidR="00690EFC">
        <w:rPr>
          <w:b/>
          <w:bCs/>
        </w:rPr>
        <w:t>.5</w:t>
      </w:r>
      <w:r w:rsidR="007A0D84" w:rsidRPr="00290774">
        <w:rPr>
          <w:b/>
          <w:bCs/>
        </w:rPr>
        <w:t>.</w:t>
      </w:r>
      <w:r w:rsidR="007A0D84" w:rsidRPr="00290774">
        <w:rPr>
          <w:bCs/>
        </w:rPr>
        <w:t xml:space="preserve"> </w:t>
      </w:r>
      <w:r w:rsidR="005929CE" w:rsidRPr="00290774">
        <w:rPr>
          <w:bCs/>
        </w:rPr>
        <w:t xml:space="preserve">Kurulacak ve işletilecek EDS Niğde-Bor </w:t>
      </w:r>
      <w:r w:rsidR="001238F8">
        <w:rPr>
          <w:bCs/>
        </w:rPr>
        <w:t>YEKA Alanında</w:t>
      </w:r>
      <w:r w:rsidR="005929CE" w:rsidRPr="00290774">
        <w:rPr>
          <w:bCs/>
        </w:rPr>
        <w:t xml:space="preserve"> ve </w:t>
      </w:r>
      <w:r w:rsidRPr="008A38ED">
        <w:rPr>
          <w:b/>
        </w:rPr>
        <w:t>30</w:t>
      </w:r>
      <w:r w:rsidR="008B5531">
        <w:rPr>
          <w:b/>
        </w:rPr>
        <w:t xml:space="preserve"> </w:t>
      </w:r>
      <w:r w:rsidRPr="008A38ED">
        <w:rPr>
          <w:b/>
        </w:rPr>
        <w:t>MW/</w:t>
      </w:r>
      <w:r w:rsidR="008B5531">
        <w:rPr>
          <w:b/>
        </w:rPr>
        <w:t xml:space="preserve"> </w:t>
      </w:r>
      <w:r w:rsidR="005D3EE5" w:rsidRPr="008A38ED">
        <w:rPr>
          <w:b/>
        </w:rPr>
        <w:t>90</w:t>
      </w:r>
      <w:r w:rsidR="008B5531">
        <w:rPr>
          <w:b/>
        </w:rPr>
        <w:t xml:space="preserve"> </w:t>
      </w:r>
      <w:proofErr w:type="spellStart"/>
      <w:r w:rsidR="005D3EE5" w:rsidRPr="008A38ED">
        <w:rPr>
          <w:b/>
        </w:rPr>
        <w:t>MWh</w:t>
      </w:r>
      <w:proofErr w:type="spellEnd"/>
      <w:r w:rsidR="00221484" w:rsidRPr="00290774">
        <w:t xml:space="preserve"> </w:t>
      </w:r>
      <w:r w:rsidRPr="00290774">
        <w:t>(AC)</w:t>
      </w:r>
      <w:r w:rsidR="00AF4A68" w:rsidRPr="00290774">
        <w:t xml:space="preserve"> </w:t>
      </w:r>
      <w:r w:rsidR="00AF4A68" w:rsidRPr="00290774">
        <w:rPr>
          <w:bCs/>
        </w:rPr>
        <w:t>güç/enerji kapasiteli</w:t>
      </w:r>
      <w:r w:rsidR="00D619BE">
        <w:rPr>
          <w:bCs/>
        </w:rPr>
        <w:t xml:space="preserve"> olacaktır. </w:t>
      </w:r>
      <w:r w:rsidR="00332BD3" w:rsidRPr="00290774">
        <w:rPr>
          <w:bCs/>
        </w:rPr>
        <w:t>B</w:t>
      </w:r>
      <w:r w:rsidR="00AF4A68" w:rsidRPr="00290774">
        <w:rPr>
          <w:bCs/>
        </w:rPr>
        <w:t>ağlantı noktası</w:t>
      </w:r>
      <w:r w:rsidR="00332BD3" w:rsidRPr="00290774">
        <w:rPr>
          <w:bCs/>
        </w:rPr>
        <w:t xml:space="preserve"> gerekli görülmesi halinde </w:t>
      </w:r>
      <w:r w:rsidR="001238F8">
        <w:rPr>
          <w:bCs/>
        </w:rPr>
        <w:t xml:space="preserve">yarışmayı kazanana </w:t>
      </w:r>
      <w:r w:rsidR="00332BD3" w:rsidRPr="00290774">
        <w:rPr>
          <w:bCs/>
        </w:rPr>
        <w:t xml:space="preserve">ilave maliyet getirmemek kaydıyla </w:t>
      </w:r>
      <w:r w:rsidR="00AF4A68" w:rsidRPr="00290774">
        <w:rPr>
          <w:bCs/>
        </w:rPr>
        <w:t xml:space="preserve">Bakanlıkça </w:t>
      </w:r>
      <w:r w:rsidR="00332BD3" w:rsidRPr="00290774">
        <w:rPr>
          <w:bCs/>
        </w:rPr>
        <w:t>değiştirilebilecektir.</w:t>
      </w:r>
      <w:r w:rsidR="00AF4A68" w:rsidRPr="00290774">
        <w:rPr>
          <w:bCs/>
        </w:rPr>
        <w:t xml:space="preserve"> </w:t>
      </w:r>
    </w:p>
    <w:p w:rsidR="00C95CC0" w:rsidRDefault="00C95CC0" w:rsidP="000C584F">
      <w:pPr>
        <w:spacing w:line="276" w:lineRule="auto"/>
        <w:jc w:val="both"/>
        <w:rPr>
          <w:bCs/>
        </w:rPr>
      </w:pPr>
    </w:p>
    <w:p w:rsidR="00A105DE" w:rsidRPr="00CE6158" w:rsidRDefault="006F2143" w:rsidP="000C584F">
      <w:pPr>
        <w:spacing w:line="276" w:lineRule="auto"/>
        <w:jc w:val="both"/>
        <w:rPr>
          <w:bCs/>
        </w:rPr>
      </w:pPr>
      <w:r w:rsidRPr="00290774">
        <w:rPr>
          <w:b/>
          <w:bCs/>
        </w:rPr>
        <w:t>4</w:t>
      </w:r>
      <w:r w:rsidR="00690EFC">
        <w:rPr>
          <w:b/>
          <w:bCs/>
        </w:rPr>
        <w:t>.6</w:t>
      </w:r>
      <w:r w:rsidR="00A105DE" w:rsidRPr="00290774">
        <w:rPr>
          <w:b/>
          <w:bCs/>
        </w:rPr>
        <w:t>.</w:t>
      </w:r>
      <w:r w:rsidR="000110B3" w:rsidRPr="00290774">
        <w:rPr>
          <w:bCs/>
        </w:rPr>
        <w:t xml:space="preserve"> EDS </w:t>
      </w:r>
      <w:r w:rsidR="00E94438" w:rsidRPr="00290774">
        <w:rPr>
          <w:bCs/>
        </w:rPr>
        <w:t xml:space="preserve">ve ilgili </w:t>
      </w:r>
      <w:r w:rsidR="000110B3" w:rsidRPr="00CE6158">
        <w:rPr>
          <w:bCs/>
        </w:rPr>
        <w:t>donan</w:t>
      </w:r>
      <w:r w:rsidR="00EA08B2" w:rsidRPr="00CE6158">
        <w:rPr>
          <w:bCs/>
        </w:rPr>
        <w:t>ımları</w:t>
      </w:r>
      <w:r w:rsidR="00A105DE" w:rsidRPr="00CE6158">
        <w:rPr>
          <w:bCs/>
        </w:rPr>
        <w:t xml:space="preserve"> en az </w:t>
      </w:r>
      <w:r w:rsidR="00721235" w:rsidRPr="008A38ED">
        <w:rPr>
          <w:b/>
          <w:bCs/>
        </w:rPr>
        <w:t>6</w:t>
      </w:r>
      <w:r w:rsidR="00BB5FD2" w:rsidRPr="008A38ED">
        <w:rPr>
          <w:b/>
          <w:bCs/>
        </w:rPr>
        <w:t>.000</w:t>
      </w:r>
      <w:r w:rsidR="00BC0448">
        <w:rPr>
          <w:bCs/>
        </w:rPr>
        <w:t xml:space="preserve"> (altı bin)</w:t>
      </w:r>
      <w:r w:rsidR="00BB5FD2" w:rsidRPr="00BC0448">
        <w:rPr>
          <w:bCs/>
        </w:rPr>
        <w:t xml:space="preserve"> </w:t>
      </w:r>
      <w:r w:rsidR="00BB5FD2" w:rsidRPr="00AD6EDC">
        <w:rPr>
          <w:bCs/>
        </w:rPr>
        <w:t>çevrim</w:t>
      </w:r>
      <w:r w:rsidR="00AD6EDC">
        <w:rPr>
          <w:bCs/>
        </w:rPr>
        <w:t>lik</w:t>
      </w:r>
      <w:r w:rsidR="00BB5FD2" w:rsidRPr="00CE6158">
        <w:rPr>
          <w:bCs/>
        </w:rPr>
        <w:t xml:space="preserve"> </w:t>
      </w:r>
      <w:r w:rsidR="00A105DE" w:rsidRPr="00CE6158">
        <w:rPr>
          <w:bCs/>
        </w:rPr>
        <w:t xml:space="preserve">bir </w:t>
      </w:r>
      <w:r w:rsidR="006D4F5A" w:rsidRPr="00CE6158">
        <w:rPr>
          <w:bCs/>
        </w:rPr>
        <w:t>çalışma</w:t>
      </w:r>
      <w:r w:rsidR="006A5A9E" w:rsidRPr="00CE6158">
        <w:rPr>
          <w:bCs/>
        </w:rPr>
        <w:t xml:space="preserve"> süresi</w:t>
      </w:r>
      <w:r w:rsidR="00A105DE" w:rsidRPr="00CE6158">
        <w:rPr>
          <w:bCs/>
        </w:rPr>
        <w:t xml:space="preserve"> için tasarlanıp inşa edilecektir.</w:t>
      </w:r>
      <w:r w:rsidR="00103058">
        <w:rPr>
          <w:bCs/>
        </w:rPr>
        <w:t xml:space="preserve"> Batarya raf ömrü ise asgari </w:t>
      </w:r>
      <w:r w:rsidR="00103058" w:rsidRPr="008A38ED">
        <w:rPr>
          <w:b/>
          <w:bCs/>
        </w:rPr>
        <w:t xml:space="preserve">15 </w:t>
      </w:r>
      <w:r w:rsidR="00BC0448">
        <w:rPr>
          <w:bCs/>
        </w:rPr>
        <w:t>(</w:t>
      </w:r>
      <w:proofErr w:type="spellStart"/>
      <w:r w:rsidR="00BC0448">
        <w:rPr>
          <w:bCs/>
        </w:rPr>
        <w:t>onbeş</w:t>
      </w:r>
      <w:proofErr w:type="spellEnd"/>
      <w:r w:rsidR="00BC0448">
        <w:rPr>
          <w:bCs/>
        </w:rPr>
        <w:t xml:space="preserve">) </w:t>
      </w:r>
      <w:r w:rsidR="00103058">
        <w:rPr>
          <w:bCs/>
        </w:rPr>
        <w:t>yıl olacaktır</w:t>
      </w:r>
      <w:r w:rsidR="00D9323D">
        <w:rPr>
          <w:bCs/>
        </w:rPr>
        <w:t>.</w:t>
      </w:r>
    </w:p>
    <w:p w:rsidR="00C938B5" w:rsidRPr="00CE6158" w:rsidRDefault="00C938B5" w:rsidP="000C584F">
      <w:pPr>
        <w:spacing w:line="276" w:lineRule="auto"/>
        <w:rPr>
          <w:rFonts w:eastAsia="Calibri"/>
          <w:color w:val="0070C0"/>
          <w:lang w:eastAsia="en-US"/>
        </w:rPr>
      </w:pPr>
    </w:p>
    <w:p w:rsidR="001A3C67" w:rsidRPr="00CE6158" w:rsidRDefault="006F2143" w:rsidP="000C584F">
      <w:pPr>
        <w:spacing w:line="276" w:lineRule="auto"/>
        <w:jc w:val="both"/>
        <w:rPr>
          <w:rFonts w:eastAsia="Calibri"/>
          <w:lang w:eastAsia="en-US"/>
        </w:rPr>
      </w:pPr>
      <w:r w:rsidRPr="00CE6158">
        <w:rPr>
          <w:rFonts w:eastAsia="Calibri"/>
          <w:b/>
          <w:lang w:eastAsia="en-US"/>
        </w:rPr>
        <w:lastRenderedPageBreak/>
        <w:t>4</w:t>
      </w:r>
      <w:r w:rsidR="00690EFC">
        <w:rPr>
          <w:rFonts w:eastAsia="Calibri"/>
          <w:b/>
          <w:lang w:eastAsia="en-US"/>
        </w:rPr>
        <w:t>.7</w:t>
      </w:r>
      <w:r w:rsidR="005B16D1" w:rsidRPr="00CE6158">
        <w:rPr>
          <w:rFonts w:eastAsia="Calibri"/>
          <w:b/>
          <w:lang w:eastAsia="en-US"/>
        </w:rPr>
        <w:t xml:space="preserve">. </w:t>
      </w:r>
      <w:r w:rsidR="00811D35">
        <w:rPr>
          <w:rFonts w:eastAsia="Calibri"/>
          <w:lang w:eastAsia="en-US"/>
        </w:rPr>
        <w:t xml:space="preserve">EDS enerji kapasitesi </w:t>
      </w:r>
      <w:r w:rsidR="00811D35" w:rsidRPr="008A38ED">
        <w:rPr>
          <w:rFonts w:eastAsia="Calibri"/>
          <w:b/>
          <w:lang w:eastAsia="en-US"/>
        </w:rPr>
        <w:t xml:space="preserve">90 </w:t>
      </w:r>
      <w:r w:rsidR="00BC0448">
        <w:rPr>
          <w:rFonts w:eastAsia="Calibri"/>
          <w:b/>
          <w:lang w:eastAsia="en-US"/>
        </w:rPr>
        <w:t>(doksan)</w:t>
      </w:r>
      <w:proofErr w:type="spellStart"/>
      <w:r w:rsidR="00811D35" w:rsidRPr="008A38ED">
        <w:rPr>
          <w:rFonts w:eastAsia="Calibri"/>
          <w:b/>
          <w:lang w:eastAsia="en-US"/>
        </w:rPr>
        <w:t>MWh</w:t>
      </w:r>
      <w:proofErr w:type="spellEnd"/>
      <w:r w:rsidR="002E466A">
        <w:rPr>
          <w:rFonts w:eastAsia="Calibri"/>
          <w:lang w:eastAsia="en-US"/>
        </w:rPr>
        <w:t xml:space="preserve"> ol</w:t>
      </w:r>
      <w:r w:rsidR="00AD6EDC">
        <w:rPr>
          <w:rFonts w:eastAsia="Calibri"/>
          <w:lang w:eastAsia="en-US"/>
        </w:rPr>
        <w:t xml:space="preserve">up, </w:t>
      </w:r>
      <w:r w:rsidR="00AD6EDC" w:rsidRPr="008A38ED">
        <w:rPr>
          <w:rFonts w:eastAsia="Calibri"/>
          <w:b/>
          <w:lang w:eastAsia="en-US"/>
        </w:rPr>
        <w:t>6.000</w:t>
      </w:r>
      <w:r w:rsidR="00AD6EDC">
        <w:rPr>
          <w:rFonts w:eastAsia="Calibri"/>
          <w:lang w:eastAsia="en-US"/>
        </w:rPr>
        <w:t xml:space="preserve"> çevrim süresinin sonun</w:t>
      </w:r>
      <w:r w:rsidR="002E466A">
        <w:rPr>
          <w:rFonts w:eastAsia="Calibri"/>
          <w:lang w:eastAsia="en-US"/>
        </w:rPr>
        <w:t xml:space="preserve">a </w:t>
      </w:r>
      <w:r w:rsidR="00AD6EDC">
        <w:rPr>
          <w:rFonts w:eastAsia="Calibri"/>
          <w:lang w:eastAsia="en-US"/>
        </w:rPr>
        <w:t xml:space="preserve">kadar </w:t>
      </w:r>
      <w:r w:rsidR="00811D35">
        <w:rPr>
          <w:rFonts w:eastAsia="Calibri"/>
          <w:lang w:eastAsia="en-US"/>
        </w:rPr>
        <w:t xml:space="preserve">bu kapasite </w:t>
      </w:r>
      <w:r w:rsidR="003170F5" w:rsidRPr="008A38ED">
        <w:rPr>
          <w:rFonts w:eastAsia="Calibri"/>
          <w:b/>
          <w:lang w:eastAsia="en-US"/>
        </w:rPr>
        <w:t>% 75</w:t>
      </w:r>
      <w:r w:rsidR="002E466A" w:rsidRPr="008A38ED">
        <w:rPr>
          <w:rFonts w:eastAsia="Calibri"/>
          <w:b/>
          <w:lang w:eastAsia="en-US"/>
        </w:rPr>
        <w:t>’i</w:t>
      </w:r>
      <w:r w:rsidR="00337993" w:rsidRPr="008A38ED">
        <w:rPr>
          <w:rFonts w:eastAsia="Calibri"/>
          <w:b/>
          <w:lang w:eastAsia="en-US"/>
        </w:rPr>
        <w:t>n</w:t>
      </w:r>
      <w:r w:rsidR="002E466A">
        <w:rPr>
          <w:rFonts w:eastAsia="Calibri"/>
          <w:lang w:eastAsia="en-US"/>
        </w:rPr>
        <w:t xml:space="preserve"> </w:t>
      </w:r>
      <w:r w:rsidR="00BC0448">
        <w:rPr>
          <w:rFonts w:eastAsia="Calibri"/>
          <w:lang w:eastAsia="en-US"/>
        </w:rPr>
        <w:t xml:space="preserve">(yüzde </w:t>
      </w:r>
      <w:proofErr w:type="spellStart"/>
      <w:r w:rsidR="00BC0448">
        <w:rPr>
          <w:rFonts w:eastAsia="Calibri"/>
          <w:lang w:eastAsia="en-US"/>
        </w:rPr>
        <w:t>yetmişbeş</w:t>
      </w:r>
      <w:proofErr w:type="spellEnd"/>
      <w:r w:rsidR="00BC0448">
        <w:rPr>
          <w:rFonts w:eastAsia="Calibri"/>
          <w:lang w:eastAsia="en-US"/>
        </w:rPr>
        <w:t xml:space="preserve">) </w:t>
      </w:r>
      <w:r w:rsidR="002E466A">
        <w:rPr>
          <w:rFonts w:eastAsia="Calibri"/>
          <w:lang w:eastAsia="en-US"/>
        </w:rPr>
        <w:t xml:space="preserve">altına düşmeyecektir. </w:t>
      </w:r>
      <w:r w:rsidR="00043E6D">
        <w:rPr>
          <w:rFonts w:eastAsia="Calibri"/>
          <w:lang w:eastAsia="en-US"/>
        </w:rPr>
        <w:t xml:space="preserve">Batarya yaşlanma eğrisi ve batarya ömür beklentisine dair üretici raporları </w:t>
      </w:r>
      <w:r w:rsidR="00D9323D">
        <w:rPr>
          <w:rFonts w:eastAsia="Calibri"/>
          <w:lang w:eastAsia="en-US"/>
        </w:rPr>
        <w:t xml:space="preserve">Bakanlığa </w:t>
      </w:r>
      <w:r w:rsidR="00043E6D">
        <w:rPr>
          <w:rFonts w:eastAsia="Calibri"/>
          <w:lang w:eastAsia="en-US"/>
        </w:rPr>
        <w:t>sunulacaktır.</w:t>
      </w:r>
    </w:p>
    <w:p w:rsidR="001A3C67" w:rsidRPr="00CE6158" w:rsidRDefault="001A3C67" w:rsidP="000C584F">
      <w:pPr>
        <w:spacing w:line="276" w:lineRule="auto"/>
        <w:jc w:val="both"/>
        <w:rPr>
          <w:rFonts w:eastAsia="Calibri"/>
          <w:lang w:eastAsia="en-US"/>
        </w:rPr>
      </w:pPr>
    </w:p>
    <w:p w:rsidR="00E6318A" w:rsidRPr="00486522" w:rsidRDefault="007653DD" w:rsidP="000C584F">
      <w:pPr>
        <w:spacing w:line="276" w:lineRule="auto"/>
        <w:jc w:val="both"/>
        <w:rPr>
          <w:rFonts w:eastAsia="Calibri"/>
          <w:strike/>
          <w:lang w:eastAsia="en-US"/>
        </w:rPr>
      </w:pPr>
      <w:r>
        <w:rPr>
          <w:rFonts w:eastAsia="Calibri"/>
          <w:b/>
          <w:lang w:eastAsia="en-US"/>
        </w:rPr>
        <w:t>4.</w:t>
      </w:r>
      <w:r w:rsidR="00690EFC">
        <w:rPr>
          <w:rFonts w:eastAsia="Calibri"/>
          <w:b/>
          <w:lang w:eastAsia="en-US"/>
        </w:rPr>
        <w:t>8</w:t>
      </w:r>
      <w:r w:rsidR="001A3C67" w:rsidRPr="00CE6158">
        <w:rPr>
          <w:rFonts w:eastAsia="Calibri"/>
          <w:lang w:eastAsia="en-US"/>
        </w:rPr>
        <w:t xml:space="preserve">. </w:t>
      </w:r>
      <w:r w:rsidR="00A21E9E" w:rsidRPr="00CE6158">
        <w:rPr>
          <w:rFonts w:eastAsia="Calibri"/>
          <w:lang w:eastAsia="en-US"/>
        </w:rPr>
        <w:t>EDS, belirtilen</w:t>
      </w:r>
      <w:r w:rsidR="00103058">
        <w:rPr>
          <w:rFonts w:eastAsia="Calibri"/>
          <w:lang w:eastAsia="en-US"/>
        </w:rPr>
        <w:t xml:space="preserve"> aktif</w:t>
      </w:r>
      <w:r w:rsidR="00A21E9E" w:rsidRPr="00CE6158">
        <w:rPr>
          <w:rFonts w:eastAsia="Calibri"/>
          <w:lang w:eastAsia="en-US"/>
        </w:rPr>
        <w:t xml:space="preserve"> çıkış gücünü </w:t>
      </w:r>
      <w:r w:rsidR="00A21E9E" w:rsidRPr="0060039E">
        <w:rPr>
          <w:rFonts w:eastAsia="Calibri"/>
          <w:lang w:eastAsia="en-US"/>
        </w:rPr>
        <w:t xml:space="preserve">sisteme </w:t>
      </w:r>
      <w:r w:rsidR="00A21E9E" w:rsidRPr="008A38ED">
        <w:rPr>
          <w:rFonts w:eastAsia="Calibri"/>
          <w:b/>
          <w:lang w:eastAsia="en-US"/>
        </w:rPr>
        <w:t>3</w:t>
      </w:r>
      <w:r w:rsidR="00BC0448">
        <w:rPr>
          <w:rFonts w:eastAsia="Calibri"/>
          <w:b/>
          <w:lang w:eastAsia="en-US"/>
        </w:rPr>
        <w:t xml:space="preserve"> (üç)</w:t>
      </w:r>
      <w:r w:rsidR="00A21E9E" w:rsidRPr="008A38ED">
        <w:rPr>
          <w:rFonts w:eastAsia="Calibri"/>
          <w:b/>
          <w:lang w:eastAsia="en-US"/>
        </w:rPr>
        <w:t xml:space="preserve"> saat</w:t>
      </w:r>
      <w:r w:rsidR="00A21E9E" w:rsidRPr="0060039E">
        <w:rPr>
          <w:rFonts w:eastAsia="Calibri"/>
          <w:lang w:eastAsia="en-US"/>
        </w:rPr>
        <w:t xml:space="preserve"> boyunca</w:t>
      </w:r>
      <w:r w:rsidR="00A21E9E" w:rsidRPr="00CE6158">
        <w:rPr>
          <w:rFonts w:eastAsia="Calibri"/>
          <w:b/>
          <w:lang w:eastAsia="en-US"/>
        </w:rPr>
        <w:t xml:space="preserve"> </w:t>
      </w:r>
      <w:r w:rsidR="00A21E9E" w:rsidRPr="00CE6158">
        <w:rPr>
          <w:rFonts w:eastAsia="Calibri"/>
          <w:lang w:eastAsia="en-US"/>
        </w:rPr>
        <w:t xml:space="preserve">aralıksız olarak </w:t>
      </w:r>
      <w:r w:rsidR="00C028AD">
        <w:rPr>
          <w:rFonts w:eastAsia="Calibri"/>
          <w:lang w:eastAsia="en-US"/>
        </w:rPr>
        <w:t>sağlayabilecektir</w:t>
      </w:r>
      <w:r w:rsidR="00A21E9E" w:rsidRPr="00CE6158">
        <w:rPr>
          <w:rFonts w:eastAsia="Calibri"/>
          <w:lang w:eastAsia="en-US"/>
        </w:rPr>
        <w:t>.</w:t>
      </w:r>
    </w:p>
    <w:p w:rsidR="00EA08B2" w:rsidRPr="00CE6158" w:rsidRDefault="00EA08B2" w:rsidP="000C584F">
      <w:pPr>
        <w:spacing w:line="276" w:lineRule="auto"/>
        <w:jc w:val="both"/>
        <w:rPr>
          <w:rFonts w:eastAsia="Calibri"/>
          <w:b/>
          <w:lang w:eastAsia="en-US"/>
        </w:rPr>
      </w:pPr>
    </w:p>
    <w:p w:rsidR="00A21E9E" w:rsidRPr="00CE6158" w:rsidRDefault="006F2143" w:rsidP="000C584F">
      <w:pPr>
        <w:spacing w:line="276" w:lineRule="auto"/>
        <w:jc w:val="both"/>
        <w:rPr>
          <w:rFonts w:eastAsia="Calibri"/>
          <w:lang w:eastAsia="en-US"/>
        </w:rPr>
      </w:pPr>
      <w:r w:rsidRPr="00CE6158">
        <w:rPr>
          <w:rFonts w:eastAsia="Calibri"/>
          <w:b/>
          <w:lang w:eastAsia="en-US"/>
        </w:rPr>
        <w:t>4</w:t>
      </w:r>
      <w:r w:rsidR="00690EFC">
        <w:rPr>
          <w:rFonts w:eastAsia="Calibri"/>
          <w:b/>
          <w:lang w:eastAsia="en-US"/>
        </w:rPr>
        <w:t>.9</w:t>
      </w:r>
      <w:r w:rsidR="00717EC7" w:rsidRPr="00CE6158">
        <w:rPr>
          <w:rFonts w:eastAsia="Calibri"/>
          <w:b/>
          <w:lang w:eastAsia="en-US"/>
        </w:rPr>
        <w:t xml:space="preserve">. </w:t>
      </w:r>
      <w:r w:rsidR="00A21E9E" w:rsidRPr="00CE6158">
        <w:rPr>
          <w:rFonts w:eastAsia="Calibri"/>
          <w:lang w:eastAsia="en-US"/>
        </w:rPr>
        <w:t xml:space="preserve">EDS, </w:t>
      </w:r>
      <w:r w:rsidR="00A21E9E" w:rsidRPr="0095591D">
        <w:rPr>
          <w:rFonts w:eastAsia="Calibri"/>
          <w:lang w:eastAsia="en-US"/>
        </w:rPr>
        <w:t xml:space="preserve">yıllık </w:t>
      </w:r>
      <w:r w:rsidR="001238F8" w:rsidRPr="00CE6158">
        <w:rPr>
          <w:rFonts w:eastAsia="Calibri"/>
          <w:lang w:eastAsia="en-US"/>
        </w:rPr>
        <w:t xml:space="preserve">en az </w:t>
      </w:r>
      <w:r w:rsidR="00A21E9E" w:rsidRPr="008A38ED">
        <w:rPr>
          <w:rFonts w:eastAsia="Calibri"/>
          <w:b/>
          <w:lang w:eastAsia="en-US"/>
        </w:rPr>
        <w:t>% 97</w:t>
      </w:r>
      <w:r w:rsidR="00A21E9E" w:rsidRPr="0095591D">
        <w:rPr>
          <w:rFonts w:eastAsia="Calibri"/>
          <w:lang w:eastAsia="en-US"/>
        </w:rPr>
        <w:t xml:space="preserve"> </w:t>
      </w:r>
      <w:r w:rsidR="00BC0448">
        <w:rPr>
          <w:rFonts w:eastAsia="Calibri"/>
          <w:lang w:eastAsia="en-US"/>
        </w:rPr>
        <w:t xml:space="preserve">(yüzde </w:t>
      </w:r>
      <w:proofErr w:type="spellStart"/>
      <w:r w:rsidR="00BC0448">
        <w:rPr>
          <w:rFonts w:eastAsia="Calibri"/>
          <w:lang w:eastAsia="en-US"/>
        </w:rPr>
        <w:t>doksanyedi</w:t>
      </w:r>
      <w:proofErr w:type="spellEnd"/>
      <w:r w:rsidR="00BC0448">
        <w:rPr>
          <w:rFonts w:eastAsia="Calibri"/>
          <w:lang w:eastAsia="en-US"/>
        </w:rPr>
        <w:t xml:space="preserve">) </w:t>
      </w:r>
      <w:r w:rsidR="00A21E9E" w:rsidRPr="0095591D">
        <w:rPr>
          <w:rFonts w:eastAsia="Calibri"/>
          <w:lang w:eastAsia="en-US"/>
        </w:rPr>
        <w:t>EDS</w:t>
      </w:r>
      <w:r w:rsidR="00A21E9E" w:rsidRPr="00CE6158">
        <w:rPr>
          <w:rFonts w:eastAsia="Calibri"/>
          <w:lang w:eastAsia="en-US"/>
        </w:rPr>
        <w:t xml:space="preserve"> emre </w:t>
      </w:r>
      <w:proofErr w:type="spellStart"/>
      <w:r w:rsidR="00A21E9E" w:rsidRPr="00CE6158">
        <w:rPr>
          <w:rFonts w:eastAsia="Calibri"/>
          <w:lang w:eastAsia="en-US"/>
        </w:rPr>
        <w:t>amadelik</w:t>
      </w:r>
      <w:proofErr w:type="spellEnd"/>
      <w:r w:rsidR="00A21E9E" w:rsidRPr="00CE6158">
        <w:rPr>
          <w:rFonts w:eastAsia="Calibri"/>
          <w:lang w:eastAsia="en-US"/>
        </w:rPr>
        <w:t xml:space="preserve"> oranına sahip olacaktır. Bu orana </w:t>
      </w:r>
      <w:proofErr w:type="spellStart"/>
      <w:r w:rsidR="001A3C67" w:rsidRPr="00CE6158">
        <w:rPr>
          <w:rFonts w:eastAsia="Calibri"/>
          <w:lang w:eastAsia="en-US"/>
        </w:rPr>
        <w:t>EDS’nin</w:t>
      </w:r>
      <w:proofErr w:type="spellEnd"/>
      <w:r w:rsidR="001A3C67" w:rsidRPr="00CE6158">
        <w:rPr>
          <w:rFonts w:eastAsia="Calibri"/>
          <w:lang w:eastAsia="en-US"/>
        </w:rPr>
        <w:t xml:space="preserve"> </w:t>
      </w:r>
      <w:r w:rsidR="00A21E9E" w:rsidRPr="00CE6158">
        <w:rPr>
          <w:rFonts w:eastAsia="Calibri"/>
          <w:lang w:eastAsia="en-US"/>
        </w:rPr>
        <w:t>yıllık bakım, servis, yazılım güncellemeleri ve lisanslama işlemleri boyunca geçen süreler de dâhildir.</w:t>
      </w:r>
    </w:p>
    <w:p w:rsidR="00BE7BB0" w:rsidRPr="00CE6158" w:rsidRDefault="00BE7BB0" w:rsidP="000C584F">
      <w:pPr>
        <w:spacing w:line="276" w:lineRule="auto"/>
        <w:jc w:val="both"/>
        <w:rPr>
          <w:rFonts w:eastAsia="Calibri"/>
          <w:lang w:eastAsia="en-US"/>
        </w:rPr>
      </w:pPr>
    </w:p>
    <w:p w:rsidR="00BE7BB0" w:rsidRDefault="006F2143" w:rsidP="000C584F">
      <w:pPr>
        <w:spacing w:line="276" w:lineRule="auto"/>
        <w:jc w:val="both"/>
        <w:rPr>
          <w:rFonts w:eastAsia="Calibri"/>
          <w:lang w:eastAsia="en-US"/>
        </w:rPr>
      </w:pPr>
      <w:r w:rsidRPr="00CE6158">
        <w:rPr>
          <w:rFonts w:eastAsia="Calibri"/>
          <w:b/>
          <w:lang w:eastAsia="en-US"/>
        </w:rPr>
        <w:t>4</w:t>
      </w:r>
      <w:r w:rsidR="00A913C0">
        <w:rPr>
          <w:rFonts w:eastAsia="Calibri"/>
          <w:b/>
          <w:lang w:eastAsia="en-US"/>
        </w:rPr>
        <w:t>.</w:t>
      </w:r>
      <w:r w:rsidR="00690EFC">
        <w:rPr>
          <w:rFonts w:eastAsia="Calibri"/>
          <w:b/>
          <w:lang w:eastAsia="en-US"/>
        </w:rPr>
        <w:t>10</w:t>
      </w:r>
      <w:r w:rsidR="00090B51" w:rsidRPr="00CE6158">
        <w:rPr>
          <w:rFonts w:eastAsia="Calibri"/>
          <w:b/>
          <w:lang w:eastAsia="en-US"/>
        </w:rPr>
        <w:t>.</w:t>
      </w:r>
      <w:r w:rsidR="00090B51" w:rsidRPr="00CE6158">
        <w:rPr>
          <w:rFonts w:eastAsia="Calibri"/>
          <w:lang w:eastAsia="en-US"/>
        </w:rPr>
        <w:t xml:space="preserve"> EDS</w:t>
      </w:r>
      <w:r w:rsidR="00E121F9" w:rsidRPr="00CE6158">
        <w:rPr>
          <w:rFonts w:eastAsia="Calibri"/>
          <w:lang w:eastAsia="en-US"/>
        </w:rPr>
        <w:t>,</w:t>
      </w:r>
      <w:r w:rsidR="00090B51" w:rsidRPr="00CE6158">
        <w:rPr>
          <w:rFonts w:eastAsia="Calibri"/>
          <w:lang w:eastAsia="en-US"/>
        </w:rPr>
        <w:t xml:space="preserve"> maksimum çıkış gücüne </w:t>
      </w:r>
      <w:r w:rsidR="00090B51" w:rsidRPr="008A38ED">
        <w:rPr>
          <w:rFonts w:eastAsia="Calibri"/>
          <w:b/>
          <w:lang w:eastAsia="en-US"/>
        </w:rPr>
        <w:t>1</w:t>
      </w:r>
      <w:r w:rsidR="00BC0448" w:rsidRPr="008A38ED">
        <w:rPr>
          <w:rFonts w:eastAsia="Calibri"/>
          <w:b/>
          <w:lang w:eastAsia="en-US"/>
        </w:rPr>
        <w:t xml:space="preserve"> </w:t>
      </w:r>
      <w:r w:rsidR="00BC0448">
        <w:rPr>
          <w:rFonts w:eastAsia="Calibri"/>
          <w:lang w:eastAsia="en-US"/>
        </w:rPr>
        <w:t>(bir)</w:t>
      </w:r>
      <w:r w:rsidR="00090B51" w:rsidRPr="00CE6158">
        <w:rPr>
          <w:rFonts w:eastAsia="Calibri"/>
          <w:lang w:eastAsia="en-US"/>
        </w:rPr>
        <w:t xml:space="preserve"> saniyeden kısa süre içerisinde ulaşacaktır. </w:t>
      </w:r>
    </w:p>
    <w:p w:rsidR="008408B3" w:rsidRPr="00CE6158" w:rsidRDefault="008408B3" w:rsidP="000C584F">
      <w:pPr>
        <w:spacing w:line="276" w:lineRule="auto"/>
        <w:jc w:val="both"/>
        <w:rPr>
          <w:rFonts w:eastAsia="Calibri"/>
          <w:lang w:eastAsia="en-US"/>
        </w:rPr>
      </w:pPr>
    </w:p>
    <w:p w:rsidR="008408B3" w:rsidRPr="008408B3" w:rsidRDefault="008408B3" w:rsidP="008408B3">
      <w:pPr>
        <w:spacing w:line="276" w:lineRule="auto"/>
        <w:jc w:val="both"/>
        <w:rPr>
          <w:bCs/>
        </w:rPr>
      </w:pPr>
      <w:r w:rsidRPr="0097034B">
        <w:rPr>
          <w:b/>
          <w:bCs/>
        </w:rPr>
        <w:t>4.11.</w:t>
      </w:r>
      <w:r w:rsidR="0097034B">
        <w:rPr>
          <w:bCs/>
        </w:rPr>
        <w:tab/>
        <w:t>EDS tasarım ve kurulumlarında aşağıdaki hususlara riayet edilecektir:</w:t>
      </w:r>
      <w:r w:rsidRPr="008408B3">
        <w:rPr>
          <w:bCs/>
        </w:rPr>
        <w:t xml:space="preserve"> </w:t>
      </w:r>
    </w:p>
    <w:p w:rsidR="008408B3" w:rsidRPr="008408B3" w:rsidRDefault="0097034B" w:rsidP="008408B3">
      <w:pPr>
        <w:spacing w:line="276" w:lineRule="auto"/>
        <w:jc w:val="both"/>
        <w:rPr>
          <w:bCs/>
        </w:rPr>
      </w:pPr>
      <w:r>
        <w:rPr>
          <w:bCs/>
        </w:rPr>
        <w:t>a) EDS, m</w:t>
      </w:r>
      <w:r w:rsidR="008408B3" w:rsidRPr="008408B3">
        <w:rPr>
          <w:bCs/>
        </w:rPr>
        <w:t>odüler genişlemeye ve kapasite artışına uygun olacaktır.</w:t>
      </w:r>
    </w:p>
    <w:p w:rsidR="0097034B" w:rsidRDefault="0097034B" w:rsidP="008408B3">
      <w:pPr>
        <w:spacing w:line="276" w:lineRule="auto"/>
        <w:jc w:val="both"/>
        <w:rPr>
          <w:bCs/>
        </w:rPr>
      </w:pPr>
      <w:r>
        <w:rPr>
          <w:bCs/>
        </w:rPr>
        <w:t xml:space="preserve">b) </w:t>
      </w:r>
      <w:r w:rsidR="008408B3" w:rsidRPr="008408B3">
        <w:rPr>
          <w:bCs/>
        </w:rPr>
        <w:t>Ekipman seçimlerinde güvenilirlik, kalite, bulunabilirlik ve kritiklik u</w:t>
      </w:r>
      <w:r>
        <w:rPr>
          <w:bCs/>
        </w:rPr>
        <w:t xml:space="preserve">nsurlarına dikkat edilecektir. </w:t>
      </w:r>
    </w:p>
    <w:p w:rsidR="008408B3" w:rsidRDefault="0097034B" w:rsidP="008408B3">
      <w:pPr>
        <w:spacing w:line="276" w:lineRule="auto"/>
        <w:jc w:val="both"/>
        <w:rPr>
          <w:bCs/>
        </w:rPr>
      </w:pPr>
      <w:r>
        <w:rPr>
          <w:bCs/>
        </w:rPr>
        <w:t>c) EDS tesis bileşenleri,</w:t>
      </w:r>
      <w:r w:rsidR="008408B3" w:rsidRPr="008408B3">
        <w:rPr>
          <w:bCs/>
        </w:rPr>
        <w:t xml:space="preserve"> </w:t>
      </w:r>
      <w:proofErr w:type="gramStart"/>
      <w:r w:rsidR="008408B3" w:rsidRPr="008408B3">
        <w:rPr>
          <w:bCs/>
        </w:rPr>
        <w:t>ekipman</w:t>
      </w:r>
      <w:r>
        <w:rPr>
          <w:bCs/>
        </w:rPr>
        <w:t>ları</w:t>
      </w:r>
      <w:proofErr w:type="gramEnd"/>
      <w:r w:rsidR="008408B3" w:rsidRPr="008408B3">
        <w:rPr>
          <w:bCs/>
        </w:rPr>
        <w:t xml:space="preserve"> </w:t>
      </w:r>
      <w:r>
        <w:rPr>
          <w:bCs/>
        </w:rPr>
        <w:t>ile</w:t>
      </w:r>
      <w:r w:rsidR="008408B3" w:rsidRPr="008408B3">
        <w:rPr>
          <w:bCs/>
        </w:rPr>
        <w:t xml:space="preserve"> </w:t>
      </w:r>
      <w:r>
        <w:rPr>
          <w:bCs/>
        </w:rPr>
        <w:t>bir bütün olarak yüksek verimlilik değerlerine sahip olacak</w:t>
      </w:r>
      <w:r w:rsidR="008408B3" w:rsidRPr="008408B3">
        <w:rPr>
          <w:bCs/>
        </w:rPr>
        <w:t xml:space="preserve">, kayıpların ve </w:t>
      </w:r>
      <w:proofErr w:type="spellStart"/>
      <w:r w:rsidR="00923F42">
        <w:rPr>
          <w:bCs/>
        </w:rPr>
        <w:t>parasitik</w:t>
      </w:r>
      <w:proofErr w:type="spellEnd"/>
      <w:r w:rsidR="00A536B5">
        <w:rPr>
          <w:bCs/>
        </w:rPr>
        <w:t xml:space="preserve"> yüklerin etkisini </w:t>
      </w:r>
      <w:r w:rsidR="008408B3" w:rsidRPr="008408B3">
        <w:rPr>
          <w:bCs/>
        </w:rPr>
        <w:t xml:space="preserve">en aza indirgenmesi hedeflenecektir. </w:t>
      </w:r>
    </w:p>
    <w:p w:rsidR="00D9323D" w:rsidRPr="00290774" w:rsidRDefault="00D9323D" w:rsidP="00D9323D">
      <w:pPr>
        <w:spacing w:line="276" w:lineRule="auto"/>
        <w:jc w:val="both"/>
        <w:rPr>
          <w:bCs/>
        </w:rPr>
      </w:pPr>
      <w:r>
        <w:rPr>
          <w:bCs/>
        </w:rPr>
        <w:t xml:space="preserve">ç) </w:t>
      </w:r>
      <w:r w:rsidRPr="00D9323D">
        <w:rPr>
          <w:bCs/>
        </w:rPr>
        <w:t>EDS sisteminin performans değerlerinin ve sistem verimliliğinin ölçümüne dair gerekli sayıda ölçüm</w:t>
      </w:r>
      <w:r>
        <w:rPr>
          <w:bCs/>
        </w:rPr>
        <w:t xml:space="preserve"> cihazı</w:t>
      </w:r>
      <w:r w:rsidRPr="00D9323D">
        <w:rPr>
          <w:bCs/>
        </w:rPr>
        <w:t xml:space="preserve"> ve </w:t>
      </w:r>
      <w:proofErr w:type="spellStart"/>
      <w:r w:rsidRPr="00D9323D">
        <w:rPr>
          <w:bCs/>
        </w:rPr>
        <w:t>sensör</w:t>
      </w:r>
      <w:proofErr w:type="spellEnd"/>
      <w:r w:rsidRPr="00D9323D">
        <w:rPr>
          <w:bCs/>
        </w:rPr>
        <w:t xml:space="preserve"> kullanılacaktır.</w:t>
      </w:r>
    </w:p>
    <w:p w:rsidR="008408B3" w:rsidRPr="008408B3" w:rsidRDefault="0097034B" w:rsidP="008408B3">
      <w:pPr>
        <w:spacing w:line="276" w:lineRule="auto"/>
        <w:jc w:val="both"/>
        <w:rPr>
          <w:bCs/>
        </w:rPr>
      </w:pPr>
      <w:r>
        <w:rPr>
          <w:bCs/>
        </w:rPr>
        <w:t xml:space="preserve">d) </w:t>
      </w:r>
      <w:r w:rsidR="008408B3" w:rsidRPr="008408B3">
        <w:rPr>
          <w:bCs/>
        </w:rPr>
        <w:t xml:space="preserve">Yardımcı sistemlerin oluşturduğu iç tüketimler </w:t>
      </w:r>
      <w:proofErr w:type="gramStart"/>
      <w:r w:rsidR="008408B3" w:rsidRPr="008408B3">
        <w:rPr>
          <w:bCs/>
        </w:rPr>
        <w:t>dahil</w:t>
      </w:r>
      <w:proofErr w:type="gramEnd"/>
      <w:r w:rsidR="008408B3" w:rsidRPr="008408B3">
        <w:rPr>
          <w:bCs/>
        </w:rPr>
        <w:t xml:space="preserve"> toplam sistem kayıpları</w:t>
      </w:r>
      <w:r w:rsidR="00BC3C72">
        <w:rPr>
          <w:bCs/>
        </w:rPr>
        <w:t>,</w:t>
      </w:r>
      <w:r w:rsidR="008408B3" w:rsidRPr="008408B3">
        <w:rPr>
          <w:bCs/>
        </w:rPr>
        <w:t xml:space="preserve"> devreye alma aşamasında farklı çalışma, şarj</w:t>
      </w:r>
      <w:r w:rsidR="008B5531">
        <w:rPr>
          <w:bCs/>
        </w:rPr>
        <w:t>/deşarj seviyelerinde hesaplanacaktır.</w:t>
      </w:r>
      <w:r w:rsidR="008408B3" w:rsidRPr="008408B3">
        <w:rPr>
          <w:bCs/>
        </w:rPr>
        <w:t xml:space="preserve"> </w:t>
      </w:r>
    </w:p>
    <w:p w:rsidR="008408B3" w:rsidRPr="008408B3" w:rsidRDefault="0097034B" w:rsidP="008408B3">
      <w:pPr>
        <w:spacing w:line="276" w:lineRule="auto"/>
        <w:jc w:val="both"/>
        <w:rPr>
          <w:bCs/>
        </w:rPr>
      </w:pPr>
      <w:r>
        <w:rPr>
          <w:bCs/>
        </w:rPr>
        <w:t xml:space="preserve">e) </w:t>
      </w:r>
      <w:r w:rsidR="008408B3" w:rsidRPr="008408B3">
        <w:rPr>
          <w:bCs/>
        </w:rPr>
        <w:t>Bataryalar tek bir üreticiye ait, sistem devredeyken kolaylıkla takılabilir/sökülebilir (hot-</w:t>
      </w:r>
      <w:proofErr w:type="spellStart"/>
      <w:r w:rsidR="008408B3" w:rsidRPr="008408B3">
        <w:rPr>
          <w:bCs/>
        </w:rPr>
        <w:t>swappable</w:t>
      </w:r>
      <w:proofErr w:type="spellEnd"/>
      <w:r w:rsidR="008408B3" w:rsidRPr="008408B3">
        <w:rPr>
          <w:bCs/>
        </w:rPr>
        <w:t>) olacaktır.</w:t>
      </w:r>
    </w:p>
    <w:p w:rsidR="008408B3" w:rsidRPr="008408B3" w:rsidRDefault="0097034B" w:rsidP="008408B3">
      <w:pPr>
        <w:spacing w:line="276" w:lineRule="auto"/>
        <w:jc w:val="both"/>
        <w:rPr>
          <w:bCs/>
        </w:rPr>
      </w:pPr>
      <w:r>
        <w:rPr>
          <w:bCs/>
        </w:rPr>
        <w:t xml:space="preserve">e) </w:t>
      </w:r>
      <w:r w:rsidR="008408B3" w:rsidRPr="008408B3">
        <w:rPr>
          <w:bCs/>
        </w:rPr>
        <w:t>Tüm tesis bileşenleri</w:t>
      </w:r>
      <w:r>
        <w:rPr>
          <w:bCs/>
        </w:rPr>
        <w:t>n</w:t>
      </w:r>
      <w:r w:rsidR="008408B3" w:rsidRPr="008408B3">
        <w:rPr>
          <w:bCs/>
        </w:rPr>
        <w:t xml:space="preserve"> ve </w:t>
      </w:r>
      <w:proofErr w:type="gramStart"/>
      <w:r w:rsidR="008408B3" w:rsidRPr="008408B3">
        <w:rPr>
          <w:bCs/>
        </w:rPr>
        <w:t>ekipmanların</w:t>
      </w:r>
      <w:r>
        <w:rPr>
          <w:bCs/>
        </w:rPr>
        <w:t>ın</w:t>
      </w:r>
      <w:proofErr w:type="gramEnd"/>
      <w:r w:rsidR="008408B3" w:rsidRPr="008408B3">
        <w:rPr>
          <w:bCs/>
        </w:rPr>
        <w:t xml:space="preserve"> ilgi</w:t>
      </w:r>
      <w:r w:rsidR="008B5531">
        <w:rPr>
          <w:bCs/>
        </w:rPr>
        <w:t>li standartlara uygunluğu ve se</w:t>
      </w:r>
      <w:r w:rsidR="008408B3" w:rsidRPr="008408B3">
        <w:rPr>
          <w:bCs/>
        </w:rPr>
        <w:t>r</w:t>
      </w:r>
      <w:r w:rsidR="008B5531">
        <w:rPr>
          <w:bCs/>
        </w:rPr>
        <w:t>t</w:t>
      </w:r>
      <w:r w:rsidR="008408B3" w:rsidRPr="008408B3">
        <w:rPr>
          <w:bCs/>
        </w:rPr>
        <w:t>ifikasyon sorumlu</w:t>
      </w:r>
      <w:r>
        <w:rPr>
          <w:bCs/>
        </w:rPr>
        <w:t>luğu Yarışmayı Kazanana ait olacaktır.</w:t>
      </w:r>
    </w:p>
    <w:p w:rsidR="008408B3" w:rsidRPr="008408B3" w:rsidRDefault="0097034B" w:rsidP="008408B3">
      <w:pPr>
        <w:spacing w:line="276" w:lineRule="auto"/>
        <w:jc w:val="both"/>
        <w:rPr>
          <w:bCs/>
        </w:rPr>
      </w:pPr>
      <w:r>
        <w:rPr>
          <w:bCs/>
        </w:rPr>
        <w:t xml:space="preserve">f) </w:t>
      </w:r>
      <w:r w:rsidR="008408B3" w:rsidRPr="008408B3">
        <w:rPr>
          <w:bCs/>
        </w:rPr>
        <w:t xml:space="preserve">EDS tesis bileşenleri ve </w:t>
      </w:r>
      <w:proofErr w:type="gramStart"/>
      <w:r w:rsidR="008408B3" w:rsidRPr="008408B3">
        <w:rPr>
          <w:bCs/>
        </w:rPr>
        <w:t>ekipmanları</w:t>
      </w:r>
      <w:proofErr w:type="gramEnd"/>
      <w:r w:rsidR="008408B3" w:rsidRPr="008408B3">
        <w:rPr>
          <w:bCs/>
        </w:rPr>
        <w:t xml:space="preserve"> Türkiye’de yaygın kullanılan bileşen ve ekipmanlardan seçilecektir. </w:t>
      </w:r>
    </w:p>
    <w:p w:rsidR="008408B3" w:rsidRPr="008408B3" w:rsidRDefault="0097034B" w:rsidP="008408B3">
      <w:pPr>
        <w:spacing w:line="276" w:lineRule="auto"/>
        <w:jc w:val="both"/>
        <w:rPr>
          <w:bCs/>
        </w:rPr>
      </w:pPr>
      <w:r>
        <w:rPr>
          <w:bCs/>
        </w:rPr>
        <w:t xml:space="preserve">g) </w:t>
      </w:r>
      <w:r w:rsidR="008408B3" w:rsidRPr="008408B3">
        <w:rPr>
          <w:bCs/>
        </w:rPr>
        <w:t xml:space="preserve">Yangın söndürme sistemi FM-200 veya NOVEC olacak, yangın otomatik algılama ve görsel ve işitsel alarm sistemi yer alacaktır. EDS tasarımı personel tahliyesi, </w:t>
      </w:r>
      <w:proofErr w:type="gramStart"/>
      <w:r w:rsidR="008408B3" w:rsidRPr="008408B3">
        <w:rPr>
          <w:bCs/>
        </w:rPr>
        <w:t>hakim</w:t>
      </w:r>
      <w:proofErr w:type="gramEnd"/>
      <w:r w:rsidR="008408B3" w:rsidRPr="008408B3">
        <w:rPr>
          <w:bCs/>
        </w:rPr>
        <w:t xml:space="preserve"> rüzgar, yangın halinde yayılımını geciktirici güvenlik mesafeleri/ fiziksel ayırıcılar, etkilenen raf veya konteynırın devre dışı bırakılması gibi güvenlik unsurlarını içerecektir. Ayrıca Hata türleri ve etkileri analizi (FMEA, </w:t>
      </w:r>
      <w:proofErr w:type="spellStart"/>
      <w:r w:rsidR="008408B3" w:rsidRPr="008408B3">
        <w:rPr>
          <w:bCs/>
        </w:rPr>
        <w:t>Bowtie</w:t>
      </w:r>
      <w:proofErr w:type="spellEnd"/>
      <w:r w:rsidR="008408B3" w:rsidRPr="008408B3">
        <w:rPr>
          <w:bCs/>
        </w:rPr>
        <w:t xml:space="preserve"> vb.) </w:t>
      </w:r>
    </w:p>
    <w:p w:rsidR="008408B3" w:rsidRDefault="0097034B" w:rsidP="008408B3">
      <w:pPr>
        <w:spacing w:line="276" w:lineRule="auto"/>
        <w:jc w:val="both"/>
        <w:rPr>
          <w:bCs/>
        </w:rPr>
      </w:pPr>
      <w:r>
        <w:rPr>
          <w:bCs/>
        </w:rPr>
        <w:t xml:space="preserve">ğ) </w:t>
      </w:r>
      <w:r w:rsidR="008408B3" w:rsidRPr="008408B3">
        <w:rPr>
          <w:bCs/>
        </w:rPr>
        <w:t>EDS 7/24 sürekli çalışmaya uygun olarak tasarlanacak, kurulacak ve işletilecektir.</w:t>
      </w:r>
    </w:p>
    <w:p w:rsidR="00DB134D" w:rsidRPr="00CE6158" w:rsidRDefault="00DB134D" w:rsidP="000C584F">
      <w:pPr>
        <w:spacing w:line="276" w:lineRule="auto"/>
        <w:jc w:val="both"/>
        <w:rPr>
          <w:rFonts w:eastAsia="Calibri"/>
          <w:lang w:eastAsia="en-US"/>
        </w:rPr>
      </w:pPr>
    </w:p>
    <w:p w:rsidR="000D4726" w:rsidRPr="00290774" w:rsidRDefault="006F2143" w:rsidP="000C584F">
      <w:pPr>
        <w:spacing w:line="276" w:lineRule="auto"/>
        <w:jc w:val="both"/>
        <w:rPr>
          <w:rFonts w:eastAsia="Calibri"/>
          <w:lang w:eastAsia="en-US"/>
        </w:rPr>
      </w:pPr>
      <w:r w:rsidRPr="00CE6158">
        <w:rPr>
          <w:rFonts w:eastAsia="Calibri"/>
          <w:b/>
          <w:lang w:eastAsia="en-US"/>
        </w:rPr>
        <w:t>4</w:t>
      </w:r>
      <w:r w:rsidR="00382089">
        <w:rPr>
          <w:rFonts w:eastAsia="Calibri"/>
          <w:b/>
          <w:lang w:eastAsia="en-US"/>
        </w:rPr>
        <w:t>.12</w:t>
      </w:r>
      <w:r w:rsidR="00DB134D" w:rsidRPr="00CE6158">
        <w:rPr>
          <w:rFonts w:eastAsia="Calibri"/>
          <w:b/>
          <w:lang w:eastAsia="en-US"/>
        </w:rPr>
        <w:t>.</w:t>
      </w:r>
      <w:r w:rsidR="00DB134D" w:rsidRPr="00CE6158">
        <w:rPr>
          <w:rFonts w:eastAsia="Calibri"/>
          <w:lang w:eastAsia="en-US"/>
        </w:rPr>
        <w:t xml:space="preserve"> </w:t>
      </w:r>
      <w:r w:rsidR="000D4726" w:rsidRPr="00CE6158">
        <w:rPr>
          <w:rFonts w:eastAsia="Calibri"/>
          <w:lang w:eastAsia="en-US"/>
        </w:rPr>
        <w:t>Yarışmayı Kazanan</w:t>
      </w:r>
      <w:r w:rsidR="00BE7BB0" w:rsidRPr="00CE6158">
        <w:rPr>
          <w:rFonts w:eastAsia="Calibri"/>
          <w:lang w:eastAsia="en-US"/>
        </w:rPr>
        <w:t xml:space="preserve"> </w:t>
      </w:r>
      <w:r w:rsidR="000D4726" w:rsidRPr="00CE6158">
        <w:rPr>
          <w:rFonts w:eastAsia="Calibri"/>
          <w:lang w:eastAsia="en-US"/>
        </w:rPr>
        <w:t>aşağıdaki batarya özellikleri hakkındaki üçüncü taraf test ra</w:t>
      </w:r>
      <w:r w:rsidR="000D4726" w:rsidRPr="00290774">
        <w:rPr>
          <w:rFonts w:eastAsia="Calibri"/>
          <w:lang w:eastAsia="en-US"/>
        </w:rPr>
        <w:t>porlar</w:t>
      </w:r>
      <w:r w:rsidR="00E121F9" w:rsidRPr="00290774">
        <w:rPr>
          <w:rFonts w:eastAsia="Calibri"/>
          <w:lang w:eastAsia="en-US"/>
        </w:rPr>
        <w:t xml:space="preserve">ını </w:t>
      </w:r>
      <w:r w:rsidR="00D86D94">
        <w:rPr>
          <w:rFonts w:eastAsia="Calibri"/>
          <w:lang w:eastAsia="en-US"/>
        </w:rPr>
        <w:t>Bakanlığa</w:t>
      </w:r>
      <w:r w:rsidR="00E121F9" w:rsidRPr="00290774">
        <w:rPr>
          <w:rFonts w:eastAsia="Calibri"/>
          <w:lang w:eastAsia="en-US"/>
        </w:rPr>
        <w:t xml:space="preserve"> sunmakla yükümlüdür:</w:t>
      </w:r>
    </w:p>
    <w:p w:rsidR="00486522" w:rsidRPr="00290774" w:rsidRDefault="008E3A63" w:rsidP="008A38ED">
      <w:pPr>
        <w:spacing w:line="276" w:lineRule="auto"/>
        <w:ind w:left="708"/>
        <w:jc w:val="both"/>
        <w:rPr>
          <w:rFonts w:eastAsia="Calibri"/>
          <w:lang w:eastAsia="en-US"/>
        </w:rPr>
      </w:pPr>
      <w:r>
        <w:rPr>
          <w:rFonts w:eastAsia="Calibri"/>
          <w:lang w:eastAsia="en-US"/>
        </w:rPr>
        <w:t xml:space="preserve">a) </w:t>
      </w:r>
      <w:r w:rsidR="007F2F55">
        <w:rPr>
          <w:rFonts w:eastAsia="Calibri"/>
          <w:lang w:eastAsia="en-US"/>
        </w:rPr>
        <w:t>Batarya</w:t>
      </w:r>
      <w:r w:rsidR="00486522">
        <w:rPr>
          <w:rFonts w:eastAsia="Calibri"/>
          <w:lang w:eastAsia="en-US"/>
        </w:rPr>
        <w:t xml:space="preserve"> Çevrim Ömrü: En az </w:t>
      </w:r>
      <w:r w:rsidR="00486522" w:rsidRPr="008A38ED">
        <w:rPr>
          <w:rFonts w:eastAsia="Calibri"/>
          <w:b/>
          <w:lang w:eastAsia="en-US"/>
        </w:rPr>
        <w:t>6.000</w:t>
      </w:r>
      <w:r w:rsidR="00DE0A14">
        <w:rPr>
          <w:rFonts w:eastAsia="Calibri"/>
          <w:lang w:eastAsia="en-US"/>
        </w:rPr>
        <w:t>,</w:t>
      </w:r>
      <w:r w:rsidR="00486522">
        <w:rPr>
          <w:rFonts w:eastAsia="Calibri"/>
          <w:lang w:eastAsia="en-US"/>
        </w:rPr>
        <w:t xml:space="preserve"> </w:t>
      </w:r>
    </w:p>
    <w:p w:rsidR="000D4726" w:rsidRPr="0060039E" w:rsidRDefault="008E3A63" w:rsidP="008A38ED">
      <w:pPr>
        <w:spacing w:line="276" w:lineRule="auto"/>
        <w:ind w:left="708"/>
        <w:jc w:val="both"/>
        <w:rPr>
          <w:rFonts w:eastAsia="Calibri"/>
          <w:lang w:eastAsia="en-US"/>
        </w:rPr>
      </w:pPr>
      <w:r>
        <w:rPr>
          <w:rFonts w:eastAsia="Calibri"/>
          <w:lang w:eastAsia="en-US"/>
        </w:rPr>
        <w:t xml:space="preserve">b) </w:t>
      </w:r>
      <w:r w:rsidR="000D4726" w:rsidRPr="00290774">
        <w:rPr>
          <w:rFonts w:eastAsia="Calibri"/>
          <w:lang w:eastAsia="en-US"/>
        </w:rPr>
        <w:t>B</w:t>
      </w:r>
      <w:r w:rsidR="00DB134D" w:rsidRPr="00290774">
        <w:rPr>
          <w:rFonts w:eastAsia="Calibri"/>
          <w:lang w:eastAsia="en-US"/>
        </w:rPr>
        <w:t xml:space="preserve">atarya DC-DC </w:t>
      </w:r>
      <w:r w:rsidR="000D4726" w:rsidRPr="00290774">
        <w:rPr>
          <w:rFonts w:eastAsia="Calibri"/>
          <w:lang w:eastAsia="en-US"/>
        </w:rPr>
        <w:t xml:space="preserve">Verimliliği: </w:t>
      </w:r>
      <w:r w:rsidR="0060039E" w:rsidRPr="00290774">
        <w:rPr>
          <w:rFonts w:eastAsia="Calibri"/>
          <w:lang w:eastAsia="en-US"/>
        </w:rPr>
        <w:t xml:space="preserve">En </w:t>
      </w:r>
      <w:r w:rsidR="00DB134D" w:rsidRPr="0060039E">
        <w:rPr>
          <w:rFonts w:eastAsia="Calibri"/>
          <w:lang w:eastAsia="en-US"/>
        </w:rPr>
        <w:t xml:space="preserve">az </w:t>
      </w:r>
      <w:r w:rsidR="00DB134D" w:rsidRPr="008A38ED">
        <w:rPr>
          <w:rFonts w:eastAsia="Calibri"/>
          <w:b/>
          <w:lang w:eastAsia="en-US"/>
        </w:rPr>
        <w:t>% 95</w:t>
      </w:r>
      <w:r w:rsidR="00DB134D" w:rsidRPr="0060039E">
        <w:rPr>
          <w:rFonts w:eastAsia="Calibri"/>
          <w:lang w:eastAsia="en-US"/>
        </w:rPr>
        <w:t xml:space="preserve">,  </w:t>
      </w:r>
    </w:p>
    <w:p w:rsidR="001238F8" w:rsidRDefault="008E3A63" w:rsidP="008A38ED">
      <w:pPr>
        <w:spacing w:line="276" w:lineRule="auto"/>
        <w:ind w:left="708"/>
        <w:jc w:val="both"/>
        <w:rPr>
          <w:rFonts w:eastAsia="Calibri"/>
          <w:lang w:eastAsia="en-US"/>
        </w:rPr>
      </w:pPr>
      <w:r>
        <w:rPr>
          <w:rFonts w:eastAsia="Calibri"/>
          <w:lang w:eastAsia="en-US"/>
        </w:rPr>
        <w:t xml:space="preserve">c) </w:t>
      </w:r>
      <w:r w:rsidR="000D4726" w:rsidRPr="0060039E">
        <w:rPr>
          <w:rFonts w:eastAsia="Calibri"/>
          <w:lang w:eastAsia="en-US"/>
        </w:rPr>
        <w:t xml:space="preserve">Batarya Aylık </w:t>
      </w:r>
      <w:r w:rsidR="0002652D" w:rsidRPr="0060039E">
        <w:rPr>
          <w:rFonts w:eastAsia="Calibri"/>
          <w:lang w:eastAsia="en-US"/>
        </w:rPr>
        <w:t xml:space="preserve">Boşta Deşarj </w:t>
      </w:r>
      <w:r w:rsidR="000D4726" w:rsidRPr="0060039E">
        <w:rPr>
          <w:rFonts w:eastAsia="Calibri"/>
          <w:lang w:eastAsia="en-US"/>
        </w:rPr>
        <w:t xml:space="preserve">Oranı:  </w:t>
      </w:r>
      <w:r w:rsidR="0060039E" w:rsidRPr="0060039E">
        <w:rPr>
          <w:rFonts w:eastAsia="Calibri"/>
          <w:lang w:eastAsia="en-US"/>
        </w:rPr>
        <w:t xml:space="preserve">En </w:t>
      </w:r>
      <w:r w:rsidR="00DB134D" w:rsidRPr="0060039E">
        <w:rPr>
          <w:rFonts w:eastAsia="Calibri"/>
          <w:lang w:eastAsia="en-US"/>
        </w:rPr>
        <w:t xml:space="preserve">fazla </w:t>
      </w:r>
      <w:r w:rsidR="00DB134D" w:rsidRPr="008A38ED">
        <w:rPr>
          <w:rFonts w:eastAsia="Calibri"/>
          <w:b/>
          <w:lang w:eastAsia="en-US"/>
        </w:rPr>
        <w:t>% 2</w:t>
      </w:r>
      <w:r w:rsidR="001238F8">
        <w:rPr>
          <w:rFonts w:eastAsia="Calibri"/>
          <w:lang w:eastAsia="en-US"/>
        </w:rPr>
        <w:t>,</w:t>
      </w:r>
    </w:p>
    <w:p w:rsidR="005317EC" w:rsidRPr="0060039E" w:rsidRDefault="008E3A63" w:rsidP="008A38ED">
      <w:pPr>
        <w:spacing w:line="276" w:lineRule="auto"/>
        <w:ind w:left="708"/>
        <w:jc w:val="both"/>
        <w:rPr>
          <w:rFonts w:eastAsia="Calibri"/>
          <w:lang w:eastAsia="en-US"/>
        </w:rPr>
      </w:pPr>
      <w:r>
        <w:rPr>
          <w:rFonts w:eastAsia="Calibri"/>
          <w:lang w:eastAsia="en-US"/>
        </w:rPr>
        <w:t xml:space="preserve">ç) </w:t>
      </w:r>
      <w:r w:rsidR="001238F8">
        <w:rPr>
          <w:rFonts w:eastAsia="Calibri"/>
          <w:lang w:eastAsia="en-US"/>
        </w:rPr>
        <w:t>Güç Dönüştürücü Veriml</w:t>
      </w:r>
      <w:r w:rsidR="003E200E">
        <w:rPr>
          <w:rFonts w:eastAsia="Calibri"/>
          <w:lang w:eastAsia="en-US"/>
        </w:rPr>
        <w:t>i</w:t>
      </w:r>
      <w:r w:rsidR="00103058">
        <w:rPr>
          <w:rFonts w:eastAsia="Calibri"/>
          <w:lang w:eastAsia="en-US"/>
        </w:rPr>
        <w:t xml:space="preserve">liği: En az </w:t>
      </w:r>
      <w:r w:rsidR="00103058" w:rsidRPr="008A38ED">
        <w:rPr>
          <w:rFonts w:eastAsia="Calibri"/>
          <w:b/>
          <w:lang w:eastAsia="en-US"/>
        </w:rPr>
        <w:t>% 98,6</w:t>
      </w:r>
      <w:r w:rsidR="00B25E5C">
        <w:rPr>
          <w:rFonts w:eastAsia="Calibri"/>
          <w:lang w:eastAsia="en-US"/>
        </w:rPr>
        <w:t>.</w:t>
      </w:r>
    </w:p>
    <w:p w:rsidR="00DB134D" w:rsidRPr="00CE6158" w:rsidRDefault="00DB134D" w:rsidP="000C584F">
      <w:pPr>
        <w:spacing w:line="276" w:lineRule="auto"/>
        <w:jc w:val="both"/>
        <w:rPr>
          <w:rFonts w:eastAsia="Calibri"/>
          <w:lang w:eastAsia="en-US"/>
        </w:rPr>
      </w:pPr>
    </w:p>
    <w:p w:rsidR="0021312F" w:rsidRPr="00CE6158" w:rsidRDefault="006F2143" w:rsidP="000C584F">
      <w:pPr>
        <w:spacing w:line="276" w:lineRule="auto"/>
        <w:jc w:val="both"/>
      </w:pPr>
      <w:r w:rsidRPr="00CE6158">
        <w:rPr>
          <w:rFonts w:eastAsia="Calibri"/>
          <w:b/>
          <w:lang w:eastAsia="en-US"/>
        </w:rPr>
        <w:t>4</w:t>
      </w:r>
      <w:r w:rsidR="00382089">
        <w:rPr>
          <w:rFonts w:eastAsia="Calibri"/>
          <w:b/>
          <w:lang w:eastAsia="en-US"/>
        </w:rPr>
        <w:t>.13</w:t>
      </w:r>
      <w:r w:rsidR="0021312F" w:rsidRPr="00CE6158">
        <w:rPr>
          <w:rFonts w:eastAsia="Calibri"/>
          <w:b/>
          <w:lang w:eastAsia="en-US"/>
        </w:rPr>
        <w:t>.</w:t>
      </w:r>
      <w:r w:rsidR="0021312F" w:rsidRPr="00CE6158">
        <w:rPr>
          <w:rFonts w:eastAsia="Calibri"/>
          <w:lang w:eastAsia="en-US"/>
        </w:rPr>
        <w:t xml:space="preserve"> </w:t>
      </w:r>
      <w:r w:rsidR="0021312F" w:rsidRPr="00CE6158">
        <w:t>EDS uygun iklimlendirme şartlarını sağlayan konteyner</w:t>
      </w:r>
      <w:r w:rsidR="00CF6157">
        <w:t xml:space="preserve"> vb.</w:t>
      </w:r>
      <w:r w:rsidR="0021312F" w:rsidRPr="00CE6158">
        <w:t xml:space="preserve"> içine yerleştirilecek ve kurulum </w:t>
      </w:r>
      <w:r w:rsidR="004454E0" w:rsidRPr="00CE6158">
        <w:t>yapılan</w:t>
      </w:r>
      <w:r w:rsidR="0021312F" w:rsidRPr="00CE6158">
        <w:t xml:space="preserve"> yerin iklim koşullarında sorunsuz çalışacaktır.</w:t>
      </w:r>
      <w:r w:rsidR="004454E0" w:rsidRPr="00CE6158">
        <w:t xml:space="preserve"> </w:t>
      </w:r>
    </w:p>
    <w:p w:rsidR="00B662A3" w:rsidRPr="00CE6158" w:rsidRDefault="00B662A3" w:rsidP="000C584F">
      <w:pPr>
        <w:spacing w:line="276" w:lineRule="auto"/>
        <w:jc w:val="both"/>
      </w:pPr>
    </w:p>
    <w:p w:rsidR="0025552A" w:rsidRDefault="0025552A" w:rsidP="0025552A">
      <w:pPr>
        <w:spacing w:line="276" w:lineRule="auto"/>
        <w:jc w:val="both"/>
        <w:rPr>
          <w:bCs/>
        </w:rPr>
      </w:pPr>
      <w:r>
        <w:rPr>
          <w:b/>
          <w:bCs/>
        </w:rPr>
        <w:lastRenderedPageBreak/>
        <w:t>4.</w:t>
      </w:r>
      <w:r w:rsidR="00046952">
        <w:rPr>
          <w:b/>
          <w:bCs/>
        </w:rPr>
        <w:t>14</w:t>
      </w:r>
      <w:r w:rsidRPr="00D9323D">
        <w:rPr>
          <w:b/>
          <w:bCs/>
        </w:rPr>
        <w:t>.</w:t>
      </w:r>
      <w:r>
        <w:rPr>
          <w:bCs/>
        </w:rPr>
        <w:t xml:space="preserve"> Niğde-Bor YEKA </w:t>
      </w:r>
      <w:r w:rsidRPr="00C95CC0">
        <w:rPr>
          <w:bCs/>
        </w:rPr>
        <w:t xml:space="preserve">GES FV </w:t>
      </w:r>
      <w:proofErr w:type="gramStart"/>
      <w:r w:rsidRPr="00C95CC0">
        <w:rPr>
          <w:bCs/>
        </w:rPr>
        <w:t>modüllerinden</w:t>
      </w:r>
      <w:proofErr w:type="gramEnd"/>
      <w:r w:rsidRPr="00C95CC0">
        <w:rPr>
          <w:bCs/>
        </w:rPr>
        <w:t xml:space="preserve"> sisteme doğrudan verilen elektrik, depolamaya verilen elektrik, depolamadan sisteme verilen elektrik, sistemden depolamaya alınan elektrik ayrı sayaçlar ile ölçülecek ve EYS sistemine kaydedilecektir. </w:t>
      </w:r>
      <w:r>
        <w:rPr>
          <w:bCs/>
        </w:rPr>
        <w:t xml:space="preserve">Niğde-Bor YEKA </w:t>
      </w:r>
      <w:r w:rsidRPr="00C95CC0">
        <w:rPr>
          <w:bCs/>
        </w:rPr>
        <w:t xml:space="preserve">GES FV </w:t>
      </w:r>
      <w:proofErr w:type="gramStart"/>
      <w:r w:rsidRPr="00C95CC0">
        <w:rPr>
          <w:bCs/>
        </w:rPr>
        <w:t>modüllerinden</w:t>
      </w:r>
      <w:proofErr w:type="gramEnd"/>
      <w:r w:rsidRPr="00C95CC0">
        <w:rPr>
          <w:bCs/>
        </w:rPr>
        <w:t xml:space="preserve"> üretilerek şebekeye verilen elektrik miktarı hesaplanırken, EDS kullanımından kaynaklanan ilave kayıplar ve şebekeden alıp verilen (depolanan ve şebekeye tek</w:t>
      </w:r>
      <w:r>
        <w:rPr>
          <w:bCs/>
        </w:rPr>
        <w:t>rar verile</w:t>
      </w:r>
      <w:r w:rsidR="00046952">
        <w:rPr>
          <w:bCs/>
        </w:rPr>
        <w:t>n) elektrik miktarı haricindeki</w:t>
      </w:r>
      <w:r w:rsidRPr="00C95CC0">
        <w:rPr>
          <w:bCs/>
        </w:rPr>
        <w:t xml:space="preserve"> trafo sistem kayıpları dikkate alınacaktır.</w:t>
      </w:r>
    </w:p>
    <w:p w:rsidR="0025552A" w:rsidRDefault="0025552A" w:rsidP="000C584F">
      <w:pPr>
        <w:spacing w:line="276" w:lineRule="auto"/>
        <w:jc w:val="both"/>
      </w:pPr>
    </w:p>
    <w:p w:rsidR="00596CD6" w:rsidRDefault="0025552A" w:rsidP="000C584F">
      <w:pPr>
        <w:spacing w:line="276" w:lineRule="auto"/>
        <w:jc w:val="both"/>
      </w:pPr>
      <w:r>
        <w:rPr>
          <w:b/>
        </w:rPr>
        <w:t>4.1</w:t>
      </w:r>
      <w:r w:rsidR="00046952">
        <w:rPr>
          <w:b/>
        </w:rPr>
        <w:t>5</w:t>
      </w:r>
      <w:r w:rsidR="00596CD6" w:rsidRPr="00596CD6">
        <w:rPr>
          <w:b/>
        </w:rPr>
        <w:t>.</w:t>
      </w:r>
      <w:r w:rsidR="00596CD6">
        <w:t xml:space="preserve"> </w:t>
      </w:r>
      <w:proofErr w:type="spellStart"/>
      <w:r w:rsidR="00CC3FAD">
        <w:t>EDS’de</w:t>
      </w:r>
      <w:proofErr w:type="spellEnd"/>
      <w:r w:rsidR="00CC3FAD">
        <w:t xml:space="preserve"> h</w:t>
      </w:r>
      <w:r w:rsidR="00596CD6">
        <w:t>ata teşhisi,</w:t>
      </w:r>
      <w:r w:rsidR="00596CD6" w:rsidRPr="00596CD6">
        <w:t xml:space="preserve"> test ve devreye alma amaçları için </w:t>
      </w:r>
      <w:r w:rsidR="006373BC">
        <w:t>anlık</w:t>
      </w:r>
      <w:r w:rsidR="00596CD6" w:rsidRPr="00596CD6">
        <w:t xml:space="preserve"> bir veri kayıt sistemi </w:t>
      </w:r>
      <w:r w:rsidR="00D14374">
        <w:t>bulunacaktır.</w:t>
      </w:r>
    </w:p>
    <w:p w:rsidR="00A72D98" w:rsidRPr="00CE6158" w:rsidRDefault="00A72D98" w:rsidP="000C584F">
      <w:pPr>
        <w:spacing w:line="276" w:lineRule="auto"/>
        <w:jc w:val="both"/>
        <w:rPr>
          <w:b/>
        </w:rPr>
      </w:pPr>
    </w:p>
    <w:p w:rsidR="006C0A44" w:rsidRDefault="006F2143" w:rsidP="000C584F">
      <w:pPr>
        <w:spacing w:line="276" w:lineRule="auto"/>
        <w:jc w:val="both"/>
      </w:pPr>
      <w:r w:rsidRPr="00CE6158">
        <w:rPr>
          <w:b/>
        </w:rPr>
        <w:t>4</w:t>
      </w:r>
      <w:r w:rsidR="0025552A">
        <w:rPr>
          <w:b/>
        </w:rPr>
        <w:t>.1</w:t>
      </w:r>
      <w:r w:rsidR="00046952">
        <w:rPr>
          <w:b/>
        </w:rPr>
        <w:t>6</w:t>
      </w:r>
      <w:r w:rsidR="0021312F" w:rsidRPr="00CE6158">
        <w:rPr>
          <w:b/>
        </w:rPr>
        <w:t>.</w:t>
      </w:r>
      <w:r w:rsidR="0021312F" w:rsidRPr="00CE6158">
        <w:t xml:space="preserve"> </w:t>
      </w:r>
      <w:r w:rsidR="006C0A44" w:rsidRPr="00CE6158">
        <w:t>EDS ve bileşenleri</w:t>
      </w:r>
      <w:r w:rsidR="009D05DC">
        <w:t xml:space="preserve"> tahdidi olmamak kaydıyla,</w:t>
      </w:r>
      <w:r w:rsidR="006C0A44" w:rsidRPr="00CE6158">
        <w:t xml:space="preserve"> asgari ol</w:t>
      </w:r>
      <w:r w:rsidR="00D67541">
        <w:t xml:space="preserve">arak aşağıda belirtilen </w:t>
      </w:r>
      <w:r w:rsidR="00BC0448">
        <w:t>standart</w:t>
      </w:r>
      <w:r w:rsidR="00BC0448" w:rsidRPr="00CE6158">
        <w:t>lara</w:t>
      </w:r>
      <w:r w:rsidR="006C0A44" w:rsidRPr="00CE6158">
        <w:t xml:space="preserve"> uygun olacaktır:</w:t>
      </w:r>
    </w:p>
    <w:p w:rsidR="006D673F" w:rsidRDefault="006D673F" w:rsidP="000C584F">
      <w:pPr>
        <w:spacing w:line="276" w:lineRule="auto"/>
        <w:jc w:val="both"/>
      </w:pPr>
    </w:p>
    <w:tbl>
      <w:tblPr>
        <w:tblStyle w:val="TabloKlavuzu"/>
        <w:tblW w:w="0" w:type="auto"/>
        <w:tblLook w:val="04A0" w:firstRow="1" w:lastRow="0" w:firstColumn="1" w:lastColumn="0" w:noHBand="0" w:noVBand="1"/>
      </w:tblPr>
      <w:tblGrid>
        <w:gridCol w:w="2660"/>
        <w:gridCol w:w="6552"/>
      </w:tblGrid>
      <w:tr w:rsidR="006D673F" w:rsidTr="006D673F">
        <w:tc>
          <w:tcPr>
            <w:tcW w:w="2660" w:type="dxa"/>
          </w:tcPr>
          <w:p w:rsidR="006D673F" w:rsidRPr="00D67541" w:rsidRDefault="008A38ED" w:rsidP="00F62683">
            <w:pPr>
              <w:spacing w:line="276" w:lineRule="auto"/>
              <w:jc w:val="center"/>
              <w:rPr>
                <w:b/>
              </w:rPr>
            </w:pPr>
            <w:r>
              <w:rPr>
                <w:b/>
              </w:rPr>
              <w:t>Standart</w:t>
            </w:r>
            <w:r w:rsidR="00D67541" w:rsidRPr="00D67541">
              <w:rPr>
                <w:b/>
              </w:rPr>
              <w:t xml:space="preserve"> No</w:t>
            </w:r>
          </w:p>
        </w:tc>
        <w:tc>
          <w:tcPr>
            <w:tcW w:w="6552" w:type="dxa"/>
          </w:tcPr>
          <w:p w:rsidR="006D673F" w:rsidRPr="00D67541" w:rsidRDefault="00D67541" w:rsidP="00F62683">
            <w:pPr>
              <w:spacing w:line="276" w:lineRule="auto"/>
              <w:jc w:val="center"/>
              <w:rPr>
                <w:b/>
              </w:rPr>
            </w:pPr>
            <w:r w:rsidRPr="00D67541">
              <w:rPr>
                <w:b/>
              </w:rPr>
              <w:t>Başlık</w:t>
            </w:r>
          </w:p>
        </w:tc>
      </w:tr>
      <w:tr w:rsidR="006D673F" w:rsidTr="006D673F">
        <w:tc>
          <w:tcPr>
            <w:tcW w:w="2660" w:type="dxa"/>
          </w:tcPr>
          <w:p w:rsidR="006D673F" w:rsidRDefault="006D673F" w:rsidP="000C584F">
            <w:pPr>
              <w:spacing w:line="276" w:lineRule="auto"/>
              <w:jc w:val="both"/>
            </w:pPr>
            <w:r>
              <w:t>EN 50272-1</w:t>
            </w:r>
          </w:p>
        </w:tc>
        <w:tc>
          <w:tcPr>
            <w:tcW w:w="6552" w:type="dxa"/>
          </w:tcPr>
          <w:p w:rsidR="006D673F" w:rsidRPr="00D67541" w:rsidRDefault="006D673F" w:rsidP="000C584F">
            <w:pPr>
              <w:spacing w:line="276" w:lineRule="auto"/>
              <w:jc w:val="both"/>
              <w:rPr>
                <w:lang w:val="en-US"/>
              </w:rPr>
            </w:pPr>
            <w:r w:rsidRPr="00D67541">
              <w:rPr>
                <w:lang w:val="en-US"/>
              </w:rPr>
              <w:t>Safety requirements for secondary batteries and battery installations</w:t>
            </w:r>
          </w:p>
        </w:tc>
      </w:tr>
      <w:tr w:rsidR="006D673F" w:rsidTr="006D673F">
        <w:tc>
          <w:tcPr>
            <w:tcW w:w="2660" w:type="dxa"/>
          </w:tcPr>
          <w:p w:rsidR="006D673F" w:rsidRDefault="006D673F" w:rsidP="000C584F">
            <w:pPr>
              <w:spacing w:line="276" w:lineRule="auto"/>
              <w:jc w:val="both"/>
            </w:pPr>
            <w:r>
              <w:t>IEC 62619</w:t>
            </w:r>
          </w:p>
        </w:tc>
        <w:tc>
          <w:tcPr>
            <w:tcW w:w="6552" w:type="dxa"/>
          </w:tcPr>
          <w:p w:rsidR="006D673F" w:rsidRPr="00D67541" w:rsidRDefault="006D673F" w:rsidP="000C584F">
            <w:pPr>
              <w:spacing w:line="276" w:lineRule="auto"/>
              <w:jc w:val="both"/>
              <w:rPr>
                <w:lang w:val="en-US"/>
              </w:rPr>
            </w:pPr>
            <w:r w:rsidRPr="00D67541">
              <w:rPr>
                <w:lang w:val="en-US"/>
              </w:rPr>
              <w:t>Secondary cells and batteries containing alkaline or other non-acid electrolytes – Safety requirements for secondary lithium cells and batteries, for use in industrial applications</w:t>
            </w:r>
          </w:p>
        </w:tc>
      </w:tr>
      <w:tr w:rsidR="006D673F" w:rsidTr="006D673F">
        <w:tc>
          <w:tcPr>
            <w:tcW w:w="2660" w:type="dxa"/>
          </w:tcPr>
          <w:p w:rsidR="006D673F" w:rsidRDefault="006D673F" w:rsidP="000C584F">
            <w:pPr>
              <w:spacing w:line="276" w:lineRule="auto"/>
              <w:jc w:val="both"/>
            </w:pPr>
            <w:r>
              <w:t>IEC 62620</w:t>
            </w:r>
          </w:p>
        </w:tc>
        <w:tc>
          <w:tcPr>
            <w:tcW w:w="6552" w:type="dxa"/>
          </w:tcPr>
          <w:p w:rsidR="006D673F" w:rsidRPr="00D67541" w:rsidRDefault="006D673F" w:rsidP="000C584F">
            <w:pPr>
              <w:spacing w:line="276" w:lineRule="auto"/>
              <w:jc w:val="both"/>
              <w:rPr>
                <w:lang w:val="en-US"/>
              </w:rPr>
            </w:pPr>
            <w:r w:rsidRPr="00D67541">
              <w:rPr>
                <w:lang w:val="en-US"/>
              </w:rPr>
              <w:t>Secondary cells and batteries containing alkaline or other non-acid electrolytes - Secondary lithium cells and batteries for use in industrial applications</w:t>
            </w:r>
          </w:p>
        </w:tc>
      </w:tr>
      <w:tr w:rsidR="006D673F" w:rsidTr="006D673F">
        <w:tc>
          <w:tcPr>
            <w:tcW w:w="2660" w:type="dxa"/>
          </w:tcPr>
          <w:p w:rsidR="006D673F" w:rsidRDefault="006D673F" w:rsidP="000C584F">
            <w:pPr>
              <w:spacing w:line="276" w:lineRule="auto"/>
              <w:jc w:val="both"/>
            </w:pPr>
            <w:r>
              <w:t>IEC 62485-1</w:t>
            </w:r>
            <w:r w:rsidR="00E005BF">
              <w:t>, 2</w:t>
            </w:r>
          </w:p>
        </w:tc>
        <w:tc>
          <w:tcPr>
            <w:tcW w:w="6552" w:type="dxa"/>
          </w:tcPr>
          <w:p w:rsidR="006D673F" w:rsidRPr="00D67541" w:rsidRDefault="006D673F" w:rsidP="000C584F">
            <w:pPr>
              <w:spacing w:line="276" w:lineRule="auto"/>
              <w:jc w:val="both"/>
              <w:rPr>
                <w:lang w:val="en-US"/>
              </w:rPr>
            </w:pPr>
            <w:r w:rsidRPr="00D67541">
              <w:rPr>
                <w:lang w:val="en-US"/>
              </w:rPr>
              <w:t>Safety requirements for secondary batteries and battery installations - Part 1: General safety information</w:t>
            </w:r>
            <w:r w:rsidR="00CF6157">
              <w:rPr>
                <w:lang w:val="en-US"/>
              </w:rPr>
              <w:t>, PA, Part 2: Stationary Batteries</w:t>
            </w:r>
          </w:p>
        </w:tc>
      </w:tr>
      <w:tr w:rsidR="006D673F" w:rsidTr="006D673F">
        <w:tc>
          <w:tcPr>
            <w:tcW w:w="2660" w:type="dxa"/>
          </w:tcPr>
          <w:p w:rsidR="006D673F" w:rsidRDefault="006D673F" w:rsidP="000C584F">
            <w:pPr>
              <w:spacing w:line="276" w:lineRule="auto"/>
              <w:jc w:val="both"/>
            </w:pPr>
            <w:r>
              <w:t>IEC 61427-2</w:t>
            </w:r>
          </w:p>
        </w:tc>
        <w:tc>
          <w:tcPr>
            <w:tcW w:w="6552" w:type="dxa"/>
          </w:tcPr>
          <w:p w:rsidR="006D673F" w:rsidRPr="00D67541" w:rsidRDefault="006D673F" w:rsidP="000C584F">
            <w:pPr>
              <w:spacing w:line="276" w:lineRule="auto"/>
              <w:jc w:val="both"/>
              <w:rPr>
                <w:lang w:val="en-US"/>
              </w:rPr>
            </w:pPr>
            <w:r w:rsidRPr="00D67541">
              <w:rPr>
                <w:lang w:val="en-US"/>
              </w:rPr>
              <w:t>Secondary cells and batteries for renewable energy storage - General requirements and methods of test - Part 2: On-grid applications</w:t>
            </w:r>
          </w:p>
        </w:tc>
      </w:tr>
    </w:tbl>
    <w:p w:rsidR="006D673F" w:rsidRPr="00CE6158" w:rsidRDefault="006D673F" w:rsidP="000C584F">
      <w:pPr>
        <w:spacing w:line="276" w:lineRule="auto"/>
        <w:jc w:val="both"/>
      </w:pPr>
    </w:p>
    <w:p w:rsidR="00317146" w:rsidRPr="00CE6158" w:rsidRDefault="00E005BF" w:rsidP="000C584F">
      <w:pPr>
        <w:spacing w:line="276" w:lineRule="auto"/>
        <w:jc w:val="both"/>
      </w:pPr>
      <w:r>
        <w:t xml:space="preserve">Ayrıca </w:t>
      </w:r>
      <w:r w:rsidR="00421CBF">
        <w:t>kablolama</w:t>
      </w:r>
      <w:r>
        <w:t>, koruma sistem</w:t>
      </w:r>
      <w:r w:rsidR="00191373">
        <w:t>i</w:t>
      </w:r>
      <w:r>
        <w:t xml:space="preserve"> ve ekipmanları, </w:t>
      </w:r>
      <w:r w:rsidR="00004FB1">
        <w:t xml:space="preserve">topraklama, yangın algılama ve alarm sistemleri, elektromanyetik </w:t>
      </w:r>
      <w:r>
        <w:t xml:space="preserve">uygunluk (EMC), güç dönüştürücü, kesici ve </w:t>
      </w:r>
      <w:proofErr w:type="spellStart"/>
      <w:r>
        <w:t>kontaktör</w:t>
      </w:r>
      <w:proofErr w:type="spellEnd"/>
      <w:r>
        <w:t xml:space="preserve">, </w:t>
      </w:r>
      <w:proofErr w:type="gramStart"/>
      <w:r>
        <w:t>izolasyon</w:t>
      </w:r>
      <w:proofErr w:type="gramEnd"/>
      <w:r>
        <w:t xml:space="preserve"> ve benzeri tüm ekipman</w:t>
      </w:r>
      <w:r w:rsidR="002166B4">
        <w:t xml:space="preserve"> ve</w:t>
      </w:r>
      <w:r>
        <w:t xml:space="preserve"> kurulumlar</w:t>
      </w:r>
      <w:r w:rsidR="00191373">
        <w:t>ı</w:t>
      </w:r>
      <w:r>
        <w:t xml:space="preserve"> ilgili standartlara uygun olarak yapılacaktır. </w:t>
      </w:r>
    </w:p>
    <w:p w:rsidR="00717EC7" w:rsidRDefault="00717EC7" w:rsidP="000C584F">
      <w:pPr>
        <w:spacing w:line="276" w:lineRule="auto"/>
        <w:jc w:val="both"/>
        <w:rPr>
          <w:rFonts w:eastAsia="Calibri"/>
          <w:lang w:eastAsia="en-US"/>
        </w:rPr>
      </w:pPr>
    </w:p>
    <w:p w:rsidR="00ED603D" w:rsidRDefault="006F2143" w:rsidP="000C584F">
      <w:pPr>
        <w:spacing w:line="276" w:lineRule="auto"/>
        <w:jc w:val="both"/>
        <w:rPr>
          <w:rFonts w:eastAsia="Calibri"/>
          <w:lang w:eastAsia="en-US"/>
        </w:rPr>
      </w:pPr>
      <w:r>
        <w:rPr>
          <w:rFonts w:eastAsia="Calibri"/>
          <w:b/>
          <w:lang w:eastAsia="en-US"/>
        </w:rPr>
        <w:t>4</w:t>
      </w:r>
      <w:r w:rsidR="00C459E4">
        <w:rPr>
          <w:rFonts w:eastAsia="Calibri"/>
          <w:b/>
          <w:lang w:eastAsia="en-US"/>
        </w:rPr>
        <w:t>.1</w:t>
      </w:r>
      <w:r w:rsidR="00046952">
        <w:rPr>
          <w:rFonts w:eastAsia="Calibri"/>
          <w:b/>
          <w:lang w:eastAsia="en-US"/>
        </w:rPr>
        <w:t>7</w:t>
      </w:r>
      <w:r w:rsidR="00717EC7" w:rsidRPr="00717EC7">
        <w:rPr>
          <w:rFonts w:eastAsia="Calibri"/>
          <w:b/>
          <w:lang w:eastAsia="en-US"/>
        </w:rPr>
        <w:t xml:space="preserve">. </w:t>
      </w:r>
      <w:r w:rsidR="00884290">
        <w:rPr>
          <w:rFonts w:eastAsia="Calibri"/>
          <w:lang w:eastAsia="en-US"/>
        </w:rPr>
        <w:t>EDS yönetim sistemleri</w:t>
      </w:r>
      <w:r w:rsidR="00ED603D">
        <w:rPr>
          <w:rFonts w:eastAsia="Calibri"/>
          <w:lang w:eastAsia="en-US"/>
        </w:rPr>
        <w:t>;</w:t>
      </w:r>
    </w:p>
    <w:p w:rsidR="00ED603D" w:rsidRDefault="00ED603D" w:rsidP="000C584F">
      <w:pPr>
        <w:spacing w:line="276" w:lineRule="auto"/>
        <w:jc w:val="both"/>
        <w:rPr>
          <w:rFonts w:eastAsia="Calibri"/>
          <w:lang w:eastAsia="en-US"/>
        </w:rPr>
      </w:pPr>
      <w:r>
        <w:rPr>
          <w:rFonts w:eastAsia="Calibri"/>
          <w:lang w:eastAsia="en-US"/>
        </w:rPr>
        <w:t>a)</w:t>
      </w:r>
      <w:r w:rsidR="00884290">
        <w:rPr>
          <w:rFonts w:eastAsia="Calibri"/>
          <w:b/>
          <w:lang w:eastAsia="en-US"/>
        </w:rPr>
        <w:t xml:space="preserve"> </w:t>
      </w:r>
      <w:r w:rsidR="00877E6F">
        <w:rPr>
          <w:rFonts w:eastAsia="Calibri"/>
          <w:lang w:eastAsia="en-US"/>
        </w:rPr>
        <w:t xml:space="preserve"> TEİAŞ </w:t>
      </w:r>
      <w:r w:rsidR="00CB391A">
        <w:rPr>
          <w:rFonts w:eastAsia="Calibri"/>
          <w:lang w:eastAsia="en-US"/>
        </w:rPr>
        <w:t xml:space="preserve">Milli </w:t>
      </w:r>
      <w:r w:rsidR="00877E6F">
        <w:rPr>
          <w:rFonts w:eastAsia="Calibri"/>
          <w:lang w:eastAsia="en-US"/>
        </w:rPr>
        <w:t xml:space="preserve">Yük Tevzi Merkezine </w:t>
      </w:r>
      <w:r w:rsidR="00884290">
        <w:rPr>
          <w:rFonts w:eastAsia="Calibri"/>
          <w:lang w:eastAsia="en-US"/>
        </w:rPr>
        <w:t xml:space="preserve">istenilen EDS </w:t>
      </w:r>
      <w:r w:rsidR="00877E6F">
        <w:rPr>
          <w:rFonts w:eastAsia="Calibri"/>
          <w:lang w:eastAsia="en-US"/>
        </w:rPr>
        <w:t>verileri</w:t>
      </w:r>
      <w:r w:rsidR="00884290">
        <w:rPr>
          <w:rFonts w:eastAsia="Calibri"/>
          <w:lang w:eastAsia="en-US"/>
        </w:rPr>
        <w:t>ni</w:t>
      </w:r>
      <w:r w:rsidR="00877E6F">
        <w:rPr>
          <w:rFonts w:eastAsia="Calibri"/>
          <w:lang w:eastAsia="en-US"/>
        </w:rPr>
        <w:t xml:space="preserve"> gerçek zamanlı olarak iletecektir</w:t>
      </w:r>
      <w:r w:rsidR="00884290">
        <w:rPr>
          <w:rFonts w:eastAsia="Calibri"/>
          <w:lang w:eastAsia="en-US"/>
        </w:rPr>
        <w:t xml:space="preserve"> ve</w:t>
      </w:r>
      <w:r w:rsidR="00877E6F">
        <w:rPr>
          <w:rFonts w:eastAsia="Calibri"/>
          <w:lang w:eastAsia="en-US"/>
        </w:rPr>
        <w:t xml:space="preserve"> EDS </w:t>
      </w:r>
      <w:r w:rsidR="00433ABD">
        <w:rPr>
          <w:rFonts w:eastAsia="Calibri"/>
          <w:lang w:eastAsia="en-US"/>
        </w:rPr>
        <w:t xml:space="preserve">çalışma ve </w:t>
      </w:r>
      <w:r w:rsidR="00877E6F">
        <w:rPr>
          <w:rFonts w:eastAsia="Calibri"/>
          <w:lang w:eastAsia="en-US"/>
        </w:rPr>
        <w:t xml:space="preserve">performansına dair ilgili </w:t>
      </w:r>
      <w:r w:rsidR="00433ABD">
        <w:rPr>
          <w:rFonts w:eastAsia="Calibri"/>
          <w:lang w:eastAsia="en-US"/>
        </w:rPr>
        <w:t xml:space="preserve">analiz, görüntüleme, </w:t>
      </w:r>
      <w:r w:rsidR="00877E6F">
        <w:rPr>
          <w:rFonts w:eastAsia="Calibri"/>
          <w:lang w:eastAsia="en-US"/>
        </w:rPr>
        <w:t>rapor</w:t>
      </w:r>
      <w:r w:rsidR="00433ABD">
        <w:rPr>
          <w:rFonts w:eastAsia="Calibri"/>
          <w:lang w:eastAsia="en-US"/>
        </w:rPr>
        <w:t>lama</w:t>
      </w:r>
      <w:r w:rsidR="00877E6F">
        <w:rPr>
          <w:rFonts w:eastAsia="Calibri"/>
          <w:lang w:eastAsia="en-US"/>
        </w:rPr>
        <w:t xml:space="preserve"> ve sorgulamaları</w:t>
      </w:r>
      <w:r w:rsidR="00884290">
        <w:rPr>
          <w:rFonts w:eastAsia="Calibri"/>
          <w:lang w:eastAsia="en-US"/>
        </w:rPr>
        <w:t>nı</w:t>
      </w:r>
      <w:r w:rsidR="00877E6F">
        <w:rPr>
          <w:rFonts w:eastAsia="Calibri"/>
          <w:lang w:eastAsia="en-US"/>
        </w:rPr>
        <w:t xml:space="preserve"> yapmaya müsaade edecektir. </w:t>
      </w:r>
    </w:p>
    <w:p w:rsidR="00717EC7" w:rsidRDefault="00ED603D" w:rsidP="000C584F">
      <w:pPr>
        <w:spacing w:line="276" w:lineRule="auto"/>
        <w:jc w:val="both"/>
        <w:rPr>
          <w:rFonts w:eastAsia="Calibri"/>
          <w:lang w:eastAsia="en-US"/>
        </w:rPr>
      </w:pPr>
      <w:r>
        <w:rPr>
          <w:rFonts w:eastAsia="Calibri"/>
          <w:lang w:eastAsia="en-US"/>
        </w:rPr>
        <w:t xml:space="preserve">b) </w:t>
      </w:r>
      <w:r w:rsidR="007F59CA">
        <w:rPr>
          <w:rFonts w:eastAsia="Calibri"/>
          <w:lang w:eastAsia="en-US"/>
        </w:rPr>
        <w:t xml:space="preserve">Veriler saatlik, günlük, haftalık, aylık ve yıllık olarak raporlanmak üzere </w:t>
      </w:r>
      <w:r w:rsidR="00191373">
        <w:rPr>
          <w:rFonts w:eastAsia="Calibri"/>
          <w:lang w:eastAsia="en-US"/>
        </w:rPr>
        <w:t>kayıt altına alınabilecektir</w:t>
      </w:r>
      <w:r w:rsidR="00676311">
        <w:rPr>
          <w:rFonts w:eastAsia="Calibri"/>
          <w:lang w:eastAsia="en-US"/>
        </w:rPr>
        <w:t>.</w:t>
      </w:r>
    </w:p>
    <w:p w:rsidR="00ED603D" w:rsidRDefault="00ED603D" w:rsidP="000C584F">
      <w:pPr>
        <w:spacing w:line="276" w:lineRule="auto"/>
        <w:jc w:val="both"/>
        <w:rPr>
          <w:rFonts w:eastAsia="Calibri"/>
          <w:lang w:eastAsia="en-US"/>
        </w:rPr>
      </w:pPr>
      <w:r>
        <w:rPr>
          <w:rFonts w:eastAsia="Calibri"/>
          <w:lang w:eastAsia="en-US"/>
        </w:rPr>
        <w:t xml:space="preserve">c) </w:t>
      </w:r>
      <w:r w:rsidR="00E9165D">
        <w:rPr>
          <w:rFonts w:eastAsia="Calibri"/>
          <w:lang w:eastAsia="en-US"/>
        </w:rPr>
        <w:t xml:space="preserve">Verilerin </w:t>
      </w:r>
      <w:r>
        <w:rPr>
          <w:rFonts w:eastAsia="Calibri"/>
          <w:lang w:eastAsia="en-US"/>
        </w:rPr>
        <w:t xml:space="preserve">TEİAŞ sunucularına kayıpsız ve güvenli bir şekilde aktarılması </w:t>
      </w:r>
      <w:r w:rsidR="00F15FBE">
        <w:rPr>
          <w:rFonts w:eastAsia="Calibri"/>
          <w:lang w:eastAsia="en-US"/>
        </w:rPr>
        <w:t xml:space="preserve">için gerekli yazılım </w:t>
      </w:r>
      <w:r w:rsidR="00E9165D">
        <w:rPr>
          <w:rFonts w:eastAsia="Calibri"/>
          <w:lang w:eastAsia="en-US"/>
        </w:rPr>
        <w:t xml:space="preserve">Yarışmayı Kazanan tarafından, </w:t>
      </w:r>
      <w:r>
        <w:rPr>
          <w:rFonts w:eastAsia="Calibri"/>
          <w:lang w:eastAsia="en-US"/>
        </w:rPr>
        <w:t>sağlanacaktır.</w:t>
      </w:r>
    </w:p>
    <w:p w:rsidR="002D1BA5" w:rsidRDefault="00F15FBE" w:rsidP="000C584F">
      <w:pPr>
        <w:spacing w:line="276" w:lineRule="auto"/>
        <w:jc w:val="both"/>
        <w:rPr>
          <w:rFonts w:eastAsia="Calibri"/>
          <w:lang w:eastAsia="en-US"/>
        </w:rPr>
      </w:pPr>
      <w:r>
        <w:rPr>
          <w:rFonts w:eastAsia="Calibri"/>
          <w:lang w:eastAsia="en-US"/>
        </w:rPr>
        <w:t xml:space="preserve">ç) </w:t>
      </w:r>
      <w:r w:rsidR="002D1BA5">
        <w:rPr>
          <w:rFonts w:eastAsia="Calibri"/>
          <w:lang w:eastAsia="en-US"/>
        </w:rPr>
        <w:t>Yazılımlar değişik kullanıcı gruplarına göre erişim ve işlem yapma açısından hak ve yetkilendirme (</w:t>
      </w:r>
      <w:proofErr w:type="spellStart"/>
      <w:r w:rsidR="002D1BA5">
        <w:rPr>
          <w:rFonts w:eastAsia="Calibri"/>
          <w:lang w:eastAsia="en-US"/>
        </w:rPr>
        <w:t>authorization</w:t>
      </w:r>
      <w:proofErr w:type="spellEnd"/>
      <w:r w:rsidR="002D1BA5">
        <w:rPr>
          <w:rFonts w:eastAsia="Calibri"/>
          <w:lang w:eastAsia="en-US"/>
        </w:rPr>
        <w:t xml:space="preserve">, </w:t>
      </w:r>
      <w:proofErr w:type="spellStart"/>
      <w:r w:rsidR="002D1BA5">
        <w:rPr>
          <w:rFonts w:eastAsia="Calibri"/>
          <w:lang w:eastAsia="en-US"/>
        </w:rPr>
        <w:t>authentication</w:t>
      </w:r>
      <w:proofErr w:type="spellEnd"/>
      <w:r w:rsidR="002D1BA5">
        <w:rPr>
          <w:rFonts w:eastAsia="Calibri"/>
          <w:lang w:eastAsia="en-US"/>
        </w:rPr>
        <w:t>) mekanizmasının kurulmasına elverişli olarak tasarlanacaktır.</w:t>
      </w:r>
      <w:r w:rsidR="00BC0448">
        <w:rPr>
          <w:rFonts w:eastAsia="Calibri"/>
          <w:lang w:eastAsia="en-US"/>
        </w:rPr>
        <w:t xml:space="preserve"> Yazılımda güvenlik amaçlı kimlik doğrulama ve en az 2 farklı yetkilendirme </w:t>
      </w:r>
      <w:r w:rsidR="00BC0448">
        <w:rPr>
          <w:rFonts w:eastAsia="Calibri"/>
          <w:lang w:eastAsia="en-US"/>
        </w:rPr>
        <w:lastRenderedPageBreak/>
        <w:t>seviyesi olacaktır. (</w:t>
      </w:r>
      <w:proofErr w:type="spellStart"/>
      <w:r w:rsidR="00BC0448">
        <w:rPr>
          <w:rFonts w:eastAsia="Calibri"/>
          <w:lang w:eastAsia="en-US"/>
        </w:rPr>
        <w:t>Admin</w:t>
      </w:r>
      <w:proofErr w:type="spellEnd"/>
      <w:r w:rsidR="00BC0448">
        <w:rPr>
          <w:rFonts w:eastAsia="Calibri"/>
          <w:lang w:eastAsia="en-US"/>
        </w:rPr>
        <w:t>, kullanıcı vb.)</w:t>
      </w:r>
      <w:r w:rsidR="003508EA">
        <w:rPr>
          <w:rFonts w:eastAsia="Calibri"/>
          <w:lang w:eastAsia="en-US"/>
        </w:rPr>
        <w:t xml:space="preserve"> </w:t>
      </w:r>
      <w:r w:rsidR="002D1BA5">
        <w:rPr>
          <w:rFonts w:eastAsia="Calibri"/>
          <w:lang w:eastAsia="en-US"/>
        </w:rPr>
        <w:t>Kullanıcıların tanımlanması için kullanıcı adı ve şifre kontrollü giriş mekanizması bulunacaktır.</w:t>
      </w:r>
    </w:p>
    <w:p w:rsidR="009D212F" w:rsidRDefault="003508EA" w:rsidP="000C584F">
      <w:pPr>
        <w:spacing w:line="276" w:lineRule="auto"/>
        <w:jc w:val="both"/>
        <w:rPr>
          <w:rFonts w:eastAsia="Calibri"/>
          <w:lang w:eastAsia="en-US"/>
        </w:rPr>
      </w:pPr>
      <w:r>
        <w:rPr>
          <w:rFonts w:eastAsia="Calibri"/>
          <w:lang w:eastAsia="en-US"/>
        </w:rPr>
        <w:t>d</w:t>
      </w:r>
      <w:r w:rsidR="009D212F">
        <w:rPr>
          <w:rFonts w:eastAsia="Calibri"/>
          <w:lang w:eastAsia="en-US"/>
        </w:rPr>
        <w:t xml:space="preserve">) Her bir kullanıcının sahip olduğu rol kimlikleri üzerinden farklı </w:t>
      </w:r>
      <w:proofErr w:type="gramStart"/>
      <w:r w:rsidR="009D212F">
        <w:rPr>
          <w:rFonts w:eastAsia="Calibri"/>
          <w:lang w:eastAsia="en-US"/>
        </w:rPr>
        <w:t>modül</w:t>
      </w:r>
      <w:proofErr w:type="gramEnd"/>
      <w:r w:rsidR="009D212F">
        <w:rPr>
          <w:rFonts w:eastAsia="Calibri"/>
          <w:lang w:eastAsia="en-US"/>
        </w:rPr>
        <w:t xml:space="preserve"> ve programlara erişmesine izin verilecektir.</w:t>
      </w:r>
    </w:p>
    <w:p w:rsidR="00E84050" w:rsidRDefault="003508EA" w:rsidP="000C584F">
      <w:pPr>
        <w:spacing w:line="276" w:lineRule="auto"/>
        <w:jc w:val="both"/>
        <w:rPr>
          <w:rFonts w:eastAsia="Calibri"/>
          <w:lang w:eastAsia="en-US"/>
        </w:rPr>
      </w:pPr>
      <w:r>
        <w:rPr>
          <w:rFonts w:eastAsia="Calibri"/>
          <w:lang w:eastAsia="en-US"/>
        </w:rPr>
        <w:t>e</w:t>
      </w:r>
      <w:r w:rsidR="00E84050">
        <w:rPr>
          <w:rFonts w:eastAsia="Calibri"/>
          <w:lang w:eastAsia="en-US"/>
        </w:rPr>
        <w:t>) Kullanıcının istediği çoklu parametrelerle sorgu yapabilecek ve rapor alınabilecektir. Raporlarda her rapor için tanımlanacak olan alanlara göre veri filtreleme ve seçim yapılabilecektir.</w:t>
      </w:r>
    </w:p>
    <w:p w:rsidR="00F625CB" w:rsidRDefault="003508EA" w:rsidP="000C584F">
      <w:pPr>
        <w:spacing w:line="276" w:lineRule="auto"/>
        <w:jc w:val="both"/>
        <w:rPr>
          <w:rFonts w:eastAsia="Calibri"/>
          <w:lang w:eastAsia="en-US"/>
        </w:rPr>
      </w:pPr>
      <w:r>
        <w:rPr>
          <w:rFonts w:eastAsia="Calibri"/>
          <w:lang w:eastAsia="en-US"/>
        </w:rPr>
        <w:t>f</w:t>
      </w:r>
      <w:r w:rsidR="00F625CB">
        <w:rPr>
          <w:rFonts w:eastAsia="Calibri"/>
          <w:lang w:eastAsia="en-US"/>
        </w:rPr>
        <w:t>) Tüm yazılımların ekranları ve raporları Türkçe ve İngilizce olarak iki dilde tasarlanacaktır.</w:t>
      </w:r>
    </w:p>
    <w:p w:rsidR="00F625CB" w:rsidRDefault="003508EA" w:rsidP="000C584F">
      <w:pPr>
        <w:spacing w:line="276" w:lineRule="auto"/>
        <w:jc w:val="both"/>
        <w:rPr>
          <w:rFonts w:eastAsia="Calibri"/>
          <w:lang w:eastAsia="en-US"/>
        </w:rPr>
      </w:pPr>
      <w:r>
        <w:rPr>
          <w:rFonts w:eastAsia="Calibri"/>
          <w:lang w:eastAsia="en-US"/>
        </w:rPr>
        <w:t>g</w:t>
      </w:r>
      <w:r w:rsidR="00F625CB">
        <w:rPr>
          <w:rFonts w:eastAsia="Calibri"/>
          <w:lang w:eastAsia="en-US"/>
        </w:rPr>
        <w:t>) Yazılımlarda kullanıcı giriş-çıkış işlemleri</w:t>
      </w:r>
      <w:r>
        <w:rPr>
          <w:rFonts w:eastAsia="Calibri"/>
          <w:lang w:eastAsia="en-US"/>
        </w:rPr>
        <w:t xml:space="preserve"> ve yapılan değişikliklerin</w:t>
      </w:r>
      <w:r w:rsidR="00F625CB">
        <w:rPr>
          <w:rFonts w:eastAsia="Calibri"/>
          <w:lang w:eastAsia="en-US"/>
        </w:rPr>
        <w:t xml:space="preserve"> </w:t>
      </w:r>
      <w:proofErr w:type="spellStart"/>
      <w:r w:rsidR="00F625CB">
        <w:rPr>
          <w:rFonts w:eastAsia="Calibri"/>
          <w:lang w:eastAsia="en-US"/>
        </w:rPr>
        <w:t>log</w:t>
      </w:r>
      <w:proofErr w:type="spellEnd"/>
      <w:r w:rsidR="00F625CB">
        <w:rPr>
          <w:rFonts w:eastAsia="Calibri"/>
          <w:lang w:eastAsia="en-US"/>
        </w:rPr>
        <w:t xml:space="preserve"> bilgisi tutulacaktır.</w:t>
      </w:r>
    </w:p>
    <w:p w:rsidR="00F625CB" w:rsidRDefault="003508EA" w:rsidP="000C584F">
      <w:pPr>
        <w:spacing w:line="276" w:lineRule="auto"/>
        <w:jc w:val="both"/>
        <w:rPr>
          <w:rFonts w:eastAsia="Calibri"/>
          <w:lang w:eastAsia="en-US"/>
        </w:rPr>
      </w:pPr>
      <w:r>
        <w:rPr>
          <w:rFonts w:eastAsia="Calibri"/>
          <w:lang w:eastAsia="en-US"/>
        </w:rPr>
        <w:t>ğ</w:t>
      </w:r>
      <w:r w:rsidR="00F625CB">
        <w:rPr>
          <w:rFonts w:eastAsia="Calibri"/>
          <w:lang w:eastAsia="en-US"/>
        </w:rPr>
        <w:t xml:space="preserve">) </w:t>
      </w:r>
      <w:r>
        <w:rPr>
          <w:rFonts w:eastAsia="Calibri"/>
          <w:lang w:eastAsia="en-US"/>
        </w:rPr>
        <w:t>Sisteme dışardan erişim ve izinsiz müdahaleyi önleyecek gerekli donanım ve yazılım</w:t>
      </w:r>
      <w:r w:rsidR="00F625CB">
        <w:rPr>
          <w:rFonts w:eastAsia="Calibri"/>
          <w:lang w:eastAsia="en-US"/>
        </w:rPr>
        <w:t xml:space="preserve"> güvenliği sağla</w:t>
      </w:r>
      <w:r>
        <w:rPr>
          <w:rFonts w:eastAsia="Calibri"/>
          <w:lang w:eastAsia="en-US"/>
        </w:rPr>
        <w:t>nacaktır</w:t>
      </w:r>
      <w:r w:rsidR="00F625CB">
        <w:rPr>
          <w:rFonts w:eastAsia="Calibri"/>
          <w:lang w:eastAsia="en-US"/>
        </w:rPr>
        <w:t>.</w:t>
      </w:r>
    </w:p>
    <w:p w:rsidR="00F01C08" w:rsidRDefault="00F01C08" w:rsidP="000C584F">
      <w:pPr>
        <w:spacing w:line="276" w:lineRule="auto"/>
        <w:jc w:val="both"/>
        <w:rPr>
          <w:rFonts w:eastAsia="Calibri"/>
          <w:lang w:eastAsia="en-US"/>
        </w:rPr>
      </w:pPr>
    </w:p>
    <w:p w:rsidR="00F01C08" w:rsidRDefault="00046952" w:rsidP="000C584F">
      <w:pPr>
        <w:spacing w:line="276" w:lineRule="auto"/>
        <w:jc w:val="both"/>
        <w:rPr>
          <w:rFonts w:eastAsia="Calibri"/>
          <w:lang w:eastAsia="en-US"/>
        </w:rPr>
      </w:pPr>
      <w:r>
        <w:rPr>
          <w:rFonts w:eastAsia="Calibri"/>
          <w:b/>
          <w:lang w:eastAsia="en-US"/>
        </w:rPr>
        <w:t>4.18</w:t>
      </w:r>
      <w:r w:rsidR="00F01C08" w:rsidRPr="00F01C08">
        <w:rPr>
          <w:rFonts w:eastAsia="Calibri"/>
          <w:b/>
          <w:lang w:eastAsia="en-US"/>
        </w:rPr>
        <w:t>.</w:t>
      </w:r>
      <w:r w:rsidR="00F01C08">
        <w:rPr>
          <w:rFonts w:eastAsia="Calibri"/>
          <w:lang w:eastAsia="en-US"/>
        </w:rPr>
        <w:t xml:space="preserve"> </w:t>
      </w:r>
      <w:proofErr w:type="spellStart"/>
      <w:r w:rsidR="00F01C08">
        <w:rPr>
          <w:rFonts w:eastAsia="Calibri"/>
          <w:lang w:eastAsia="en-US"/>
        </w:rPr>
        <w:t>EDS’de</w:t>
      </w:r>
      <w:proofErr w:type="spellEnd"/>
      <w:r w:rsidR="00F01C08">
        <w:rPr>
          <w:rFonts w:eastAsia="Calibri"/>
          <w:lang w:eastAsia="en-US"/>
        </w:rPr>
        <w:t xml:space="preserve"> bir birim arızalandığında diğer üniteler çalışmaya devam edecektir.</w:t>
      </w:r>
    </w:p>
    <w:p w:rsidR="00F01C08" w:rsidRDefault="00F01C08" w:rsidP="000C584F">
      <w:pPr>
        <w:spacing w:line="276" w:lineRule="auto"/>
        <w:jc w:val="both"/>
        <w:rPr>
          <w:rFonts w:eastAsia="Calibri"/>
          <w:lang w:eastAsia="en-US"/>
        </w:rPr>
      </w:pPr>
    </w:p>
    <w:p w:rsidR="00F01C08" w:rsidRDefault="0025552A" w:rsidP="000C584F">
      <w:pPr>
        <w:spacing w:line="276" w:lineRule="auto"/>
        <w:jc w:val="both"/>
        <w:rPr>
          <w:rFonts w:eastAsia="Calibri"/>
          <w:lang w:eastAsia="en-US"/>
        </w:rPr>
      </w:pPr>
      <w:r>
        <w:rPr>
          <w:rFonts w:eastAsia="Calibri"/>
          <w:b/>
          <w:lang w:eastAsia="en-US"/>
        </w:rPr>
        <w:t>4.</w:t>
      </w:r>
      <w:r w:rsidR="00046952">
        <w:rPr>
          <w:rFonts w:eastAsia="Calibri"/>
          <w:b/>
          <w:lang w:eastAsia="en-US"/>
        </w:rPr>
        <w:t>19</w:t>
      </w:r>
      <w:r w:rsidR="00F01C08" w:rsidRPr="00F01C08">
        <w:rPr>
          <w:rFonts w:eastAsia="Calibri"/>
          <w:b/>
          <w:lang w:eastAsia="en-US"/>
        </w:rPr>
        <w:t>.</w:t>
      </w:r>
      <w:r w:rsidR="00F01C08">
        <w:rPr>
          <w:rFonts w:eastAsia="Calibri"/>
          <w:lang w:eastAsia="en-US"/>
        </w:rPr>
        <w:t xml:space="preserve"> </w:t>
      </w:r>
      <w:proofErr w:type="spellStart"/>
      <w:r w:rsidR="00F01C08">
        <w:rPr>
          <w:rFonts w:eastAsia="Calibri"/>
          <w:lang w:eastAsia="en-US"/>
        </w:rPr>
        <w:t>EDS’nin</w:t>
      </w:r>
      <w:proofErr w:type="spellEnd"/>
      <w:r w:rsidR="00F01C08">
        <w:rPr>
          <w:rFonts w:eastAsia="Calibri"/>
          <w:lang w:eastAsia="en-US"/>
        </w:rPr>
        <w:t xml:space="preserve"> istenilen emre </w:t>
      </w:r>
      <w:proofErr w:type="spellStart"/>
      <w:r w:rsidR="00F01C08">
        <w:rPr>
          <w:rFonts w:eastAsia="Calibri"/>
          <w:lang w:eastAsia="en-US"/>
        </w:rPr>
        <w:t>amadelik</w:t>
      </w:r>
      <w:proofErr w:type="spellEnd"/>
      <w:r w:rsidR="00F01C08">
        <w:rPr>
          <w:rFonts w:eastAsia="Calibri"/>
          <w:lang w:eastAsia="en-US"/>
        </w:rPr>
        <w:t xml:space="preserve"> oranında çalışabilmesi için uygulanacak yıllık bakım planı (planlı ve </w:t>
      </w:r>
      <w:proofErr w:type="spellStart"/>
      <w:r w:rsidR="00F01C08">
        <w:rPr>
          <w:rFonts w:eastAsia="Calibri"/>
          <w:lang w:eastAsia="en-US"/>
        </w:rPr>
        <w:t>kestirimci</w:t>
      </w:r>
      <w:proofErr w:type="spellEnd"/>
      <w:r w:rsidR="00F01C08">
        <w:rPr>
          <w:rFonts w:eastAsia="Calibri"/>
          <w:lang w:eastAsia="en-US"/>
        </w:rPr>
        <w:t xml:space="preserve"> bakımda yapılacak iş ve işlemler, sarf ve kritik stok bilgileri) sunulacak ve bu plan çerçevesinde gerekli işlemler eksiksiz yerine getirilecektir.</w:t>
      </w:r>
    </w:p>
    <w:p w:rsidR="00F01C08" w:rsidRDefault="00F01C08" w:rsidP="000C584F">
      <w:pPr>
        <w:spacing w:line="276" w:lineRule="auto"/>
        <w:jc w:val="both"/>
        <w:rPr>
          <w:rFonts w:eastAsia="Calibri"/>
          <w:lang w:eastAsia="en-US"/>
        </w:rPr>
      </w:pPr>
    </w:p>
    <w:p w:rsidR="00F01C08" w:rsidRDefault="00046952" w:rsidP="000C584F">
      <w:pPr>
        <w:spacing w:line="276" w:lineRule="auto"/>
        <w:jc w:val="both"/>
        <w:rPr>
          <w:rFonts w:eastAsia="Calibri"/>
          <w:lang w:eastAsia="en-US"/>
        </w:rPr>
      </w:pPr>
      <w:r>
        <w:rPr>
          <w:rFonts w:eastAsia="Calibri"/>
          <w:b/>
          <w:lang w:eastAsia="en-US"/>
        </w:rPr>
        <w:t>4.20</w:t>
      </w:r>
      <w:r w:rsidR="00F01C08" w:rsidRPr="00F01C08">
        <w:rPr>
          <w:rFonts w:eastAsia="Calibri"/>
          <w:b/>
          <w:lang w:eastAsia="en-US"/>
        </w:rPr>
        <w:t>.</w:t>
      </w:r>
      <w:r w:rsidR="00F01C08">
        <w:rPr>
          <w:rFonts w:eastAsia="Calibri"/>
          <w:lang w:eastAsia="en-US"/>
        </w:rPr>
        <w:t xml:space="preserve"> Kısmi ve genel arıza halinde EYS ilgili kayıtları ve bildirimleri oluşturacak, arıza başlangıcı ve arıza giderilme süreleri kayıt altına alınacaktır. Arızanın belirlenmesi ve bildirimi azami </w:t>
      </w:r>
      <w:r w:rsidR="00F01C08" w:rsidRPr="00923F42">
        <w:rPr>
          <w:rFonts w:eastAsia="Calibri"/>
          <w:b/>
          <w:lang w:eastAsia="en-US"/>
        </w:rPr>
        <w:t>15 dakika</w:t>
      </w:r>
      <w:r w:rsidR="00F01C08">
        <w:rPr>
          <w:rFonts w:eastAsia="Calibri"/>
          <w:lang w:eastAsia="en-US"/>
        </w:rPr>
        <w:t xml:space="preserve">, arızaya müdahale en geç </w:t>
      </w:r>
      <w:r w:rsidR="00F01C08" w:rsidRPr="00923F42">
        <w:rPr>
          <w:rFonts w:eastAsia="Calibri"/>
          <w:b/>
          <w:lang w:eastAsia="en-US"/>
        </w:rPr>
        <w:t>60 dakika</w:t>
      </w:r>
      <w:r w:rsidR="00F01C08">
        <w:rPr>
          <w:rFonts w:eastAsia="Calibri"/>
          <w:lang w:eastAsia="en-US"/>
        </w:rPr>
        <w:t xml:space="preserve">, arıza tipi ve içeriğine göre, yerinden müdahale edilebilecek ve kritik stok </w:t>
      </w:r>
      <w:proofErr w:type="gramStart"/>
      <w:r w:rsidR="00F01C08">
        <w:rPr>
          <w:rFonts w:eastAsia="Calibri"/>
          <w:lang w:eastAsia="en-US"/>
        </w:rPr>
        <w:t>dahilindeki</w:t>
      </w:r>
      <w:proofErr w:type="gramEnd"/>
      <w:r w:rsidR="00F01C08">
        <w:rPr>
          <w:rFonts w:eastAsia="Calibri"/>
          <w:lang w:eastAsia="en-US"/>
        </w:rPr>
        <w:t xml:space="preserve"> arızalar için en geç </w:t>
      </w:r>
      <w:r w:rsidR="00F01C08" w:rsidRPr="00923F42">
        <w:rPr>
          <w:rFonts w:eastAsia="Calibri"/>
          <w:b/>
          <w:lang w:eastAsia="en-US"/>
        </w:rPr>
        <w:t>48 saat</w:t>
      </w:r>
      <w:r w:rsidR="00F01C08">
        <w:rPr>
          <w:rFonts w:eastAsia="Calibri"/>
          <w:lang w:eastAsia="en-US"/>
        </w:rPr>
        <w:t xml:space="preserve">, tedarik ve yurt dışı müdahale gerektiren arızalar için en geç </w:t>
      </w:r>
      <w:r w:rsidR="00F01C08" w:rsidRPr="001F2C64">
        <w:rPr>
          <w:rFonts w:eastAsia="Calibri"/>
          <w:b/>
          <w:lang w:eastAsia="en-US"/>
        </w:rPr>
        <w:t>10 iş günü</w:t>
      </w:r>
      <w:r w:rsidR="00F01C08">
        <w:rPr>
          <w:rFonts w:eastAsia="Calibri"/>
          <w:lang w:eastAsia="en-US"/>
        </w:rPr>
        <w:t xml:space="preserve"> içinde giderilmesi gerekmektedir. Bu süreler emre </w:t>
      </w:r>
      <w:proofErr w:type="spellStart"/>
      <w:r w:rsidR="00F01C08">
        <w:rPr>
          <w:rFonts w:eastAsia="Calibri"/>
          <w:lang w:eastAsia="en-US"/>
        </w:rPr>
        <w:t>amadelik</w:t>
      </w:r>
      <w:proofErr w:type="spellEnd"/>
      <w:r w:rsidR="00F01C08">
        <w:rPr>
          <w:rFonts w:eastAsia="Calibri"/>
          <w:lang w:eastAsia="en-US"/>
        </w:rPr>
        <w:t xml:space="preserve"> hesabında istisna teşkil etmez.</w:t>
      </w:r>
      <w:r w:rsidR="00CE2D09">
        <w:rPr>
          <w:rFonts w:eastAsia="Calibri"/>
          <w:lang w:eastAsia="en-US"/>
        </w:rPr>
        <w:t xml:space="preserve"> Arıza sıklığı ve tipine göre yıllık bakım programları ve kritik stok listesi güncellenecektir.</w:t>
      </w:r>
    </w:p>
    <w:p w:rsidR="00474676" w:rsidRDefault="00474676" w:rsidP="000C584F">
      <w:pPr>
        <w:spacing w:line="276" w:lineRule="auto"/>
        <w:jc w:val="both"/>
        <w:rPr>
          <w:rFonts w:eastAsia="Calibri"/>
          <w:lang w:eastAsia="en-US"/>
        </w:rPr>
      </w:pPr>
    </w:p>
    <w:p w:rsidR="00474676" w:rsidRDefault="00F01C08" w:rsidP="000C584F">
      <w:pPr>
        <w:spacing w:line="276" w:lineRule="auto"/>
        <w:jc w:val="both"/>
        <w:rPr>
          <w:rFonts w:eastAsia="Calibri"/>
          <w:lang w:eastAsia="en-US"/>
        </w:rPr>
      </w:pPr>
      <w:r>
        <w:rPr>
          <w:rFonts w:eastAsia="Calibri"/>
          <w:b/>
          <w:lang w:eastAsia="en-US"/>
        </w:rPr>
        <w:t>4.2</w:t>
      </w:r>
      <w:r w:rsidR="00046952">
        <w:rPr>
          <w:rFonts w:eastAsia="Calibri"/>
          <w:b/>
          <w:lang w:eastAsia="en-US"/>
        </w:rPr>
        <w:t>1</w:t>
      </w:r>
      <w:r w:rsidR="00474676" w:rsidRPr="00474676">
        <w:rPr>
          <w:rFonts w:eastAsia="Calibri"/>
          <w:b/>
          <w:lang w:eastAsia="en-US"/>
        </w:rPr>
        <w:t>.</w:t>
      </w:r>
      <w:r w:rsidR="00474676">
        <w:rPr>
          <w:rFonts w:eastAsia="Calibri"/>
          <w:lang w:eastAsia="en-US"/>
        </w:rPr>
        <w:t xml:space="preserve"> </w:t>
      </w:r>
      <w:r w:rsidRPr="00410256">
        <w:rPr>
          <w:rFonts w:eastAsia="Calibri"/>
        </w:rPr>
        <w:t xml:space="preserve">Yarışmayı Kazanan, </w:t>
      </w:r>
      <w:proofErr w:type="spellStart"/>
      <w:r w:rsidRPr="00410256">
        <w:rPr>
          <w:rFonts w:eastAsia="Calibri"/>
        </w:rPr>
        <w:t>EDS’nin</w:t>
      </w:r>
      <w:proofErr w:type="spellEnd"/>
      <w:r w:rsidRPr="00410256">
        <w:rPr>
          <w:rFonts w:eastAsia="Calibri"/>
        </w:rPr>
        <w:t xml:space="preserve"> kurulum ve kullanımı süresince oluşan atıkların </w:t>
      </w:r>
      <w:proofErr w:type="spellStart"/>
      <w:r w:rsidRPr="00410256">
        <w:rPr>
          <w:rFonts w:eastAsia="Calibri"/>
        </w:rPr>
        <w:t>bertarafından</w:t>
      </w:r>
      <w:proofErr w:type="spellEnd"/>
      <w:r w:rsidRPr="00410256">
        <w:rPr>
          <w:rFonts w:eastAsia="Calibri"/>
        </w:rPr>
        <w:t xml:space="preserve"> sorumlu olacaktır. EDS ekonomik ömrünü tamamlaması halinde</w:t>
      </w:r>
      <w:r w:rsidR="006D35EC">
        <w:rPr>
          <w:rFonts w:eastAsia="Calibri"/>
        </w:rPr>
        <w:t xml:space="preserve"> </w:t>
      </w:r>
      <w:proofErr w:type="gramStart"/>
      <w:r w:rsidR="006D35EC">
        <w:rPr>
          <w:rFonts w:eastAsia="Calibri"/>
        </w:rPr>
        <w:t>31/08/</w:t>
      </w:r>
      <w:r>
        <w:rPr>
          <w:rFonts w:eastAsia="Calibri"/>
        </w:rPr>
        <w:t>2004</w:t>
      </w:r>
      <w:proofErr w:type="gramEnd"/>
      <w:r>
        <w:rPr>
          <w:rFonts w:eastAsia="Calibri"/>
        </w:rPr>
        <w:t xml:space="preserve"> tarih</w:t>
      </w:r>
      <w:r w:rsidR="00307736">
        <w:rPr>
          <w:rFonts w:eastAsia="Calibri"/>
        </w:rPr>
        <w:t>li</w:t>
      </w:r>
      <w:r>
        <w:rPr>
          <w:rFonts w:eastAsia="Calibri"/>
        </w:rPr>
        <w:t xml:space="preserve"> ve 25569 sayılı Resmi Gazetede yayımlanan </w:t>
      </w:r>
      <w:r w:rsidRPr="00410256">
        <w:rPr>
          <w:rFonts w:eastAsia="Calibri"/>
        </w:rPr>
        <w:t xml:space="preserve"> </w:t>
      </w:r>
      <w:r w:rsidR="00F5762C">
        <w:rPr>
          <w:rFonts w:eastAsia="Calibri"/>
        </w:rPr>
        <w:t>“Atık Pil v</w:t>
      </w:r>
      <w:r>
        <w:rPr>
          <w:rFonts w:eastAsia="Calibri"/>
        </w:rPr>
        <w:t xml:space="preserve">e Akümülatörlerin Kontrolü </w:t>
      </w:r>
      <w:proofErr w:type="spellStart"/>
      <w:r>
        <w:rPr>
          <w:rFonts w:eastAsia="Calibri"/>
        </w:rPr>
        <w:t>Yönetmeliği”ne</w:t>
      </w:r>
      <w:proofErr w:type="spellEnd"/>
      <w:r>
        <w:rPr>
          <w:rFonts w:eastAsia="Calibri"/>
        </w:rPr>
        <w:t xml:space="preserve"> uygun olarak </w:t>
      </w:r>
      <w:r w:rsidRPr="00410256">
        <w:rPr>
          <w:rFonts w:eastAsia="Calibri"/>
        </w:rPr>
        <w:t xml:space="preserve">sökülerek geri dönüşümü ve/veya </w:t>
      </w:r>
      <w:proofErr w:type="spellStart"/>
      <w:r w:rsidRPr="00410256">
        <w:rPr>
          <w:rFonts w:eastAsia="Calibri"/>
        </w:rPr>
        <w:t>bertarafı</w:t>
      </w:r>
      <w:proofErr w:type="spellEnd"/>
      <w:r w:rsidRPr="00410256">
        <w:rPr>
          <w:rFonts w:eastAsia="Calibri"/>
        </w:rPr>
        <w:t xml:space="preserve"> sağlanacaktır.</w:t>
      </w:r>
    </w:p>
    <w:p w:rsidR="005F1EA1" w:rsidRDefault="005F1EA1" w:rsidP="000C584F">
      <w:pPr>
        <w:spacing w:line="276" w:lineRule="auto"/>
        <w:jc w:val="both"/>
        <w:rPr>
          <w:rFonts w:eastAsia="Calibri"/>
          <w:lang w:eastAsia="en-US"/>
        </w:rPr>
      </w:pPr>
    </w:p>
    <w:p w:rsidR="005F1EA1" w:rsidRDefault="00F01C08" w:rsidP="000C584F">
      <w:pPr>
        <w:spacing w:line="276" w:lineRule="auto"/>
        <w:jc w:val="both"/>
        <w:rPr>
          <w:rFonts w:eastAsia="Calibri"/>
          <w:lang w:eastAsia="en-US"/>
        </w:rPr>
      </w:pPr>
      <w:r>
        <w:rPr>
          <w:rFonts w:eastAsia="Calibri"/>
          <w:b/>
          <w:lang w:eastAsia="en-US"/>
        </w:rPr>
        <w:t>4.</w:t>
      </w:r>
      <w:r w:rsidR="0025552A">
        <w:rPr>
          <w:rFonts w:eastAsia="Calibri"/>
          <w:b/>
          <w:lang w:eastAsia="en-US"/>
        </w:rPr>
        <w:t>2</w:t>
      </w:r>
      <w:r w:rsidR="00046952">
        <w:rPr>
          <w:rFonts w:eastAsia="Calibri"/>
          <w:b/>
          <w:lang w:eastAsia="en-US"/>
        </w:rPr>
        <w:t>2</w:t>
      </w:r>
      <w:r w:rsidR="005F1EA1" w:rsidRPr="007D2843">
        <w:rPr>
          <w:rFonts w:eastAsia="Calibri"/>
          <w:b/>
          <w:lang w:eastAsia="en-US"/>
        </w:rPr>
        <w:t>.</w:t>
      </w:r>
      <w:r w:rsidR="005F1EA1">
        <w:rPr>
          <w:rFonts w:eastAsia="Calibri"/>
          <w:lang w:eastAsia="en-US"/>
        </w:rPr>
        <w:t xml:space="preserve"> </w:t>
      </w:r>
      <w:proofErr w:type="spellStart"/>
      <w:r w:rsidR="005F1EA1">
        <w:rPr>
          <w:rFonts w:eastAsia="Calibri"/>
          <w:lang w:eastAsia="en-US"/>
        </w:rPr>
        <w:t>EDS’nin</w:t>
      </w:r>
      <w:proofErr w:type="spellEnd"/>
      <w:r w:rsidR="005F1EA1">
        <w:rPr>
          <w:rFonts w:eastAsia="Calibri"/>
          <w:lang w:eastAsia="en-US"/>
        </w:rPr>
        <w:t xml:space="preserve"> çalışır vaziyette tutulması</w:t>
      </w:r>
      <w:r w:rsidR="00CE2B41">
        <w:rPr>
          <w:rFonts w:eastAsia="Calibri"/>
          <w:lang w:eastAsia="en-US"/>
        </w:rPr>
        <w:t>,</w:t>
      </w:r>
      <w:r w:rsidR="005B4796">
        <w:rPr>
          <w:rFonts w:eastAsia="Calibri"/>
          <w:lang w:eastAsia="en-US"/>
        </w:rPr>
        <w:t xml:space="preserve"> işletilmesi,</w:t>
      </w:r>
      <w:r w:rsidR="00CE2B41">
        <w:rPr>
          <w:rFonts w:eastAsia="Calibri"/>
          <w:lang w:eastAsia="en-US"/>
        </w:rPr>
        <w:t xml:space="preserve"> bakım ve</w:t>
      </w:r>
      <w:r w:rsidR="005F1EA1">
        <w:rPr>
          <w:rFonts w:eastAsia="Calibri"/>
          <w:lang w:eastAsia="en-US"/>
        </w:rPr>
        <w:t xml:space="preserve"> onarım</w:t>
      </w:r>
      <w:r w:rsidR="00CE2B41">
        <w:rPr>
          <w:rFonts w:eastAsia="Calibri"/>
          <w:lang w:eastAsia="en-US"/>
        </w:rPr>
        <w:t>ından</w:t>
      </w:r>
      <w:r w:rsidR="005F1EA1">
        <w:rPr>
          <w:rFonts w:eastAsia="Calibri"/>
          <w:lang w:eastAsia="en-US"/>
        </w:rPr>
        <w:t xml:space="preserve"> Yarışmayı Kazanan sorumludur. </w:t>
      </w:r>
    </w:p>
    <w:p w:rsidR="007A1497" w:rsidRDefault="007A1497" w:rsidP="000C584F">
      <w:pPr>
        <w:spacing w:line="276" w:lineRule="auto"/>
        <w:jc w:val="both"/>
        <w:rPr>
          <w:rFonts w:eastAsia="Calibri"/>
          <w:lang w:eastAsia="en-US"/>
        </w:rPr>
      </w:pPr>
    </w:p>
    <w:p w:rsidR="00513468" w:rsidRDefault="006F2143" w:rsidP="000C584F">
      <w:pPr>
        <w:spacing w:line="276" w:lineRule="auto"/>
        <w:jc w:val="both"/>
      </w:pPr>
      <w:r w:rsidRPr="00CE6158">
        <w:rPr>
          <w:b/>
        </w:rPr>
        <w:t>4</w:t>
      </w:r>
      <w:r w:rsidR="00F01C08">
        <w:rPr>
          <w:b/>
        </w:rPr>
        <w:t>.</w:t>
      </w:r>
      <w:r w:rsidR="0025552A">
        <w:rPr>
          <w:b/>
        </w:rPr>
        <w:t>2</w:t>
      </w:r>
      <w:r w:rsidR="00046952">
        <w:rPr>
          <w:b/>
        </w:rPr>
        <w:t>3</w:t>
      </w:r>
      <w:r w:rsidR="00E30E3E" w:rsidRPr="00CE6158">
        <w:rPr>
          <w:b/>
        </w:rPr>
        <w:t>.</w:t>
      </w:r>
      <w:r w:rsidR="00E30E3E" w:rsidRPr="00CE6158">
        <w:t xml:space="preserve"> </w:t>
      </w:r>
      <w:proofErr w:type="spellStart"/>
      <w:r w:rsidR="00F01C08" w:rsidRPr="00007326">
        <w:t>EDS’de</w:t>
      </w:r>
      <w:proofErr w:type="spellEnd"/>
      <w:r w:rsidR="00F01C08" w:rsidRPr="00007326">
        <w:t xml:space="preserve"> kullanılacak olan tesis bileşenlerinden </w:t>
      </w:r>
      <w:proofErr w:type="spellStart"/>
      <w:r w:rsidR="00F01C08" w:rsidRPr="00007326">
        <w:t>EYS’nin</w:t>
      </w:r>
      <w:proofErr w:type="spellEnd"/>
      <w:r w:rsidR="00F01C08" w:rsidRPr="00007326">
        <w:t xml:space="preserve"> yazılım kısmı için </w:t>
      </w:r>
      <w:proofErr w:type="gramStart"/>
      <w:r w:rsidR="00F01C08" w:rsidRPr="00007326">
        <w:t>13/09/2014</w:t>
      </w:r>
      <w:proofErr w:type="gramEnd"/>
      <w:r w:rsidR="00F01C08" w:rsidRPr="00007326">
        <w:t xml:space="preserve"> tarihli ve 29118 sayılı Resmi </w:t>
      </w:r>
      <w:proofErr w:type="spellStart"/>
      <w:r w:rsidR="00F01C08" w:rsidRPr="00007326">
        <w:t>Gazete’de</w:t>
      </w:r>
      <w:proofErr w:type="spellEnd"/>
      <w:r w:rsidR="00F01C08" w:rsidRPr="00007326">
        <w:t xml:space="preserve"> yayımlanan SGM 2014/35 sayılı Yerli Malı Tebliği’ne uygun olarak Yerli Malı Belgesi sağlanmalıdır. EYS yazılımı Türkiye’de mukim SCADA yazılımları konusunda en az </w:t>
      </w:r>
      <w:r w:rsidR="00F01C08" w:rsidRPr="00F5762C">
        <w:rPr>
          <w:b/>
        </w:rPr>
        <w:t>3</w:t>
      </w:r>
      <w:r w:rsidR="00F5762C" w:rsidRPr="00F5762C">
        <w:rPr>
          <w:b/>
        </w:rPr>
        <w:t xml:space="preserve"> (üç)</w:t>
      </w:r>
      <w:r w:rsidR="00F01C08" w:rsidRPr="00007326">
        <w:t xml:space="preserve"> yıldır faaliyet gösteren yetkin bir firma ile TEİAŞ’ın talep ve önerileri de alınarak geliştirilecektir. Yazılımın tamamlanması ve </w:t>
      </w:r>
      <w:proofErr w:type="spellStart"/>
      <w:r w:rsidR="00F01C08" w:rsidRPr="00007326">
        <w:t>EDS’nin</w:t>
      </w:r>
      <w:proofErr w:type="spellEnd"/>
      <w:r w:rsidR="00F01C08" w:rsidRPr="00007326">
        <w:t xml:space="preserve"> geçici kabulü ile </w:t>
      </w:r>
      <w:r w:rsidR="00F01C08" w:rsidRPr="00F5762C">
        <w:rPr>
          <w:b/>
        </w:rPr>
        <w:t xml:space="preserve">12 </w:t>
      </w:r>
      <w:r w:rsidR="00F5762C" w:rsidRPr="00F5762C">
        <w:rPr>
          <w:b/>
        </w:rPr>
        <w:t>(</w:t>
      </w:r>
      <w:proofErr w:type="spellStart"/>
      <w:r w:rsidR="00F5762C" w:rsidRPr="00F5762C">
        <w:rPr>
          <w:b/>
        </w:rPr>
        <w:t>oniki</w:t>
      </w:r>
      <w:proofErr w:type="spellEnd"/>
      <w:r w:rsidR="00F5762C" w:rsidRPr="00F5762C">
        <w:rPr>
          <w:b/>
        </w:rPr>
        <w:t>)</w:t>
      </w:r>
      <w:r w:rsidR="00F5762C">
        <w:t xml:space="preserve"> </w:t>
      </w:r>
      <w:r w:rsidR="00F01C08" w:rsidRPr="00007326">
        <w:t xml:space="preserve">ay ihtiyaç duyulabilecek hata ayıklama ve yazılım iyileştirme desteği verilecektir. </w:t>
      </w:r>
      <w:r w:rsidR="00F01C08">
        <w:t xml:space="preserve"> Yazılım kapasiteden bağımsız olmalıdır. Lisans bedeller</w:t>
      </w:r>
      <w:r w:rsidR="003F2838">
        <w:t>i işletme kapsamında Yarışmayı K</w:t>
      </w:r>
      <w:r w:rsidR="00F01C08">
        <w:t>azanana aittir.</w:t>
      </w:r>
    </w:p>
    <w:p w:rsidR="003F2838" w:rsidRDefault="003F2838" w:rsidP="000C584F">
      <w:pPr>
        <w:spacing w:line="276" w:lineRule="auto"/>
        <w:jc w:val="both"/>
      </w:pPr>
    </w:p>
    <w:p w:rsidR="00F5762C" w:rsidRDefault="00F5762C" w:rsidP="000C584F">
      <w:pPr>
        <w:spacing w:line="276" w:lineRule="auto"/>
        <w:jc w:val="both"/>
      </w:pPr>
    </w:p>
    <w:p w:rsidR="00F5762C" w:rsidRDefault="00F5762C" w:rsidP="000C584F">
      <w:pPr>
        <w:spacing w:line="276" w:lineRule="auto"/>
        <w:jc w:val="both"/>
      </w:pPr>
    </w:p>
    <w:p w:rsidR="00F5762C" w:rsidRDefault="00F5762C" w:rsidP="000C584F">
      <w:pPr>
        <w:spacing w:line="276" w:lineRule="auto"/>
        <w:jc w:val="both"/>
      </w:pPr>
    </w:p>
    <w:p w:rsidR="00211A20" w:rsidRDefault="00211A20" w:rsidP="000C584F">
      <w:pPr>
        <w:spacing w:line="276" w:lineRule="auto"/>
        <w:jc w:val="both"/>
      </w:pPr>
      <w:r w:rsidRPr="00211A20">
        <w:rPr>
          <w:b/>
        </w:rPr>
        <w:lastRenderedPageBreak/>
        <w:t>5.</w:t>
      </w:r>
      <w:r>
        <w:t xml:space="preserve"> </w:t>
      </w:r>
      <w:r w:rsidRPr="00211A20">
        <w:rPr>
          <w:b/>
        </w:rPr>
        <w:t>Tesis Sahası ve Güvenlik</w:t>
      </w:r>
    </w:p>
    <w:p w:rsidR="00211A20" w:rsidRDefault="00211A20" w:rsidP="000C584F">
      <w:pPr>
        <w:spacing w:line="276" w:lineRule="auto"/>
        <w:jc w:val="both"/>
      </w:pPr>
    </w:p>
    <w:p w:rsidR="00EF55C9" w:rsidRDefault="00211A20" w:rsidP="003B452C">
      <w:pPr>
        <w:spacing w:line="276" w:lineRule="auto"/>
        <w:jc w:val="both"/>
        <w:rPr>
          <w:b/>
        </w:rPr>
      </w:pPr>
      <w:r w:rsidRPr="00211A20">
        <w:rPr>
          <w:b/>
        </w:rPr>
        <w:t xml:space="preserve">5.1. </w:t>
      </w:r>
      <w:r w:rsidR="00EF55C9" w:rsidRPr="00EF55C9">
        <w:t>EDS</w:t>
      </w:r>
      <w:r w:rsidR="00EC4E7E">
        <w:t xml:space="preserve"> tesisi için gerekli alanı Bakanlık</w:t>
      </w:r>
      <w:r w:rsidR="00EF55C9" w:rsidRPr="00EF55C9">
        <w:t xml:space="preserve"> </w:t>
      </w:r>
      <w:r w:rsidR="00EF55C9">
        <w:t>Niğde-Bor YEKA GES</w:t>
      </w:r>
      <w:r w:rsidR="00EF55C9">
        <w:t xml:space="preserve"> sahası sınırları içerisinde </w:t>
      </w:r>
      <w:r w:rsidR="00EC4E7E">
        <w:t>sağlayacaktır.</w:t>
      </w:r>
      <w:bookmarkStart w:id="0" w:name="_GoBack"/>
      <w:bookmarkEnd w:id="0"/>
    </w:p>
    <w:p w:rsidR="00EF55C9" w:rsidRDefault="00EF55C9" w:rsidP="003B452C">
      <w:pPr>
        <w:spacing w:line="276" w:lineRule="auto"/>
        <w:jc w:val="both"/>
        <w:rPr>
          <w:b/>
        </w:rPr>
      </w:pPr>
    </w:p>
    <w:p w:rsidR="003B452C" w:rsidRDefault="00EF55C9" w:rsidP="003B452C">
      <w:pPr>
        <w:spacing w:line="276" w:lineRule="auto"/>
        <w:jc w:val="both"/>
      </w:pPr>
      <w:r>
        <w:rPr>
          <w:b/>
        </w:rPr>
        <w:t xml:space="preserve">5.2. </w:t>
      </w:r>
      <w:r w:rsidR="003B452C">
        <w:t>EDS sahası,</w:t>
      </w:r>
      <w:r w:rsidR="003B452C" w:rsidRPr="003B452C">
        <w:t xml:space="preserve"> fiziki güvenliğini sağlamak üzere kontrollü erişimin sa</w:t>
      </w:r>
      <w:r w:rsidR="003B452C">
        <w:t>ğlanabildiği çit ile çevrilecek ve</w:t>
      </w:r>
      <w:r w:rsidR="003B452C" w:rsidRPr="003B452C">
        <w:t xml:space="preserve"> en az 15 günlük görüntü kayıt edebilen CCTV- kamera sistemi </w:t>
      </w:r>
      <w:r w:rsidR="003B452C">
        <w:t>kurulumu gerçekleştirilecektir.</w:t>
      </w:r>
    </w:p>
    <w:p w:rsidR="003B452C" w:rsidRPr="003B452C" w:rsidRDefault="003B452C" w:rsidP="003B452C">
      <w:pPr>
        <w:spacing w:line="276" w:lineRule="auto"/>
        <w:jc w:val="both"/>
      </w:pPr>
    </w:p>
    <w:p w:rsidR="003B452C" w:rsidRDefault="00EF55C9" w:rsidP="003B452C">
      <w:pPr>
        <w:spacing w:line="276" w:lineRule="auto"/>
        <w:jc w:val="both"/>
      </w:pPr>
      <w:r>
        <w:rPr>
          <w:b/>
        </w:rPr>
        <w:t>5.3</w:t>
      </w:r>
      <w:r w:rsidR="003B452C" w:rsidRPr="003B452C">
        <w:rPr>
          <w:b/>
        </w:rPr>
        <w:t>.</w:t>
      </w:r>
      <w:r w:rsidR="003B452C">
        <w:t xml:space="preserve"> </w:t>
      </w:r>
      <w:r w:rsidR="003B452C" w:rsidRPr="003B452C">
        <w:t xml:space="preserve">EDS </w:t>
      </w:r>
      <w:r w:rsidR="003B452C">
        <w:t xml:space="preserve">ile birlikte EDS </w:t>
      </w:r>
      <w:r w:rsidR="003B452C" w:rsidRPr="003B452C">
        <w:t>sahasının çevre düzenlemesi, gerekli sosyal ve idari tesisler</w:t>
      </w:r>
      <w:r w:rsidR="003B452C">
        <w:t xml:space="preserve"> inşa edilecek ve</w:t>
      </w:r>
      <w:r w:rsidR="003B452C" w:rsidRPr="003B452C">
        <w:t xml:space="preserve"> atık su </w:t>
      </w:r>
      <w:r w:rsidR="003B452C">
        <w:t>ile</w:t>
      </w:r>
      <w:r w:rsidR="003B452C" w:rsidRPr="003B452C">
        <w:t xml:space="preserve"> yağmur sularının yönetimi sağlanacaktır. </w:t>
      </w:r>
    </w:p>
    <w:p w:rsidR="003B452C" w:rsidRDefault="003B452C" w:rsidP="003B452C">
      <w:pPr>
        <w:spacing w:line="276" w:lineRule="auto"/>
        <w:jc w:val="both"/>
      </w:pPr>
    </w:p>
    <w:p w:rsidR="003B452C" w:rsidRDefault="00EF55C9" w:rsidP="003B452C">
      <w:pPr>
        <w:spacing w:line="276" w:lineRule="auto"/>
        <w:jc w:val="both"/>
      </w:pPr>
      <w:r>
        <w:rPr>
          <w:b/>
        </w:rPr>
        <w:t>5.4</w:t>
      </w:r>
      <w:r w:rsidR="003B452C" w:rsidRPr="003B452C">
        <w:rPr>
          <w:b/>
        </w:rPr>
        <w:t>.</w:t>
      </w:r>
      <w:r w:rsidR="003B452C">
        <w:t xml:space="preserve"> </w:t>
      </w:r>
      <w:proofErr w:type="spellStart"/>
      <w:r w:rsidR="003B452C" w:rsidRPr="003B452C">
        <w:t>EDS’de</w:t>
      </w:r>
      <w:proofErr w:type="spellEnd"/>
      <w:r w:rsidR="003B452C" w:rsidRPr="003B452C">
        <w:t xml:space="preserve"> her türlü iş sağlığı ve güvenliği önlemleri alınacak, gerekli uyarı ve işaretlemeler yapılacaktır. </w:t>
      </w:r>
    </w:p>
    <w:p w:rsidR="007F3F95" w:rsidRPr="003B452C" w:rsidRDefault="007F3F95" w:rsidP="003B452C">
      <w:pPr>
        <w:spacing w:line="276" w:lineRule="auto"/>
        <w:jc w:val="both"/>
      </w:pPr>
    </w:p>
    <w:p w:rsidR="00F82956" w:rsidRPr="003B452C" w:rsidRDefault="003B452C" w:rsidP="000C584F">
      <w:pPr>
        <w:spacing w:line="276" w:lineRule="auto"/>
        <w:jc w:val="both"/>
        <w:rPr>
          <w:b/>
        </w:rPr>
      </w:pPr>
      <w:r>
        <w:rPr>
          <w:b/>
        </w:rPr>
        <w:t>6</w:t>
      </w:r>
      <w:r w:rsidR="00F82956" w:rsidRPr="003B452C">
        <w:rPr>
          <w:b/>
        </w:rPr>
        <w:t xml:space="preserve">. Alım Konusu </w:t>
      </w:r>
      <w:r w:rsidR="002E3183" w:rsidRPr="003B452C">
        <w:rPr>
          <w:b/>
        </w:rPr>
        <w:t>Sisteme</w:t>
      </w:r>
      <w:r w:rsidR="00F82956" w:rsidRPr="003B452C">
        <w:rPr>
          <w:b/>
        </w:rPr>
        <w:t xml:space="preserve"> İlişkin Dokümantasyon</w:t>
      </w:r>
    </w:p>
    <w:p w:rsidR="007F3F95" w:rsidRDefault="007F3F95" w:rsidP="00205F7D">
      <w:pPr>
        <w:spacing w:line="276" w:lineRule="auto"/>
        <w:jc w:val="both"/>
      </w:pPr>
    </w:p>
    <w:p w:rsidR="00205F7D" w:rsidRDefault="003B452C" w:rsidP="00205F7D">
      <w:pPr>
        <w:spacing w:line="276" w:lineRule="auto"/>
        <w:jc w:val="both"/>
      </w:pPr>
      <w:r>
        <w:rPr>
          <w:b/>
        </w:rPr>
        <w:t>6</w:t>
      </w:r>
      <w:r w:rsidR="00F82956" w:rsidRPr="00F82956">
        <w:rPr>
          <w:b/>
        </w:rPr>
        <w:t>.1.</w:t>
      </w:r>
      <w:r w:rsidR="00F82956">
        <w:t xml:space="preserve"> </w:t>
      </w:r>
      <w:r w:rsidR="00205F7D">
        <w:t xml:space="preserve">Yarışmayı Kazanan, </w:t>
      </w:r>
      <w:r w:rsidR="00205F7D" w:rsidRPr="00F01C08">
        <w:t>aşağıda verilen bilgi ve belgeleri</w:t>
      </w:r>
      <w:r w:rsidR="00205F7D">
        <w:t xml:space="preserve"> başvuru dosyası içerisinde Genel Müdürlüğe sunar:</w:t>
      </w:r>
    </w:p>
    <w:p w:rsidR="00205F7D" w:rsidRDefault="00205F7D" w:rsidP="00205F7D">
      <w:pPr>
        <w:spacing w:line="276" w:lineRule="auto"/>
        <w:jc w:val="both"/>
      </w:pPr>
      <w:r>
        <w:t xml:space="preserve">a) </w:t>
      </w:r>
      <w:r w:rsidRPr="00EA59E0">
        <w:t xml:space="preserve">Genel fiziksel boyutlar ve ağırlıklar, temel </w:t>
      </w:r>
      <w:r>
        <w:t>özellikleri</w:t>
      </w:r>
      <w:r w:rsidRPr="00EA59E0">
        <w:t xml:space="preserve"> içeren boyut çizim</w:t>
      </w:r>
      <w:r>
        <w:t xml:space="preserve">ler, </w:t>
      </w:r>
    </w:p>
    <w:p w:rsidR="00205F7D" w:rsidRDefault="00205F7D" w:rsidP="00205F7D">
      <w:pPr>
        <w:spacing w:line="276" w:lineRule="auto"/>
        <w:jc w:val="both"/>
      </w:pPr>
      <w:r>
        <w:t>b) Ürün veri listeleri (</w:t>
      </w:r>
      <w:proofErr w:type="gramStart"/>
      <w:r>
        <w:t>data</w:t>
      </w:r>
      <w:proofErr w:type="gramEnd"/>
      <w:r>
        <w:t xml:space="preserve"> </w:t>
      </w:r>
      <w:proofErr w:type="spellStart"/>
      <w:r>
        <w:t>sheet</w:t>
      </w:r>
      <w:proofErr w:type="spellEnd"/>
      <w:r>
        <w:t xml:space="preserve">), </w:t>
      </w:r>
    </w:p>
    <w:p w:rsidR="00205F7D" w:rsidRDefault="00205F7D" w:rsidP="00205F7D">
      <w:pPr>
        <w:spacing w:line="276" w:lineRule="auto"/>
        <w:jc w:val="both"/>
      </w:pPr>
      <w:r>
        <w:t xml:space="preserve">c) Tek hat </w:t>
      </w:r>
      <w:r w:rsidR="00CC6B00">
        <w:t>şemaları</w:t>
      </w:r>
      <w:r>
        <w:t xml:space="preserve">, </w:t>
      </w:r>
      <w:r w:rsidR="003729F1">
        <w:t xml:space="preserve">PQ </w:t>
      </w:r>
      <w:r w:rsidR="00F92ACA">
        <w:t>(</w:t>
      </w:r>
      <w:proofErr w:type="spellStart"/>
      <w:r w:rsidR="00F92ACA">
        <w:t>power</w:t>
      </w:r>
      <w:proofErr w:type="spellEnd"/>
      <w:r w:rsidR="00F92ACA">
        <w:t xml:space="preserve"> </w:t>
      </w:r>
      <w:proofErr w:type="spellStart"/>
      <w:r w:rsidR="00F92ACA">
        <w:t>quality</w:t>
      </w:r>
      <w:proofErr w:type="spellEnd"/>
      <w:r w:rsidR="00F92ACA">
        <w:t xml:space="preserve">) </w:t>
      </w:r>
      <w:r w:rsidR="003729F1">
        <w:t>eğrileri,</w:t>
      </w:r>
    </w:p>
    <w:p w:rsidR="00205F7D" w:rsidRDefault="00205F7D" w:rsidP="00205F7D">
      <w:pPr>
        <w:spacing w:line="276" w:lineRule="auto"/>
        <w:jc w:val="both"/>
      </w:pPr>
      <w:r>
        <w:t xml:space="preserve">ç) Batarya performans ve </w:t>
      </w:r>
      <w:proofErr w:type="spellStart"/>
      <w:r>
        <w:t>degredasyon</w:t>
      </w:r>
      <w:proofErr w:type="spellEnd"/>
      <w:r>
        <w:t xml:space="preserve"> eğrileri,</w:t>
      </w:r>
    </w:p>
    <w:p w:rsidR="00205F7D" w:rsidRDefault="00205F7D" w:rsidP="00205F7D">
      <w:pPr>
        <w:spacing w:line="276" w:lineRule="auto"/>
        <w:jc w:val="both"/>
      </w:pPr>
      <w:r>
        <w:t xml:space="preserve">d) </w:t>
      </w:r>
      <w:r w:rsidRPr="00974733">
        <w:t>Üçüncü taraf, akredite e</w:t>
      </w:r>
      <w:r>
        <w:t>dilmiş, uygunluk değerlendirmeleri,</w:t>
      </w:r>
    </w:p>
    <w:p w:rsidR="00205F7D" w:rsidRDefault="00205F7D" w:rsidP="00205F7D">
      <w:pPr>
        <w:spacing w:line="276" w:lineRule="auto"/>
        <w:jc w:val="both"/>
      </w:pPr>
      <w:r>
        <w:t xml:space="preserve">e) </w:t>
      </w:r>
      <w:r w:rsidRPr="00974733">
        <w:t>Ürün sertifikalarının listesi ve standartlara uygunluk</w:t>
      </w:r>
      <w:r>
        <w:t xml:space="preserve"> belgeleri,</w:t>
      </w:r>
    </w:p>
    <w:p w:rsidR="00F82956" w:rsidRDefault="00F82956" w:rsidP="000C584F">
      <w:pPr>
        <w:spacing w:line="276" w:lineRule="auto"/>
        <w:jc w:val="both"/>
      </w:pPr>
    </w:p>
    <w:p w:rsidR="00205F7D" w:rsidRDefault="003B452C" w:rsidP="00205F7D">
      <w:pPr>
        <w:spacing w:line="276" w:lineRule="auto"/>
        <w:jc w:val="both"/>
      </w:pPr>
      <w:r>
        <w:rPr>
          <w:b/>
        </w:rPr>
        <w:t>6</w:t>
      </w:r>
      <w:r w:rsidR="00F82956">
        <w:rPr>
          <w:b/>
        </w:rPr>
        <w:t>.</w:t>
      </w:r>
      <w:r w:rsidR="000C584F">
        <w:rPr>
          <w:b/>
        </w:rPr>
        <w:t>2</w:t>
      </w:r>
      <w:r w:rsidR="004F0390">
        <w:t xml:space="preserve">. </w:t>
      </w:r>
      <w:r w:rsidR="00205F7D">
        <w:t>Yarışmayı Kazanan</w:t>
      </w:r>
      <w:r w:rsidR="00205F7D" w:rsidRPr="00E03B38">
        <w:t xml:space="preserve">, </w:t>
      </w:r>
      <w:proofErr w:type="spellStart"/>
      <w:r w:rsidR="00D858D3">
        <w:t>EDS’ye</w:t>
      </w:r>
      <w:proofErr w:type="spellEnd"/>
      <w:r w:rsidR="00205F7D" w:rsidRPr="00E03B38">
        <w:t xml:space="preserve"> ilişkin </w:t>
      </w:r>
      <w:r w:rsidR="00D858D3">
        <w:t>as-</w:t>
      </w:r>
      <w:proofErr w:type="spellStart"/>
      <w:r w:rsidR="00D858D3">
        <w:t>built</w:t>
      </w:r>
      <w:proofErr w:type="spellEnd"/>
      <w:r w:rsidR="00D858D3">
        <w:t xml:space="preserve"> projelerini</w:t>
      </w:r>
      <w:r w:rsidR="00712206">
        <w:t xml:space="preserve"> </w:t>
      </w:r>
      <w:r w:rsidR="00154286">
        <w:rPr>
          <w:color w:val="000000" w:themeColor="text1"/>
        </w:rPr>
        <w:t>ve</w:t>
      </w:r>
      <w:r w:rsidR="00205F7D" w:rsidRPr="00E03B38">
        <w:rPr>
          <w:color w:val="000000" w:themeColor="text1"/>
        </w:rPr>
        <w:t xml:space="preserve"> teknik doküman</w:t>
      </w:r>
      <w:r w:rsidR="00154286">
        <w:rPr>
          <w:color w:val="000000" w:themeColor="text1"/>
        </w:rPr>
        <w:t>larını</w:t>
      </w:r>
      <w:r w:rsidR="00205F7D" w:rsidRPr="00E03B38">
        <w:rPr>
          <w:color w:val="000000" w:themeColor="text1"/>
        </w:rPr>
        <w:t xml:space="preserve"> </w:t>
      </w:r>
      <w:r w:rsidR="005543CF">
        <w:rPr>
          <w:color w:val="000000" w:themeColor="text1"/>
        </w:rPr>
        <w:t>kurulumun tamamlanmasından</w:t>
      </w:r>
      <w:r w:rsidR="00410184">
        <w:rPr>
          <w:color w:val="000000" w:themeColor="text1"/>
        </w:rPr>
        <w:t xml:space="preserve"> en geç 1 (bir) ay</w:t>
      </w:r>
      <w:r w:rsidR="00205F7D" w:rsidRPr="00E03B38">
        <w:rPr>
          <w:color w:val="000000" w:themeColor="text1"/>
        </w:rPr>
        <w:t xml:space="preserve"> sonra </w:t>
      </w:r>
      <w:r w:rsidR="00D858D3">
        <w:rPr>
          <w:color w:val="000000" w:themeColor="text1"/>
        </w:rPr>
        <w:t>Bakanlığa</w:t>
      </w:r>
      <w:r w:rsidR="00205F7D" w:rsidRPr="00E03B38">
        <w:rPr>
          <w:color w:val="000000" w:themeColor="text1"/>
        </w:rPr>
        <w:t xml:space="preserve"> teslim edecektir.</w:t>
      </w:r>
    </w:p>
    <w:p w:rsidR="00FF1A33" w:rsidRDefault="00FF1A33" w:rsidP="000C584F">
      <w:pPr>
        <w:spacing w:line="276" w:lineRule="auto"/>
        <w:jc w:val="both"/>
      </w:pPr>
    </w:p>
    <w:p w:rsidR="00FF1A33" w:rsidRDefault="003B452C" w:rsidP="00FF1A33">
      <w:pPr>
        <w:jc w:val="both"/>
        <w:rPr>
          <w:b/>
        </w:rPr>
      </w:pPr>
      <w:r>
        <w:rPr>
          <w:b/>
        </w:rPr>
        <w:t>7</w:t>
      </w:r>
      <w:r w:rsidR="00410184">
        <w:rPr>
          <w:b/>
        </w:rPr>
        <w:t>. Garanti</w:t>
      </w:r>
    </w:p>
    <w:p w:rsidR="004A103B" w:rsidRDefault="004A103B" w:rsidP="000C584F">
      <w:pPr>
        <w:spacing w:line="276" w:lineRule="auto"/>
        <w:jc w:val="both"/>
      </w:pPr>
    </w:p>
    <w:p w:rsidR="00FF1A33" w:rsidRDefault="003B452C" w:rsidP="000C584F">
      <w:pPr>
        <w:spacing w:line="276" w:lineRule="auto"/>
        <w:jc w:val="both"/>
      </w:pPr>
      <w:r>
        <w:rPr>
          <w:b/>
        </w:rPr>
        <w:t>7</w:t>
      </w:r>
      <w:r w:rsidR="00FF1A33">
        <w:rPr>
          <w:b/>
        </w:rPr>
        <w:t xml:space="preserve">.1. </w:t>
      </w:r>
      <w:r w:rsidR="00FF1A33">
        <w:t>Yarışmayı Kazanan</w:t>
      </w:r>
      <w:r w:rsidR="00FF1A33" w:rsidRPr="00FF1A33">
        <w:t xml:space="preserve">, </w:t>
      </w:r>
      <w:r w:rsidR="003375B0">
        <w:t xml:space="preserve">kurulumunu yaptığı ürün ve sistemlerin </w:t>
      </w:r>
      <w:r w:rsidR="00FF1A33" w:rsidRPr="00FF1A33">
        <w:t xml:space="preserve">yeni, </w:t>
      </w:r>
      <w:r w:rsidR="003375B0" w:rsidRPr="003375B0">
        <w:t>hiç kullanılmamış (teşhir amaçlı dahi olsa), kısmen de olsa tamir görmemiş/yenileşt</w:t>
      </w:r>
      <w:r w:rsidR="003375B0">
        <w:t xml:space="preserve">irilmemiş, kusursuz, noksansız, </w:t>
      </w:r>
      <w:r w:rsidR="00FF1A33" w:rsidRPr="00FF1A33">
        <w:t xml:space="preserve">halen üretimi devam eden, tasarım, sürüm ve malzeme konularında güncel gelişimler ile uyumlu olduğunu garanti edecektir. </w:t>
      </w:r>
    </w:p>
    <w:p w:rsidR="00443810" w:rsidRDefault="00443810" w:rsidP="000C584F">
      <w:pPr>
        <w:spacing w:line="276" w:lineRule="auto"/>
        <w:jc w:val="both"/>
      </w:pPr>
    </w:p>
    <w:p w:rsidR="00443810" w:rsidRDefault="00241A33" w:rsidP="000C584F">
      <w:pPr>
        <w:spacing w:line="276" w:lineRule="auto"/>
        <w:jc w:val="both"/>
      </w:pPr>
      <w:r w:rsidRPr="00241A33">
        <w:rPr>
          <w:b/>
        </w:rPr>
        <w:t>7.2.</w:t>
      </w:r>
      <w:r>
        <w:t xml:space="preserve"> Yarışmayı Kazanan, </w:t>
      </w:r>
      <w:proofErr w:type="spellStart"/>
      <w:r>
        <w:t>EDS’nin</w:t>
      </w:r>
      <w:proofErr w:type="spellEnd"/>
      <w:r>
        <w:t xml:space="preserve"> donanım, yazılım ve süresi içinde işletilmesine dair gerekli garantileri sağlar.</w:t>
      </w:r>
    </w:p>
    <w:p w:rsidR="00FF1A33" w:rsidRDefault="00FF1A33" w:rsidP="000C584F">
      <w:pPr>
        <w:spacing w:line="276" w:lineRule="auto"/>
        <w:jc w:val="both"/>
        <w:rPr>
          <w:b/>
        </w:rPr>
      </w:pPr>
    </w:p>
    <w:p w:rsidR="00FF1A33" w:rsidRPr="00FF1A33" w:rsidRDefault="003B452C" w:rsidP="000C584F">
      <w:pPr>
        <w:spacing w:line="276" w:lineRule="auto"/>
        <w:jc w:val="both"/>
        <w:rPr>
          <w:b/>
        </w:rPr>
      </w:pPr>
      <w:r>
        <w:rPr>
          <w:b/>
        </w:rPr>
        <w:t>8</w:t>
      </w:r>
      <w:r w:rsidR="00FF1A33" w:rsidRPr="00FF1A33">
        <w:rPr>
          <w:b/>
        </w:rPr>
        <w:t>. Eğitim</w:t>
      </w:r>
    </w:p>
    <w:p w:rsidR="00FF1A33" w:rsidRDefault="00FF1A33" w:rsidP="000C584F">
      <w:pPr>
        <w:spacing w:line="276" w:lineRule="auto"/>
        <w:jc w:val="both"/>
      </w:pPr>
    </w:p>
    <w:p w:rsidR="00234E3F" w:rsidRDefault="003B452C" w:rsidP="000C584F">
      <w:pPr>
        <w:spacing w:line="276" w:lineRule="auto"/>
        <w:jc w:val="both"/>
      </w:pPr>
      <w:r>
        <w:rPr>
          <w:b/>
        </w:rPr>
        <w:t>8</w:t>
      </w:r>
      <w:r w:rsidR="00FF1A33">
        <w:rPr>
          <w:b/>
        </w:rPr>
        <w:t>.1</w:t>
      </w:r>
      <w:r w:rsidR="00C621D6" w:rsidRPr="00C621D6">
        <w:rPr>
          <w:b/>
        </w:rPr>
        <w:t>.</w:t>
      </w:r>
      <w:r w:rsidR="00C621D6">
        <w:t xml:space="preserve">  Yarışmayı Kazanan, Bakanlıkça belirlenen </w:t>
      </w:r>
      <w:r w:rsidR="00443810">
        <w:t>azami 15 (</w:t>
      </w:r>
      <w:proofErr w:type="spellStart"/>
      <w:r w:rsidR="00443810">
        <w:t>onbeş</w:t>
      </w:r>
      <w:proofErr w:type="spellEnd"/>
      <w:r w:rsidR="00C621D6">
        <w:t xml:space="preserve">) personele kurulumu yapılacak EDS ve </w:t>
      </w:r>
      <w:r w:rsidR="00443810">
        <w:t>teknolojileri konusunda en az 5</w:t>
      </w:r>
      <w:r w:rsidR="00C621D6">
        <w:t xml:space="preserve"> (</w:t>
      </w:r>
      <w:r w:rsidR="00443810">
        <w:t>beş) gün süreli, EDS yazılım, donanım ve işletilmesi konularında ise 10 (on</w:t>
      </w:r>
      <w:r w:rsidR="00C621D6">
        <w:t xml:space="preserve">) </w:t>
      </w:r>
      <w:r w:rsidR="00234E3F">
        <w:t xml:space="preserve">gün </w:t>
      </w:r>
      <w:r w:rsidR="00C621D6">
        <w:t>süreli teorik ve pratik eğitimlerden oluşan bir eğitim programı düzenleyecektir.</w:t>
      </w:r>
      <w:r w:rsidR="009E7F49">
        <w:t xml:space="preserve"> </w:t>
      </w:r>
    </w:p>
    <w:p w:rsidR="00234E3F" w:rsidRDefault="00234E3F" w:rsidP="000C584F">
      <w:pPr>
        <w:spacing w:line="276" w:lineRule="auto"/>
        <w:jc w:val="both"/>
      </w:pPr>
    </w:p>
    <w:p w:rsidR="00234E3F" w:rsidRDefault="003B452C" w:rsidP="000C584F">
      <w:pPr>
        <w:spacing w:line="276" w:lineRule="auto"/>
        <w:jc w:val="both"/>
        <w:rPr>
          <w:color w:val="000000" w:themeColor="text1"/>
        </w:rPr>
      </w:pPr>
      <w:r>
        <w:rPr>
          <w:b/>
        </w:rPr>
        <w:lastRenderedPageBreak/>
        <w:t>8</w:t>
      </w:r>
      <w:r w:rsidR="00234E3F" w:rsidRPr="00234E3F">
        <w:rPr>
          <w:b/>
        </w:rPr>
        <w:t>.2.</w:t>
      </w:r>
      <w:r w:rsidR="00234E3F">
        <w:t xml:space="preserve"> </w:t>
      </w:r>
      <w:r w:rsidR="00234E3F" w:rsidRPr="00E03B38">
        <w:rPr>
          <w:color w:val="000000" w:themeColor="text1"/>
        </w:rPr>
        <w:t>Eğitimlerin konu başlık</w:t>
      </w:r>
      <w:r w:rsidR="00234E3F">
        <w:rPr>
          <w:color w:val="000000" w:themeColor="text1"/>
        </w:rPr>
        <w:t>ları</w:t>
      </w:r>
      <w:r w:rsidR="00D4126D">
        <w:rPr>
          <w:color w:val="000000" w:themeColor="text1"/>
        </w:rPr>
        <w:t>, içerikleri</w:t>
      </w:r>
      <w:r w:rsidR="00234E3F">
        <w:rPr>
          <w:color w:val="000000" w:themeColor="text1"/>
        </w:rPr>
        <w:t>, doküman</w:t>
      </w:r>
      <w:r w:rsidR="00D4126D">
        <w:rPr>
          <w:color w:val="000000" w:themeColor="text1"/>
        </w:rPr>
        <w:t>ları</w:t>
      </w:r>
      <w:r w:rsidR="00234E3F">
        <w:rPr>
          <w:color w:val="000000" w:themeColor="text1"/>
        </w:rPr>
        <w:t xml:space="preserve"> ve takvimi</w:t>
      </w:r>
      <w:r w:rsidR="00234E3F" w:rsidRPr="00E03B38">
        <w:rPr>
          <w:color w:val="000000" w:themeColor="text1"/>
        </w:rPr>
        <w:t xml:space="preserve"> </w:t>
      </w:r>
      <w:r w:rsidR="00234E3F">
        <w:rPr>
          <w:color w:val="000000" w:themeColor="text1"/>
        </w:rPr>
        <w:t>Yarışmayı Kazanan</w:t>
      </w:r>
      <w:r w:rsidR="00234E3F" w:rsidRPr="00E03B38">
        <w:rPr>
          <w:color w:val="000000" w:themeColor="text1"/>
        </w:rPr>
        <w:t xml:space="preserve"> tarafından </w:t>
      </w:r>
      <w:r w:rsidR="00234E3F">
        <w:rPr>
          <w:color w:val="000000" w:themeColor="text1"/>
        </w:rPr>
        <w:t>EDS kurulumu tamamlandıktan sonra</w:t>
      </w:r>
      <w:r w:rsidR="00234E3F" w:rsidRPr="00E03B38">
        <w:rPr>
          <w:color w:val="000000" w:themeColor="text1"/>
        </w:rPr>
        <w:t xml:space="preserve"> </w:t>
      </w:r>
      <w:r w:rsidR="00234E3F">
        <w:rPr>
          <w:color w:val="000000" w:themeColor="text1"/>
        </w:rPr>
        <w:t>Bakanlığa</w:t>
      </w:r>
      <w:r w:rsidR="00234E3F" w:rsidRPr="00E03B38">
        <w:rPr>
          <w:color w:val="000000" w:themeColor="text1"/>
        </w:rPr>
        <w:t xml:space="preserve"> </w:t>
      </w:r>
      <w:r w:rsidR="00234E3F">
        <w:rPr>
          <w:color w:val="000000" w:themeColor="text1"/>
        </w:rPr>
        <w:t>verilecektir</w:t>
      </w:r>
      <w:r w:rsidR="00234E3F" w:rsidRPr="00E03B38">
        <w:rPr>
          <w:color w:val="000000" w:themeColor="text1"/>
        </w:rPr>
        <w:t>.</w:t>
      </w:r>
      <w:r w:rsidR="00234E3F">
        <w:rPr>
          <w:color w:val="FF0000"/>
        </w:rPr>
        <w:t xml:space="preserve"> </w:t>
      </w:r>
      <w:r w:rsidR="00234E3F">
        <w:rPr>
          <w:color w:val="000000" w:themeColor="text1"/>
        </w:rPr>
        <w:t>Bakanlık</w:t>
      </w:r>
      <w:r w:rsidR="00234E3F" w:rsidRPr="00E03B38">
        <w:rPr>
          <w:color w:val="000000" w:themeColor="text1"/>
        </w:rPr>
        <w:t xml:space="preserve"> eğitimin başlı</w:t>
      </w:r>
      <w:r w:rsidR="00234E3F">
        <w:rPr>
          <w:color w:val="000000" w:themeColor="text1"/>
        </w:rPr>
        <w:t>kların</w:t>
      </w:r>
      <w:r w:rsidR="00D4126D">
        <w:rPr>
          <w:color w:val="000000" w:themeColor="text1"/>
        </w:rPr>
        <w:t>ı, içeriklerini</w:t>
      </w:r>
      <w:r w:rsidR="00234E3F">
        <w:rPr>
          <w:color w:val="000000" w:themeColor="text1"/>
        </w:rPr>
        <w:t>, doküman</w:t>
      </w:r>
      <w:r w:rsidR="00D4126D">
        <w:rPr>
          <w:color w:val="000000" w:themeColor="text1"/>
        </w:rPr>
        <w:t>larını</w:t>
      </w:r>
      <w:r w:rsidR="00234E3F" w:rsidRPr="00E03B38">
        <w:rPr>
          <w:color w:val="000000" w:themeColor="text1"/>
        </w:rPr>
        <w:t xml:space="preserve"> ve takvimini istediği şekilde değiştirme hakkına sahiptir. </w:t>
      </w:r>
    </w:p>
    <w:p w:rsidR="00234E3F" w:rsidRDefault="00234E3F" w:rsidP="000C584F">
      <w:pPr>
        <w:spacing w:line="276" w:lineRule="auto"/>
        <w:jc w:val="both"/>
        <w:rPr>
          <w:color w:val="000000" w:themeColor="text1"/>
        </w:rPr>
      </w:pPr>
    </w:p>
    <w:p w:rsidR="00234E3F" w:rsidRDefault="003B452C" w:rsidP="000C584F">
      <w:pPr>
        <w:spacing w:line="276" w:lineRule="auto"/>
        <w:jc w:val="both"/>
        <w:rPr>
          <w:color w:val="000000" w:themeColor="text1"/>
        </w:rPr>
      </w:pPr>
      <w:r>
        <w:rPr>
          <w:b/>
          <w:color w:val="000000" w:themeColor="text1"/>
        </w:rPr>
        <w:t>8</w:t>
      </w:r>
      <w:r w:rsidR="00234E3F" w:rsidRPr="00234E3F">
        <w:rPr>
          <w:b/>
          <w:color w:val="000000" w:themeColor="text1"/>
        </w:rPr>
        <w:t>.3.</w:t>
      </w:r>
      <w:r w:rsidR="00234E3F">
        <w:rPr>
          <w:color w:val="000000" w:themeColor="text1"/>
        </w:rPr>
        <w:t xml:space="preserve"> </w:t>
      </w:r>
      <w:r w:rsidR="00234E3F" w:rsidRPr="00E03B38">
        <w:rPr>
          <w:color w:val="000000" w:themeColor="text1"/>
        </w:rPr>
        <w:t xml:space="preserve">Eğitim planlaması, </w:t>
      </w:r>
      <w:r w:rsidR="00234E3F">
        <w:rPr>
          <w:color w:val="000000" w:themeColor="text1"/>
        </w:rPr>
        <w:t>Bakanlığın</w:t>
      </w:r>
      <w:r w:rsidR="00234E3F" w:rsidRPr="00E03B38">
        <w:rPr>
          <w:color w:val="000000" w:themeColor="text1"/>
        </w:rPr>
        <w:t xml:space="preserve"> onaylamasından sonra uygulanacaktır.</w:t>
      </w:r>
    </w:p>
    <w:p w:rsidR="00234E3F" w:rsidRDefault="00234E3F" w:rsidP="000C584F">
      <w:pPr>
        <w:spacing w:line="276" w:lineRule="auto"/>
        <w:jc w:val="both"/>
        <w:rPr>
          <w:color w:val="000000" w:themeColor="text1"/>
        </w:rPr>
      </w:pPr>
    </w:p>
    <w:p w:rsidR="00C621D6" w:rsidRDefault="003B452C" w:rsidP="000C584F">
      <w:pPr>
        <w:spacing w:line="276" w:lineRule="auto"/>
        <w:jc w:val="both"/>
      </w:pPr>
      <w:r>
        <w:rPr>
          <w:b/>
          <w:color w:val="000000" w:themeColor="text1"/>
        </w:rPr>
        <w:t>8</w:t>
      </w:r>
      <w:r w:rsidR="00234E3F">
        <w:rPr>
          <w:b/>
          <w:color w:val="000000" w:themeColor="text1"/>
        </w:rPr>
        <w:t>.4</w:t>
      </w:r>
      <w:r w:rsidR="00234E3F" w:rsidRPr="00234E3F">
        <w:rPr>
          <w:b/>
          <w:color w:val="000000" w:themeColor="text1"/>
        </w:rPr>
        <w:t>.</w:t>
      </w:r>
      <w:r w:rsidR="00234E3F">
        <w:rPr>
          <w:color w:val="000000" w:themeColor="text1"/>
        </w:rPr>
        <w:t xml:space="preserve"> Yarışmayı Kazanan</w:t>
      </w:r>
      <w:r w:rsidR="00234E3F" w:rsidRPr="00E03B38">
        <w:rPr>
          <w:color w:val="000000" w:themeColor="text1"/>
        </w:rPr>
        <w:t>, eğitim süresince gerekli deneyime sahip e</w:t>
      </w:r>
      <w:r w:rsidR="00234E3F">
        <w:rPr>
          <w:color w:val="000000" w:themeColor="text1"/>
        </w:rPr>
        <w:t>ğitmen, sınıf, teknik doküman</w:t>
      </w:r>
      <w:r w:rsidR="00D4126D">
        <w:rPr>
          <w:color w:val="000000" w:themeColor="text1"/>
        </w:rPr>
        <w:t>lar</w:t>
      </w:r>
      <w:r w:rsidR="00234E3F" w:rsidRPr="00E03B38">
        <w:rPr>
          <w:color w:val="000000" w:themeColor="text1"/>
        </w:rPr>
        <w:t xml:space="preserve"> ile gerekli cihazları ve ölçü aletlerini temin edecektir.</w:t>
      </w:r>
      <w:r w:rsidR="00C621D6">
        <w:t xml:space="preserve"> </w:t>
      </w:r>
    </w:p>
    <w:p w:rsidR="00234E3F" w:rsidRDefault="00234E3F" w:rsidP="000C584F">
      <w:pPr>
        <w:spacing w:line="276" w:lineRule="auto"/>
        <w:jc w:val="both"/>
      </w:pPr>
    </w:p>
    <w:p w:rsidR="00BF4D81" w:rsidRDefault="003B452C" w:rsidP="000C584F">
      <w:pPr>
        <w:spacing w:line="276" w:lineRule="auto"/>
        <w:jc w:val="both"/>
        <w:rPr>
          <w:color w:val="000000" w:themeColor="text1"/>
        </w:rPr>
      </w:pPr>
      <w:r>
        <w:rPr>
          <w:b/>
        </w:rPr>
        <w:t>8</w:t>
      </w:r>
      <w:r w:rsidR="00234E3F">
        <w:rPr>
          <w:b/>
        </w:rPr>
        <w:t>.5</w:t>
      </w:r>
      <w:r w:rsidR="00234E3F" w:rsidRPr="00234E3F">
        <w:rPr>
          <w:b/>
        </w:rPr>
        <w:t>.</w:t>
      </w:r>
      <w:r w:rsidR="00234E3F">
        <w:t xml:space="preserve"> </w:t>
      </w:r>
      <w:r w:rsidR="00886089" w:rsidRPr="00E03B38">
        <w:rPr>
          <w:color w:val="000000" w:themeColor="text1"/>
        </w:rPr>
        <w:t>Eğitim dokümanları basılı kitapçık olarak yazılı ve CD</w:t>
      </w:r>
      <w:r w:rsidR="00886089">
        <w:rPr>
          <w:color w:val="000000" w:themeColor="text1"/>
        </w:rPr>
        <w:t>/</w:t>
      </w:r>
      <w:proofErr w:type="spellStart"/>
      <w:r w:rsidR="00886089">
        <w:rPr>
          <w:color w:val="000000" w:themeColor="text1"/>
        </w:rPr>
        <w:t>flash</w:t>
      </w:r>
      <w:proofErr w:type="spellEnd"/>
      <w:r w:rsidR="00886089">
        <w:rPr>
          <w:color w:val="000000" w:themeColor="text1"/>
        </w:rPr>
        <w:t xml:space="preserve"> bellek</w:t>
      </w:r>
      <w:r w:rsidR="00886089" w:rsidRPr="00E03B38">
        <w:rPr>
          <w:color w:val="000000" w:themeColor="text1"/>
        </w:rPr>
        <w:t xml:space="preserve"> ortamında hazırlanarak eğitim gören kursiyerlere eğitim anında verilecektir.</w:t>
      </w:r>
    </w:p>
    <w:p w:rsidR="00825463" w:rsidRDefault="00825463" w:rsidP="000C584F">
      <w:pPr>
        <w:spacing w:line="276" w:lineRule="auto"/>
        <w:jc w:val="both"/>
        <w:rPr>
          <w:color w:val="000000" w:themeColor="text1"/>
        </w:rPr>
      </w:pPr>
    </w:p>
    <w:p w:rsidR="00825463" w:rsidRDefault="00825463" w:rsidP="000C584F">
      <w:pPr>
        <w:spacing w:line="276" w:lineRule="auto"/>
        <w:jc w:val="both"/>
        <w:rPr>
          <w:color w:val="000000" w:themeColor="text1"/>
        </w:rPr>
      </w:pPr>
      <w:r w:rsidRPr="00825463">
        <w:rPr>
          <w:b/>
          <w:color w:val="000000" w:themeColor="text1"/>
        </w:rPr>
        <w:t>8.6.</w:t>
      </w:r>
      <w:r>
        <w:rPr>
          <w:color w:val="000000" w:themeColor="text1"/>
        </w:rPr>
        <w:t xml:space="preserve"> Eğitimin dili Türkçe olacaktır.</w:t>
      </w:r>
    </w:p>
    <w:p w:rsidR="00886089" w:rsidRDefault="00886089" w:rsidP="000C584F">
      <w:pPr>
        <w:spacing w:line="276" w:lineRule="auto"/>
        <w:jc w:val="both"/>
      </w:pPr>
    </w:p>
    <w:p w:rsidR="00967C91" w:rsidRPr="00967C91" w:rsidRDefault="003B452C" w:rsidP="000C584F">
      <w:pPr>
        <w:spacing w:line="276" w:lineRule="auto"/>
        <w:jc w:val="both"/>
        <w:rPr>
          <w:b/>
        </w:rPr>
      </w:pPr>
      <w:r>
        <w:rPr>
          <w:b/>
        </w:rPr>
        <w:t>9</w:t>
      </w:r>
      <w:r w:rsidR="00967C91" w:rsidRPr="00967C91">
        <w:rPr>
          <w:b/>
        </w:rPr>
        <w:t>. Test</w:t>
      </w:r>
      <w:r w:rsidR="00967C91">
        <w:rPr>
          <w:b/>
        </w:rPr>
        <w:t>,</w:t>
      </w:r>
      <w:r w:rsidR="00967C91" w:rsidRPr="00967C91">
        <w:rPr>
          <w:b/>
        </w:rPr>
        <w:t xml:space="preserve"> Devreye Alma</w:t>
      </w:r>
      <w:r w:rsidR="00967C91">
        <w:rPr>
          <w:b/>
        </w:rPr>
        <w:t xml:space="preserve"> ve Kabul</w:t>
      </w:r>
    </w:p>
    <w:p w:rsidR="00967C91" w:rsidRDefault="00967C91" w:rsidP="000C584F">
      <w:pPr>
        <w:spacing w:line="276" w:lineRule="auto"/>
        <w:jc w:val="both"/>
      </w:pPr>
    </w:p>
    <w:p w:rsidR="00967C91" w:rsidRDefault="003B452C" w:rsidP="00967C91">
      <w:pPr>
        <w:jc w:val="both"/>
      </w:pPr>
      <w:r>
        <w:rPr>
          <w:b/>
        </w:rPr>
        <w:t>9</w:t>
      </w:r>
      <w:r w:rsidR="00967C91" w:rsidRPr="00967C91">
        <w:rPr>
          <w:b/>
        </w:rPr>
        <w:t>.1.</w:t>
      </w:r>
      <w:r w:rsidR="00967C91">
        <w:t xml:space="preserve"> Test, Devreye alma ve Kabul işlemleri sırasıyla; </w:t>
      </w:r>
      <w:proofErr w:type="gramStart"/>
      <w:r w:rsidR="00967C91">
        <w:t>ekipman</w:t>
      </w:r>
      <w:proofErr w:type="gramEnd"/>
      <w:r w:rsidR="00967C91">
        <w:t xml:space="preserve"> üreticilerinin yapacağı fabrika kabul testleri, devreye alma ve geçici kabul testleri şartname kapsamında talep edilen hususlar ve belirtilen temel performans değerleri ile çalışma </w:t>
      </w:r>
      <w:proofErr w:type="spellStart"/>
      <w:r w:rsidR="00967C91">
        <w:t>modlarının</w:t>
      </w:r>
      <w:proofErr w:type="spellEnd"/>
      <w:r w:rsidR="00967C91">
        <w:t xml:space="preserve"> başarılı bir şekilde sağlanması ve Yan Hizmetler Yönetmeliği çerçevesinde sertifikasyonu ile tamamlanacaktır. </w:t>
      </w:r>
    </w:p>
    <w:p w:rsidR="003B452C" w:rsidRDefault="003B452C" w:rsidP="00967C91">
      <w:pPr>
        <w:jc w:val="both"/>
      </w:pPr>
    </w:p>
    <w:p w:rsidR="00967C91" w:rsidRDefault="003B452C" w:rsidP="00967C91">
      <w:pPr>
        <w:jc w:val="both"/>
      </w:pPr>
      <w:r>
        <w:rPr>
          <w:b/>
        </w:rPr>
        <w:t>9</w:t>
      </w:r>
      <w:r w:rsidR="00967C91" w:rsidRPr="00967C91">
        <w:rPr>
          <w:b/>
        </w:rPr>
        <w:t>.2.</w:t>
      </w:r>
      <w:r w:rsidR="00967C91">
        <w:t xml:space="preserve"> Şartname çerçevesinde ilgili eksikler giderilinceye kadar geçici kabul, cezai şartlar saklı kalmak kaydı ile yapılmaz. Bakanlık geçici kabul ve ilgili performans test ve kabul işlemleri için Yarışmayı Kazanan ile mutabık kaldığı üçüncü taraf uzman kuruluşu, masrafları Yarışmayı Kazanana ait olmak üzere atayabilir.  Bu durumda üçüncü tarafın test ve kabul işlemleri taraflar açısından bağlayıcı test ve kabul işlemi olarak yorumlanır. </w:t>
      </w:r>
    </w:p>
    <w:p w:rsidR="00967C91" w:rsidRDefault="00967C91" w:rsidP="00967C91">
      <w:pPr>
        <w:jc w:val="both"/>
      </w:pPr>
      <w:r>
        <w:t xml:space="preserve"> </w:t>
      </w:r>
    </w:p>
    <w:p w:rsidR="00967C91" w:rsidRDefault="003B452C" w:rsidP="00967C91">
      <w:pPr>
        <w:jc w:val="both"/>
      </w:pPr>
      <w:r>
        <w:rPr>
          <w:b/>
        </w:rPr>
        <w:t>9</w:t>
      </w:r>
      <w:r w:rsidR="00967C91" w:rsidRPr="00967C91">
        <w:rPr>
          <w:b/>
        </w:rPr>
        <w:t>.3.</w:t>
      </w:r>
      <w:r w:rsidR="00967C91">
        <w:t xml:space="preserve"> EDS</w:t>
      </w:r>
      <w:r w:rsidR="00D873AB">
        <w:t>,</w:t>
      </w:r>
      <w:r w:rsidR="00967C91">
        <w:t xml:space="preserve"> Niğde-Bor YEKA alanında </w:t>
      </w:r>
      <w:proofErr w:type="spellStart"/>
      <w:r w:rsidR="00967C91">
        <w:t>GES’in</w:t>
      </w:r>
      <w:proofErr w:type="spellEnd"/>
      <w:r w:rsidR="00967C91">
        <w:t xml:space="preserve"> bir bileşeni olup,</w:t>
      </w:r>
      <w:r w:rsidR="00D873AB">
        <w:t xml:space="preserve"> </w:t>
      </w:r>
      <w:r w:rsidR="00967C91">
        <w:t>devreye al</w:t>
      </w:r>
      <w:r w:rsidR="00D873AB">
        <w:t xml:space="preserve">ma,  </w:t>
      </w:r>
      <w:r w:rsidR="00967C91">
        <w:t>geçici kabul ve sertifikasyon</w:t>
      </w:r>
      <w:r w:rsidR="00D873AB">
        <w:t xml:space="preserve"> işlemleri GES ile birlikte</w:t>
      </w:r>
      <w:r w:rsidR="00967C91">
        <w:t xml:space="preserve"> yapılacaktır.</w:t>
      </w:r>
    </w:p>
    <w:p w:rsidR="003F2838" w:rsidRDefault="003F2838" w:rsidP="00967C91">
      <w:pPr>
        <w:jc w:val="both"/>
      </w:pPr>
    </w:p>
    <w:p w:rsidR="003F2838" w:rsidRDefault="003F2838" w:rsidP="00967C91">
      <w:pPr>
        <w:jc w:val="both"/>
      </w:pPr>
      <w:r w:rsidRPr="003F2838">
        <w:rPr>
          <w:b/>
        </w:rPr>
        <w:t>9.4.</w:t>
      </w:r>
      <w:r>
        <w:t xml:space="preserve"> </w:t>
      </w:r>
      <w:r w:rsidRPr="00504459">
        <w:t>Yetkilendirilmiş bağımsız firmalar tarafından verilen ve yan hizmet sağlayan tesislerin Elektrik Şebeke Yönetmeliği ve bu Yönetmelik hükümlerine uygun olarak hizmet verebileceklerini belgeleyen sertifikasyon işlemi geçici kabul öncesi tamamlanmalıdır.</w:t>
      </w:r>
    </w:p>
    <w:p w:rsidR="00967C91" w:rsidRDefault="00967C91" w:rsidP="000C584F">
      <w:pPr>
        <w:spacing w:line="276" w:lineRule="auto"/>
        <w:jc w:val="both"/>
      </w:pPr>
    </w:p>
    <w:p w:rsidR="003170F5" w:rsidRPr="003170F5" w:rsidRDefault="003B452C" w:rsidP="000C584F">
      <w:pPr>
        <w:spacing w:line="276" w:lineRule="auto"/>
        <w:jc w:val="both"/>
        <w:rPr>
          <w:b/>
        </w:rPr>
      </w:pPr>
      <w:r>
        <w:rPr>
          <w:b/>
        </w:rPr>
        <w:t>10</w:t>
      </w:r>
      <w:r w:rsidR="003170F5" w:rsidRPr="003170F5">
        <w:rPr>
          <w:b/>
        </w:rPr>
        <w:t>. Cezai Hükümler</w:t>
      </w:r>
    </w:p>
    <w:p w:rsidR="003170F5" w:rsidRDefault="003170F5" w:rsidP="000C584F">
      <w:pPr>
        <w:spacing w:line="276" w:lineRule="auto"/>
        <w:jc w:val="both"/>
      </w:pPr>
    </w:p>
    <w:p w:rsidR="007C2586" w:rsidRDefault="003B452C" w:rsidP="00DD1917">
      <w:pPr>
        <w:spacing w:line="276" w:lineRule="auto"/>
        <w:jc w:val="both"/>
        <w:rPr>
          <w:rFonts w:eastAsia="Calibri"/>
          <w:lang w:eastAsia="en-US"/>
        </w:rPr>
      </w:pPr>
      <w:r>
        <w:rPr>
          <w:rFonts w:eastAsia="Calibri"/>
          <w:b/>
          <w:lang w:eastAsia="en-US"/>
        </w:rPr>
        <w:t>10</w:t>
      </w:r>
      <w:r w:rsidR="003170F5">
        <w:rPr>
          <w:rFonts w:eastAsia="Calibri"/>
          <w:b/>
          <w:lang w:eastAsia="en-US"/>
        </w:rPr>
        <w:t>.1</w:t>
      </w:r>
      <w:r w:rsidR="00DD1917" w:rsidRPr="007653DD">
        <w:rPr>
          <w:rFonts w:eastAsia="Calibri"/>
          <w:b/>
          <w:lang w:eastAsia="en-US"/>
        </w:rPr>
        <w:t>.</w:t>
      </w:r>
      <w:r w:rsidR="007C2586">
        <w:rPr>
          <w:rFonts w:eastAsia="Calibri"/>
          <w:lang w:eastAsia="en-US"/>
        </w:rPr>
        <w:t xml:space="preserve"> Sözleşme</w:t>
      </w:r>
      <w:r w:rsidR="007C2586" w:rsidRPr="007C2586">
        <w:rPr>
          <w:rFonts w:eastAsia="Calibri"/>
          <w:lang w:eastAsia="en-US"/>
        </w:rPr>
        <w:t xml:space="preserve"> kapsamındaki süreler ve cezai yaptırımlara ilave olarak </w:t>
      </w:r>
      <w:proofErr w:type="spellStart"/>
      <w:r w:rsidR="007C2586" w:rsidRPr="007C2586">
        <w:rPr>
          <w:rFonts w:eastAsia="Calibri"/>
          <w:lang w:eastAsia="en-US"/>
        </w:rPr>
        <w:t>EDS’nin</w:t>
      </w:r>
      <w:proofErr w:type="spellEnd"/>
      <w:r w:rsidR="007C2586" w:rsidRPr="007C2586">
        <w:rPr>
          <w:rFonts w:eastAsia="Calibri"/>
          <w:lang w:eastAsia="en-US"/>
        </w:rPr>
        <w:t xml:space="preserve"> kurulum ve işletmesine dair aşağıdaki cezai şart uygulanır</w:t>
      </w:r>
      <w:r w:rsidR="007C2586">
        <w:rPr>
          <w:rFonts w:eastAsia="Calibri"/>
          <w:lang w:eastAsia="en-US"/>
        </w:rPr>
        <w:t>:</w:t>
      </w:r>
    </w:p>
    <w:p w:rsidR="007C2586" w:rsidRPr="007C2586" w:rsidRDefault="007C2586" w:rsidP="007C2586">
      <w:pPr>
        <w:spacing w:line="276" w:lineRule="auto"/>
        <w:jc w:val="both"/>
        <w:rPr>
          <w:rFonts w:eastAsia="Calibri"/>
          <w:lang w:eastAsia="en-US"/>
        </w:rPr>
      </w:pPr>
      <w:r>
        <w:rPr>
          <w:rFonts w:eastAsia="Calibri"/>
          <w:lang w:eastAsia="en-US"/>
        </w:rPr>
        <w:t xml:space="preserve">a) </w:t>
      </w:r>
      <w:r w:rsidRPr="007C2586">
        <w:rPr>
          <w:rFonts w:eastAsia="Calibri"/>
          <w:lang w:eastAsia="en-US"/>
        </w:rPr>
        <w:t xml:space="preserve">EYS kapsamındaki çalışma </w:t>
      </w:r>
      <w:proofErr w:type="spellStart"/>
      <w:r w:rsidRPr="007C2586">
        <w:rPr>
          <w:rFonts w:eastAsia="Calibri"/>
          <w:lang w:eastAsia="en-US"/>
        </w:rPr>
        <w:t>modlarının</w:t>
      </w:r>
      <w:proofErr w:type="spellEnd"/>
      <w:r w:rsidRPr="007C2586">
        <w:rPr>
          <w:rFonts w:eastAsia="Calibri"/>
          <w:lang w:eastAsia="en-US"/>
        </w:rPr>
        <w:t xml:space="preserve"> ve </w:t>
      </w:r>
      <w:proofErr w:type="spellStart"/>
      <w:r w:rsidRPr="007C2586">
        <w:rPr>
          <w:rFonts w:eastAsia="Calibri"/>
          <w:lang w:eastAsia="en-US"/>
        </w:rPr>
        <w:t>EDS’nin</w:t>
      </w:r>
      <w:proofErr w:type="spellEnd"/>
      <w:r w:rsidRPr="007C2586">
        <w:rPr>
          <w:rFonts w:eastAsia="Calibri"/>
          <w:lang w:eastAsia="en-US"/>
        </w:rPr>
        <w:t xml:space="preserve"> şartname, tasarım ve kurulum kapsamındaki kabiliyetleri çerçevesinde verilen TEİAŞ talimatlarının planlı bakım haricinde Yarışmayı Kazananın eksikliğinden kaynaklanan sebeplerle yerine getirilememesi veya eksik ifasından dolayı oluşan talimat ihlallerinde her talimat başına 500 ABD Doları cezai işlem tesis edilir. Bununla birlikte, </w:t>
      </w:r>
      <w:proofErr w:type="spellStart"/>
      <w:r w:rsidRPr="007C2586">
        <w:rPr>
          <w:rFonts w:eastAsia="Calibri"/>
          <w:lang w:eastAsia="en-US"/>
        </w:rPr>
        <w:t>EDS’nin</w:t>
      </w:r>
      <w:proofErr w:type="spellEnd"/>
      <w:r w:rsidRPr="007C2586">
        <w:rPr>
          <w:rFonts w:eastAsia="Calibri"/>
          <w:lang w:eastAsia="en-US"/>
        </w:rPr>
        <w:t xml:space="preserve"> talimat ihlallerinden dolayı yıl içinde kesilecek cezai tutar 200.000 ABD Dolarını geçemez.</w:t>
      </w:r>
    </w:p>
    <w:p w:rsidR="007C2586" w:rsidRPr="007C2586" w:rsidRDefault="007C2586" w:rsidP="007C2586">
      <w:pPr>
        <w:spacing w:line="276" w:lineRule="auto"/>
        <w:jc w:val="both"/>
        <w:rPr>
          <w:rFonts w:eastAsia="Calibri"/>
          <w:lang w:eastAsia="en-US"/>
        </w:rPr>
      </w:pPr>
      <w:r>
        <w:rPr>
          <w:rFonts w:eastAsia="Calibri"/>
          <w:lang w:eastAsia="en-US"/>
        </w:rPr>
        <w:t xml:space="preserve">b) </w:t>
      </w:r>
      <w:proofErr w:type="spellStart"/>
      <w:r w:rsidRPr="007C2586">
        <w:rPr>
          <w:rFonts w:eastAsia="Calibri"/>
          <w:lang w:eastAsia="en-US"/>
        </w:rPr>
        <w:t>EDS’nin</w:t>
      </w:r>
      <w:proofErr w:type="spellEnd"/>
      <w:r w:rsidRPr="007C2586">
        <w:rPr>
          <w:rFonts w:eastAsia="Calibri"/>
          <w:lang w:eastAsia="en-US"/>
        </w:rPr>
        <w:t xml:space="preserve"> emre </w:t>
      </w:r>
      <w:proofErr w:type="spellStart"/>
      <w:r w:rsidRPr="007C2586">
        <w:rPr>
          <w:rFonts w:eastAsia="Calibri"/>
          <w:lang w:eastAsia="en-US"/>
        </w:rPr>
        <w:t>amadelik</w:t>
      </w:r>
      <w:proofErr w:type="spellEnd"/>
      <w:r w:rsidRPr="007C2586">
        <w:rPr>
          <w:rFonts w:eastAsia="Calibri"/>
          <w:lang w:eastAsia="en-US"/>
        </w:rPr>
        <w:t xml:space="preserve"> oranının ardışık iki işletme yılında </w:t>
      </w:r>
      <w:proofErr w:type="gramStart"/>
      <w:r w:rsidR="00241A33">
        <w:rPr>
          <w:rFonts w:eastAsia="Calibri"/>
          <w:lang w:eastAsia="en-US"/>
        </w:rPr>
        <w:t>4.9</w:t>
      </w:r>
      <w:proofErr w:type="gramEnd"/>
      <w:r w:rsidR="00DC493F">
        <w:rPr>
          <w:rFonts w:eastAsia="Calibri"/>
          <w:lang w:eastAsia="en-US"/>
        </w:rPr>
        <w:t xml:space="preserve"> </w:t>
      </w:r>
      <w:r w:rsidRPr="007C2586">
        <w:rPr>
          <w:rFonts w:eastAsia="Calibri"/>
          <w:lang w:eastAsia="en-US"/>
        </w:rPr>
        <w:t xml:space="preserve">maddesinde belirtilen değerden az olması durumunda ilave 500.000 ABD Doları cezai işlem uygulanır. </w:t>
      </w:r>
    </w:p>
    <w:p w:rsidR="007C2586" w:rsidRDefault="007C2586" w:rsidP="007C2586">
      <w:pPr>
        <w:spacing w:line="276" w:lineRule="auto"/>
        <w:jc w:val="both"/>
        <w:rPr>
          <w:rFonts w:eastAsia="Calibri"/>
          <w:lang w:eastAsia="en-US"/>
        </w:rPr>
      </w:pPr>
      <w:r>
        <w:rPr>
          <w:rFonts w:eastAsia="Calibri"/>
          <w:lang w:eastAsia="en-US"/>
        </w:rPr>
        <w:lastRenderedPageBreak/>
        <w:t xml:space="preserve">c) </w:t>
      </w:r>
      <w:proofErr w:type="spellStart"/>
      <w:r>
        <w:rPr>
          <w:rFonts w:eastAsia="Calibri"/>
          <w:lang w:eastAsia="en-US"/>
        </w:rPr>
        <w:t>EDS’nin</w:t>
      </w:r>
      <w:proofErr w:type="spellEnd"/>
      <w:r>
        <w:rPr>
          <w:rFonts w:eastAsia="Calibri"/>
          <w:lang w:eastAsia="en-US"/>
        </w:rPr>
        <w:t xml:space="preserve"> işletmeye alınamaması</w:t>
      </w:r>
      <w:r w:rsidRPr="007C2586">
        <w:rPr>
          <w:rFonts w:eastAsia="Calibri"/>
          <w:lang w:eastAsia="en-US"/>
        </w:rPr>
        <w:t xml:space="preserve"> veya ardışık üç yıl boyunca emre </w:t>
      </w:r>
      <w:proofErr w:type="spellStart"/>
      <w:r w:rsidRPr="007C2586">
        <w:rPr>
          <w:rFonts w:eastAsia="Calibri"/>
          <w:lang w:eastAsia="en-US"/>
        </w:rPr>
        <w:t>amadelik</w:t>
      </w:r>
      <w:proofErr w:type="spellEnd"/>
      <w:r w:rsidRPr="007C2586">
        <w:rPr>
          <w:rFonts w:eastAsia="Calibri"/>
          <w:lang w:eastAsia="en-US"/>
        </w:rPr>
        <w:t xml:space="preserve"> oranını sağlayamaması halinde ilgili YEKA GES lisansı iptal edilir.</w:t>
      </w:r>
    </w:p>
    <w:p w:rsidR="007C2586" w:rsidRDefault="007C2586" w:rsidP="00DD1917">
      <w:pPr>
        <w:spacing w:line="276" w:lineRule="auto"/>
        <w:jc w:val="both"/>
        <w:rPr>
          <w:rFonts w:eastAsia="Calibri"/>
          <w:lang w:eastAsia="en-US"/>
        </w:rPr>
      </w:pPr>
    </w:p>
    <w:p w:rsidR="000C601E" w:rsidRDefault="000C601E" w:rsidP="000C584F">
      <w:pPr>
        <w:spacing w:line="276" w:lineRule="auto"/>
        <w:jc w:val="both"/>
      </w:pPr>
    </w:p>
    <w:sectPr w:rsidR="000C601E" w:rsidSect="0081585D">
      <w:headerReference w:type="default" r:id="rId9"/>
      <w:footerReference w:type="default" r:id="rId1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B7" w:rsidRDefault="00625CB7" w:rsidP="008E2867">
      <w:r>
        <w:separator/>
      </w:r>
    </w:p>
  </w:endnote>
  <w:endnote w:type="continuationSeparator" w:id="0">
    <w:p w:rsidR="00625CB7" w:rsidRDefault="00625CB7" w:rsidP="008E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5209"/>
      <w:docPartObj>
        <w:docPartGallery w:val="Page Numbers (Bottom of Page)"/>
        <w:docPartUnique/>
      </w:docPartObj>
    </w:sdtPr>
    <w:sdtEndPr/>
    <w:sdtContent>
      <w:p w:rsidR="00CF7522" w:rsidRDefault="00CF7522">
        <w:pPr>
          <w:pStyle w:val="Altbilgi"/>
          <w:jc w:val="center"/>
        </w:pPr>
        <w:r>
          <w:fldChar w:fldCharType="begin"/>
        </w:r>
        <w:r>
          <w:instrText>PAGE   \* MERGEFORMAT</w:instrText>
        </w:r>
        <w:r>
          <w:fldChar w:fldCharType="separate"/>
        </w:r>
        <w:r w:rsidR="00EC4E7E">
          <w:rPr>
            <w:noProof/>
          </w:rPr>
          <w:t>7</w:t>
        </w:r>
        <w:r>
          <w:fldChar w:fldCharType="end"/>
        </w:r>
      </w:p>
    </w:sdtContent>
  </w:sdt>
  <w:p w:rsidR="00CF7522" w:rsidRDefault="00CF75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B7" w:rsidRDefault="00625CB7" w:rsidP="008E2867">
      <w:r>
        <w:separator/>
      </w:r>
    </w:p>
  </w:footnote>
  <w:footnote w:type="continuationSeparator" w:id="0">
    <w:p w:rsidR="00625CB7" w:rsidRDefault="00625CB7" w:rsidP="008E2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28" w:rsidRDefault="00EC4E7E" w:rsidP="005807FC">
    <w:pPr>
      <w:pStyle w:val="stbilgi"/>
      <w:jc w:val="both"/>
    </w:pPr>
    <w:sdt>
      <w:sdtPr>
        <w:id w:val="-45675610"/>
        <w:docPartObj>
          <w:docPartGallery w:val="Watermarks"/>
          <w:docPartUnique/>
        </w:docPartObj>
      </w:sdtPr>
      <w:sdtEndPr/>
      <w:sdtContent>
        <w:r>
          <w:pict w14:anchorId="55AB7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7f7f7f [1612]" stroked="f">
              <v:fill opacity=".5"/>
              <v:textpath style="font-family:&quot;calibri&quot;;font-size:1pt" string="TASLAK"/>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6E8"/>
    <w:multiLevelType w:val="hybridMultilevel"/>
    <w:tmpl w:val="B24240D2"/>
    <w:lvl w:ilvl="0" w:tplc="041F0011">
      <w:start w:val="1"/>
      <w:numFmt w:val="decimal"/>
      <w:lvlText w:val="%1)"/>
      <w:lvlJc w:val="left"/>
      <w:pPr>
        <w:ind w:left="2480" w:hanging="705"/>
      </w:pPr>
      <w:rPr>
        <w:rFonts w:hint="default"/>
      </w:rPr>
    </w:lvl>
    <w:lvl w:ilvl="1" w:tplc="041F0003" w:tentative="1">
      <w:start w:val="1"/>
      <w:numFmt w:val="bullet"/>
      <w:lvlText w:val="o"/>
      <w:lvlJc w:val="left"/>
      <w:pPr>
        <w:ind w:left="2855" w:hanging="360"/>
      </w:pPr>
      <w:rPr>
        <w:rFonts w:ascii="Courier New" w:hAnsi="Courier New" w:cs="Courier New" w:hint="default"/>
      </w:rPr>
    </w:lvl>
    <w:lvl w:ilvl="2" w:tplc="041F0005" w:tentative="1">
      <w:start w:val="1"/>
      <w:numFmt w:val="bullet"/>
      <w:lvlText w:val=""/>
      <w:lvlJc w:val="left"/>
      <w:pPr>
        <w:ind w:left="3575" w:hanging="360"/>
      </w:pPr>
      <w:rPr>
        <w:rFonts w:ascii="Wingdings" w:hAnsi="Wingdings" w:hint="default"/>
      </w:rPr>
    </w:lvl>
    <w:lvl w:ilvl="3" w:tplc="041F0001" w:tentative="1">
      <w:start w:val="1"/>
      <w:numFmt w:val="bullet"/>
      <w:lvlText w:val=""/>
      <w:lvlJc w:val="left"/>
      <w:pPr>
        <w:ind w:left="4295" w:hanging="360"/>
      </w:pPr>
      <w:rPr>
        <w:rFonts w:ascii="Symbol" w:hAnsi="Symbol" w:hint="default"/>
      </w:rPr>
    </w:lvl>
    <w:lvl w:ilvl="4" w:tplc="041F0003" w:tentative="1">
      <w:start w:val="1"/>
      <w:numFmt w:val="bullet"/>
      <w:lvlText w:val="o"/>
      <w:lvlJc w:val="left"/>
      <w:pPr>
        <w:ind w:left="5015" w:hanging="360"/>
      </w:pPr>
      <w:rPr>
        <w:rFonts w:ascii="Courier New" w:hAnsi="Courier New" w:cs="Courier New" w:hint="default"/>
      </w:rPr>
    </w:lvl>
    <w:lvl w:ilvl="5" w:tplc="041F0005" w:tentative="1">
      <w:start w:val="1"/>
      <w:numFmt w:val="bullet"/>
      <w:lvlText w:val=""/>
      <w:lvlJc w:val="left"/>
      <w:pPr>
        <w:ind w:left="5735" w:hanging="360"/>
      </w:pPr>
      <w:rPr>
        <w:rFonts w:ascii="Wingdings" w:hAnsi="Wingdings" w:hint="default"/>
      </w:rPr>
    </w:lvl>
    <w:lvl w:ilvl="6" w:tplc="041F0001" w:tentative="1">
      <w:start w:val="1"/>
      <w:numFmt w:val="bullet"/>
      <w:lvlText w:val=""/>
      <w:lvlJc w:val="left"/>
      <w:pPr>
        <w:ind w:left="6455" w:hanging="360"/>
      </w:pPr>
      <w:rPr>
        <w:rFonts w:ascii="Symbol" w:hAnsi="Symbol" w:hint="default"/>
      </w:rPr>
    </w:lvl>
    <w:lvl w:ilvl="7" w:tplc="041F0003" w:tentative="1">
      <w:start w:val="1"/>
      <w:numFmt w:val="bullet"/>
      <w:lvlText w:val="o"/>
      <w:lvlJc w:val="left"/>
      <w:pPr>
        <w:ind w:left="7175" w:hanging="360"/>
      </w:pPr>
      <w:rPr>
        <w:rFonts w:ascii="Courier New" w:hAnsi="Courier New" w:cs="Courier New" w:hint="default"/>
      </w:rPr>
    </w:lvl>
    <w:lvl w:ilvl="8" w:tplc="041F0005" w:tentative="1">
      <w:start w:val="1"/>
      <w:numFmt w:val="bullet"/>
      <w:lvlText w:val=""/>
      <w:lvlJc w:val="left"/>
      <w:pPr>
        <w:ind w:left="7895" w:hanging="360"/>
      </w:pPr>
      <w:rPr>
        <w:rFonts w:ascii="Wingdings" w:hAnsi="Wingdings" w:hint="default"/>
      </w:rPr>
    </w:lvl>
  </w:abstractNum>
  <w:abstractNum w:abstractNumId="1">
    <w:nsid w:val="4BE1498C"/>
    <w:multiLevelType w:val="hybridMultilevel"/>
    <w:tmpl w:val="EECCA760"/>
    <w:lvl w:ilvl="0" w:tplc="041F0011">
      <w:start w:val="1"/>
      <w:numFmt w:val="decimal"/>
      <w:lvlText w:val="%1)"/>
      <w:lvlJc w:val="left"/>
      <w:pPr>
        <w:ind w:left="1065" w:hanging="705"/>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7F3415"/>
    <w:multiLevelType w:val="hybridMultilevel"/>
    <w:tmpl w:val="3DFEA9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3357A3"/>
    <w:multiLevelType w:val="hybridMultilevel"/>
    <w:tmpl w:val="3DFEA9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DD"/>
    <w:rsid w:val="000018EA"/>
    <w:rsid w:val="00003993"/>
    <w:rsid w:val="00004145"/>
    <w:rsid w:val="00004FB1"/>
    <w:rsid w:val="000110B3"/>
    <w:rsid w:val="00011EAA"/>
    <w:rsid w:val="0001382C"/>
    <w:rsid w:val="00014D95"/>
    <w:rsid w:val="000201B0"/>
    <w:rsid w:val="00020302"/>
    <w:rsid w:val="000214A6"/>
    <w:rsid w:val="00021E1C"/>
    <w:rsid w:val="000227AE"/>
    <w:rsid w:val="00024999"/>
    <w:rsid w:val="0002652D"/>
    <w:rsid w:val="00026687"/>
    <w:rsid w:val="00030E3B"/>
    <w:rsid w:val="00037FB3"/>
    <w:rsid w:val="00041317"/>
    <w:rsid w:val="00042B6D"/>
    <w:rsid w:val="000430CD"/>
    <w:rsid w:val="00043E6D"/>
    <w:rsid w:val="00046952"/>
    <w:rsid w:val="0005005A"/>
    <w:rsid w:val="00052CDE"/>
    <w:rsid w:val="0005653B"/>
    <w:rsid w:val="00062457"/>
    <w:rsid w:val="00066A6A"/>
    <w:rsid w:val="00067836"/>
    <w:rsid w:val="00073D40"/>
    <w:rsid w:val="00075F90"/>
    <w:rsid w:val="00077FB5"/>
    <w:rsid w:val="00081E68"/>
    <w:rsid w:val="0008515F"/>
    <w:rsid w:val="00090B51"/>
    <w:rsid w:val="00093D08"/>
    <w:rsid w:val="000A3241"/>
    <w:rsid w:val="000A54CE"/>
    <w:rsid w:val="000A5AEC"/>
    <w:rsid w:val="000A75FC"/>
    <w:rsid w:val="000B09BD"/>
    <w:rsid w:val="000B2BF2"/>
    <w:rsid w:val="000B3BC9"/>
    <w:rsid w:val="000B4C1A"/>
    <w:rsid w:val="000B73F9"/>
    <w:rsid w:val="000C0FC2"/>
    <w:rsid w:val="000C584F"/>
    <w:rsid w:val="000C601E"/>
    <w:rsid w:val="000C69F3"/>
    <w:rsid w:val="000D0241"/>
    <w:rsid w:val="000D30AD"/>
    <w:rsid w:val="000D4726"/>
    <w:rsid w:val="000D5D9C"/>
    <w:rsid w:val="000D710C"/>
    <w:rsid w:val="000D712F"/>
    <w:rsid w:val="000D7FAB"/>
    <w:rsid w:val="000E09E9"/>
    <w:rsid w:val="000E14F0"/>
    <w:rsid w:val="000E2301"/>
    <w:rsid w:val="000E2ADD"/>
    <w:rsid w:val="000E4BE6"/>
    <w:rsid w:val="000E4E8B"/>
    <w:rsid w:val="000F131C"/>
    <w:rsid w:val="000F1593"/>
    <w:rsid w:val="000F15F2"/>
    <w:rsid w:val="000F241E"/>
    <w:rsid w:val="000F59AA"/>
    <w:rsid w:val="00100A1D"/>
    <w:rsid w:val="00103058"/>
    <w:rsid w:val="00103B9D"/>
    <w:rsid w:val="001044AB"/>
    <w:rsid w:val="0010595D"/>
    <w:rsid w:val="00106741"/>
    <w:rsid w:val="0010728D"/>
    <w:rsid w:val="00107E20"/>
    <w:rsid w:val="00112F6F"/>
    <w:rsid w:val="001138BB"/>
    <w:rsid w:val="00115167"/>
    <w:rsid w:val="001153C2"/>
    <w:rsid w:val="00116DB6"/>
    <w:rsid w:val="00117B6C"/>
    <w:rsid w:val="00120F88"/>
    <w:rsid w:val="001210AF"/>
    <w:rsid w:val="00122989"/>
    <w:rsid w:val="001238F8"/>
    <w:rsid w:val="00127340"/>
    <w:rsid w:val="001326DD"/>
    <w:rsid w:val="00132EA7"/>
    <w:rsid w:val="001332F7"/>
    <w:rsid w:val="00141476"/>
    <w:rsid w:val="00150BC4"/>
    <w:rsid w:val="00151F03"/>
    <w:rsid w:val="001522EF"/>
    <w:rsid w:val="0015356F"/>
    <w:rsid w:val="00154286"/>
    <w:rsid w:val="001545EE"/>
    <w:rsid w:val="00154D2E"/>
    <w:rsid w:val="001555A2"/>
    <w:rsid w:val="001573DA"/>
    <w:rsid w:val="00160D31"/>
    <w:rsid w:val="0016488F"/>
    <w:rsid w:val="00170ADD"/>
    <w:rsid w:val="00171039"/>
    <w:rsid w:val="00174182"/>
    <w:rsid w:val="00182285"/>
    <w:rsid w:val="00183032"/>
    <w:rsid w:val="00190BDB"/>
    <w:rsid w:val="00191373"/>
    <w:rsid w:val="00194AA6"/>
    <w:rsid w:val="00197B9E"/>
    <w:rsid w:val="00197F3E"/>
    <w:rsid w:val="001A0650"/>
    <w:rsid w:val="001A13B9"/>
    <w:rsid w:val="001A2638"/>
    <w:rsid w:val="001A2DEE"/>
    <w:rsid w:val="001A3366"/>
    <w:rsid w:val="001A3C67"/>
    <w:rsid w:val="001B6DD6"/>
    <w:rsid w:val="001B73B8"/>
    <w:rsid w:val="001C0912"/>
    <w:rsid w:val="001C774E"/>
    <w:rsid w:val="001C7824"/>
    <w:rsid w:val="001C7997"/>
    <w:rsid w:val="001D0BCA"/>
    <w:rsid w:val="001D2BC0"/>
    <w:rsid w:val="001D7899"/>
    <w:rsid w:val="001E382A"/>
    <w:rsid w:val="001E50E6"/>
    <w:rsid w:val="001E6573"/>
    <w:rsid w:val="001F2C64"/>
    <w:rsid w:val="001F2EFA"/>
    <w:rsid w:val="001F5839"/>
    <w:rsid w:val="00201BCC"/>
    <w:rsid w:val="00205F7D"/>
    <w:rsid w:val="00210815"/>
    <w:rsid w:val="002114A9"/>
    <w:rsid w:val="00211A20"/>
    <w:rsid w:val="00212628"/>
    <w:rsid w:val="0021312F"/>
    <w:rsid w:val="00216018"/>
    <w:rsid w:val="002166B4"/>
    <w:rsid w:val="00221484"/>
    <w:rsid w:val="0022419C"/>
    <w:rsid w:val="00227F11"/>
    <w:rsid w:val="002308D0"/>
    <w:rsid w:val="0023201C"/>
    <w:rsid w:val="00233E36"/>
    <w:rsid w:val="002341FF"/>
    <w:rsid w:val="00234E3F"/>
    <w:rsid w:val="00235BB9"/>
    <w:rsid w:val="00236206"/>
    <w:rsid w:val="00241A33"/>
    <w:rsid w:val="00242915"/>
    <w:rsid w:val="002439F0"/>
    <w:rsid w:val="002459A3"/>
    <w:rsid w:val="00245EFB"/>
    <w:rsid w:val="0024700E"/>
    <w:rsid w:val="00250D93"/>
    <w:rsid w:val="0025552A"/>
    <w:rsid w:val="00257B5E"/>
    <w:rsid w:val="00260CA9"/>
    <w:rsid w:val="00260FC4"/>
    <w:rsid w:val="0026150C"/>
    <w:rsid w:val="00261913"/>
    <w:rsid w:val="002631CD"/>
    <w:rsid w:val="00263243"/>
    <w:rsid w:val="00266332"/>
    <w:rsid w:val="002665A9"/>
    <w:rsid w:val="0026680F"/>
    <w:rsid w:val="00267FFD"/>
    <w:rsid w:val="002717FA"/>
    <w:rsid w:val="0027298F"/>
    <w:rsid w:val="00280255"/>
    <w:rsid w:val="00280B8C"/>
    <w:rsid w:val="00281FAC"/>
    <w:rsid w:val="002824B6"/>
    <w:rsid w:val="0028286A"/>
    <w:rsid w:val="00282A50"/>
    <w:rsid w:val="00284EF9"/>
    <w:rsid w:val="00290774"/>
    <w:rsid w:val="00290A9F"/>
    <w:rsid w:val="00292714"/>
    <w:rsid w:val="00293BE1"/>
    <w:rsid w:val="002952DF"/>
    <w:rsid w:val="002976AA"/>
    <w:rsid w:val="002A0DE5"/>
    <w:rsid w:val="002A147B"/>
    <w:rsid w:val="002A305D"/>
    <w:rsid w:val="002A6695"/>
    <w:rsid w:val="002A798A"/>
    <w:rsid w:val="002B317D"/>
    <w:rsid w:val="002B3F94"/>
    <w:rsid w:val="002C2DED"/>
    <w:rsid w:val="002C4AB0"/>
    <w:rsid w:val="002C521E"/>
    <w:rsid w:val="002C747A"/>
    <w:rsid w:val="002D0DAA"/>
    <w:rsid w:val="002D1BA5"/>
    <w:rsid w:val="002D2E21"/>
    <w:rsid w:val="002D3D66"/>
    <w:rsid w:val="002D411B"/>
    <w:rsid w:val="002D7CCE"/>
    <w:rsid w:val="002E1F0E"/>
    <w:rsid w:val="002E3183"/>
    <w:rsid w:val="002E378A"/>
    <w:rsid w:val="002E466A"/>
    <w:rsid w:val="002E7D49"/>
    <w:rsid w:val="002E7D63"/>
    <w:rsid w:val="002F01FB"/>
    <w:rsid w:val="002F0EC9"/>
    <w:rsid w:val="002F5CBE"/>
    <w:rsid w:val="002F7FDC"/>
    <w:rsid w:val="0030054A"/>
    <w:rsid w:val="003031B1"/>
    <w:rsid w:val="003040F8"/>
    <w:rsid w:val="00307736"/>
    <w:rsid w:val="00310404"/>
    <w:rsid w:val="003133BF"/>
    <w:rsid w:val="00315DC4"/>
    <w:rsid w:val="00315FC6"/>
    <w:rsid w:val="003170F5"/>
    <w:rsid w:val="00317146"/>
    <w:rsid w:val="00320B4A"/>
    <w:rsid w:val="00321050"/>
    <w:rsid w:val="00323898"/>
    <w:rsid w:val="00323DF0"/>
    <w:rsid w:val="003243F5"/>
    <w:rsid w:val="003256A6"/>
    <w:rsid w:val="00326C4D"/>
    <w:rsid w:val="00327FC9"/>
    <w:rsid w:val="003303D7"/>
    <w:rsid w:val="00331CE3"/>
    <w:rsid w:val="00332BD3"/>
    <w:rsid w:val="003365CE"/>
    <w:rsid w:val="00336FD1"/>
    <w:rsid w:val="003375B0"/>
    <w:rsid w:val="00337993"/>
    <w:rsid w:val="00343EF7"/>
    <w:rsid w:val="00344CA8"/>
    <w:rsid w:val="003508EA"/>
    <w:rsid w:val="0035333B"/>
    <w:rsid w:val="00353CC7"/>
    <w:rsid w:val="00354970"/>
    <w:rsid w:val="00357D03"/>
    <w:rsid w:val="003629B8"/>
    <w:rsid w:val="00365FC3"/>
    <w:rsid w:val="003729F1"/>
    <w:rsid w:val="00373B98"/>
    <w:rsid w:val="00374523"/>
    <w:rsid w:val="0037453E"/>
    <w:rsid w:val="003748B9"/>
    <w:rsid w:val="00376FB5"/>
    <w:rsid w:val="0037768C"/>
    <w:rsid w:val="00381309"/>
    <w:rsid w:val="00382089"/>
    <w:rsid w:val="00384CA6"/>
    <w:rsid w:val="0039773D"/>
    <w:rsid w:val="003A072B"/>
    <w:rsid w:val="003A3B28"/>
    <w:rsid w:val="003B08A5"/>
    <w:rsid w:val="003B19C4"/>
    <w:rsid w:val="003B3F34"/>
    <w:rsid w:val="003B452C"/>
    <w:rsid w:val="003B50E5"/>
    <w:rsid w:val="003B7414"/>
    <w:rsid w:val="003C0B21"/>
    <w:rsid w:val="003C3F5C"/>
    <w:rsid w:val="003C412D"/>
    <w:rsid w:val="003C5472"/>
    <w:rsid w:val="003D19DE"/>
    <w:rsid w:val="003D1C8F"/>
    <w:rsid w:val="003D44AD"/>
    <w:rsid w:val="003D488E"/>
    <w:rsid w:val="003D4D77"/>
    <w:rsid w:val="003D5219"/>
    <w:rsid w:val="003D7C63"/>
    <w:rsid w:val="003E200E"/>
    <w:rsid w:val="003F032F"/>
    <w:rsid w:val="003F0A4C"/>
    <w:rsid w:val="003F0B2C"/>
    <w:rsid w:val="003F2838"/>
    <w:rsid w:val="003F31DC"/>
    <w:rsid w:val="003F3A8B"/>
    <w:rsid w:val="003F4F0A"/>
    <w:rsid w:val="003F5948"/>
    <w:rsid w:val="0040494D"/>
    <w:rsid w:val="00404A67"/>
    <w:rsid w:val="004050C6"/>
    <w:rsid w:val="00405170"/>
    <w:rsid w:val="004059BE"/>
    <w:rsid w:val="0040608A"/>
    <w:rsid w:val="00410184"/>
    <w:rsid w:val="004107AB"/>
    <w:rsid w:val="00410A85"/>
    <w:rsid w:val="00411929"/>
    <w:rsid w:val="00412142"/>
    <w:rsid w:val="004121BB"/>
    <w:rsid w:val="004140BD"/>
    <w:rsid w:val="00415863"/>
    <w:rsid w:val="00416A1D"/>
    <w:rsid w:val="00416C50"/>
    <w:rsid w:val="00421556"/>
    <w:rsid w:val="00421CBF"/>
    <w:rsid w:val="00423F2E"/>
    <w:rsid w:val="004267F6"/>
    <w:rsid w:val="00427EE9"/>
    <w:rsid w:val="004309AE"/>
    <w:rsid w:val="0043123D"/>
    <w:rsid w:val="0043367D"/>
    <w:rsid w:val="00433ABD"/>
    <w:rsid w:val="00436230"/>
    <w:rsid w:val="00442772"/>
    <w:rsid w:val="004435B3"/>
    <w:rsid w:val="00443810"/>
    <w:rsid w:val="00444449"/>
    <w:rsid w:val="004454E0"/>
    <w:rsid w:val="00454BCD"/>
    <w:rsid w:val="004561B8"/>
    <w:rsid w:val="00456C80"/>
    <w:rsid w:val="00470351"/>
    <w:rsid w:val="00471E5E"/>
    <w:rsid w:val="00474676"/>
    <w:rsid w:val="00474B37"/>
    <w:rsid w:val="00480CFB"/>
    <w:rsid w:val="00481154"/>
    <w:rsid w:val="0048128A"/>
    <w:rsid w:val="00482251"/>
    <w:rsid w:val="00484B84"/>
    <w:rsid w:val="00485860"/>
    <w:rsid w:val="00486522"/>
    <w:rsid w:val="0049205D"/>
    <w:rsid w:val="00494212"/>
    <w:rsid w:val="004959A2"/>
    <w:rsid w:val="004A103B"/>
    <w:rsid w:val="004A174B"/>
    <w:rsid w:val="004A4551"/>
    <w:rsid w:val="004A50CC"/>
    <w:rsid w:val="004A7405"/>
    <w:rsid w:val="004A77D3"/>
    <w:rsid w:val="004B00E4"/>
    <w:rsid w:val="004B0E94"/>
    <w:rsid w:val="004B4C17"/>
    <w:rsid w:val="004B4F30"/>
    <w:rsid w:val="004B647D"/>
    <w:rsid w:val="004B69B8"/>
    <w:rsid w:val="004C5068"/>
    <w:rsid w:val="004C5BC7"/>
    <w:rsid w:val="004C710A"/>
    <w:rsid w:val="004C7A70"/>
    <w:rsid w:val="004D1119"/>
    <w:rsid w:val="004D2827"/>
    <w:rsid w:val="004D3202"/>
    <w:rsid w:val="004D3266"/>
    <w:rsid w:val="004D50B3"/>
    <w:rsid w:val="004D5602"/>
    <w:rsid w:val="004D600D"/>
    <w:rsid w:val="004E1C83"/>
    <w:rsid w:val="004E2477"/>
    <w:rsid w:val="004E38E3"/>
    <w:rsid w:val="004E519A"/>
    <w:rsid w:val="004E7366"/>
    <w:rsid w:val="004E7587"/>
    <w:rsid w:val="004F0390"/>
    <w:rsid w:val="004F03FA"/>
    <w:rsid w:val="004F27FF"/>
    <w:rsid w:val="004F323F"/>
    <w:rsid w:val="004F3E8C"/>
    <w:rsid w:val="004F705F"/>
    <w:rsid w:val="004F7A93"/>
    <w:rsid w:val="00500CD6"/>
    <w:rsid w:val="005024E1"/>
    <w:rsid w:val="005048B4"/>
    <w:rsid w:val="005061E0"/>
    <w:rsid w:val="005076AB"/>
    <w:rsid w:val="00513468"/>
    <w:rsid w:val="00513764"/>
    <w:rsid w:val="00516296"/>
    <w:rsid w:val="00520340"/>
    <w:rsid w:val="005216F6"/>
    <w:rsid w:val="0052493A"/>
    <w:rsid w:val="00524EA3"/>
    <w:rsid w:val="0052553D"/>
    <w:rsid w:val="00531708"/>
    <w:rsid w:val="005317EC"/>
    <w:rsid w:val="005355A4"/>
    <w:rsid w:val="00540A94"/>
    <w:rsid w:val="00542A7B"/>
    <w:rsid w:val="00543D82"/>
    <w:rsid w:val="00550BCD"/>
    <w:rsid w:val="005543CF"/>
    <w:rsid w:val="00555DD9"/>
    <w:rsid w:val="005575EB"/>
    <w:rsid w:val="005609F2"/>
    <w:rsid w:val="00562F05"/>
    <w:rsid w:val="00562F3C"/>
    <w:rsid w:val="00563D8B"/>
    <w:rsid w:val="0056540E"/>
    <w:rsid w:val="0056547F"/>
    <w:rsid w:val="0056613D"/>
    <w:rsid w:val="00571041"/>
    <w:rsid w:val="00571657"/>
    <w:rsid w:val="00572E94"/>
    <w:rsid w:val="00573F8C"/>
    <w:rsid w:val="0057447A"/>
    <w:rsid w:val="005807FC"/>
    <w:rsid w:val="00585162"/>
    <w:rsid w:val="00591378"/>
    <w:rsid w:val="005920B2"/>
    <w:rsid w:val="005929CE"/>
    <w:rsid w:val="00596CD6"/>
    <w:rsid w:val="005A5905"/>
    <w:rsid w:val="005A633B"/>
    <w:rsid w:val="005A6442"/>
    <w:rsid w:val="005A650F"/>
    <w:rsid w:val="005A7F4D"/>
    <w:rsid w:val="005B0CAA"/>
    <w:rsid w:val="005B1584"/>
    <w:rsid w:val="005B16D1"/>
    <w:rsid w:val="005B1988"/>
    <w:rsid w:val="005B1A3B"/>
    <w:rsid w:val="005B4796"/>
    <w:rsid w:val="005C0A39"/>
    <w:rsid w:val="005C2445"/>
    <w:rsid w:val="005C4743"/>
    <w:rsid w:val="005C5194"/>
    <w:rsid w:val="005D0CD1"/>
    <w:rsid w:val="005D2488"/>
    <w:rsid w:val="005D2E68"/>
    <w:rsid w:val="005D3EE5"/>
    <w:rsid w:val="005D6AA9"/>
    <w:rsid w:val="005E018C"/>
    <w:rsid w:val="005E0353"/>
    <w:rsid w:val="005E0AEB"/>
    <w:rsid w:val="005E14B3"/>
    <w:rsid w:val="005E2A1C"/>
    <w:rsid w:val="005E2AE7"/>
    <w:rsid w:val="005E304B"/>
    <w:rsid w:val="005E6473"/>
    <w:rsid w:val="005E64A7"/>
    <w:rsid w:val="005E7E7E"/>
    <w:rsid w:val="005F0148"/>
    <w:rsid w:val="005F1EA1"/>
    <w:rsid w:val="005F3307"/>
    <w:rsid w:val="005F684A"/>
    <w:rsid w:val="0060039E"/>
    <w:rsid w:val="00601D0E"/>
    <w:rsid w:val="00602AC7"/>
    <w:rsid w:val="00604CFA"/>
    <w:rsid w:val="00606548"/>
    <w:rsid w:val="0061072A"/>
    <w:rsid w:val="0061092D"/>
    <w:rsid w:val="00610962"/>
    <w:rsid w:val="00612B13"/>
    <w:rsid w:val="00612D91"/>
    <w:rsid w:val="00614B79"/>
    <w:rsid w:val="00615D4A"/>
    <w:rsid w:val="0061679D"/>
    <w:rsid w:val="006254F4"/>
    <w:rsid w:val="00625CB7"/>
    <w:rsid w:val="00625ED4"/>
    <w:rsid w:val="00627E2B"/>
    <w:rsid w:val="006303F1"/>
    <w:rsid w:val="00630697"/>
    <w:rsid w:val="006329E6"/>
    <w:rsid w:val="00632A21"/>
    <w:rsid w:val="00634BF1"/>
    <w:rsid w:val="006373BC"/>
    <w:rsid w:val="00643154"/>
    <w:rsid w:val="00644A14"/>
    <w:rsid w:val="00644BA5"/>
    <w:rsid w:val="00646A79"/>
    <w:rsid w:val="006478E8"/>
    <w:rsid w:val="0065159E"/>
    <w:rsid w:val="00652D84"/>
    <w:rsid w:val="00656051"/>
    <w:rsid w:val="00657EF0"/>
    <w:rsid w:val="00661853"/>
    <w:rsid w:val="00661F91"/>
    <w:rsid w:val="00664BEB"/>
    <w:rsid w:val="00671912"/>
    <w:rsid w:val="00671A83"/>
    <w:rsid w:val="00671B1D"/>
    <w:rsid w:val="00672B5B"/>
    <w:rsid w:val="00674331"/>
    <w:rsid w:val="00676311"/>
    <w:rsid w:val="00676573"/>
    <w:rsid w:val="00676910"/>
    <w:rsid w:val="0068253A"/>
    <w:rsid w:val="006870AD"/>
    <w:rsid w:val="00687535"/>
    <w:rsid w:val="00690EFC"/>
    <w:rsid w:val="006916F7"/>
    <w:rsid w:val="006936B8"/>
    <w:rsid w:val="00694C19"/>
    <w:rsid w:val="00695F41"/>
    <w:rsid w:val="006A054F"/>
    <w:rsid w:val="006A5A9E"/>
    <w:rsid w:val="006A7A3B"/>
    <w:rsid w:val="006A7CDF"/>
    <w:rsid w:val="006B11FA"/>
    <w:rsid w:val="006B2057"/>
    <w:rsid w:val="006C0A44"/>
    <w:rsid w:val="006C1A13"/>
    <w:rsid w:val="006C49AC"/>
    <w:rsid w:val="006C4D4A"/>
    <w:rsid w:val="006C6F1F"/>
    <w:rsid w:val="006D0755"/>
    <w:rsid w:val="006D0766"/>
    <w:rsid w:val="006D35EC"/>
    <w:rsid w:val="006D4F5A"/>
    <w:rsid w:val="006D526F"/>
    <w:rsid w:val="006D55C2"/>
    <w:rsid w:val="006D5F7B"/>
    <w:rsid w:val="006D6534"/>
    <w:rsid w:val="006D673F"/>
    <w:rsid w:val="006D6B68"/>
    <w:rsid w:val="006D6F93"/>
    <w:rsid w:val="006E0E45"/>
    <w:rsid w:val="006E3AF4"/>
    <w:rsid w:val="006F136A"/>
    <w:rsid w:val="006F2143"/>
    <w:rsid w:val="006F24F1"/>
    <w:rsid w:val="006F4F33"/>
    <w:rsid w:val="0070050F"/>
    <w:rsid w:val="00700F96"/>
    <w:rsid w:val="00701A06"/>
    <w:rsid w:val="00703989"/>
    <w:rsid w:val="00704B78"/>
    <w:rsid w:val="00705562"/>
    <w:rsid w:val="00705B4F"/>
    <w:rsid w:val="00705B7D"/>
    <w:rsid w:val="00712206"/>
    <w:rsid w:val="00714F6D"/>
    <w:rsid w:val="00717EC7"/>
    <w:rsid w:val="007204F3"/>
    <w:rsid w:val="0072051C"/>
    <w:rsid w:val="00721235"/>
    <w:rsid w:val="00722D7D"/>
    <w:rsid w:val="007237C6"/>
    <w:rsid w:val="00733213"/>
    <w:rsid w:val="00735038"/>
    <w:rsid w:val="007407C2"/>
    <w:rsid w:val="00744E3E"/>
    <w:rsid w:val="00750FD7"/>
    <w:rsid w:val="0075157E"/>
    <w:rsid w:val="0075469A"/>
    <w:rsid w:val="00756C96"/>
    <w:rsid w:val="0076046F"/>
    <w:rsid w:val="007628D4"/>
    <w:rsid w:val="007653DD"/>
    <w:rsid w:val="00767125"/>
    <w:rsid w:val="007672D4"/>
    <w:rsid w:val="00767DC3"/>
    <w:rsid w:val="00770D89"/>
    <w:rsid w:val="007729FD"/>
    <w:rsid w:val="007744BE"/>
    <w:rsid w:val="007757B3"/>
    <w:rsid w:val="00784E4B"/>
    <w:rsid w:val="00785783"/>
    <w:rsid w:val="007907AB"/>
    <w:rsid w:val="00796810"/>
    <w:rsid w:val="007A0D84"/>
    <w:rsid w:val="007A1497"/>
    <w:rsid w:val="007A4694"/>
    <w:rsid w:val="007A4C6D"/>
    <w:rsid w:val="007A4E55"/>
    <w:rsid w:val="007A7342"/>
    <w:rsid w:val="007B1D1B"/>
    <w:rsid w:val="007B6666"/>
    <w:rsid w:val="007C2586"/>
    <w:rsid w:val="007D2843"/>
    <w:rsid w:val="007D3B04"/>
    <w:rsid w:val="007D5F3B"/>
    <w:rsid w:val="007D7B5A"/>
    <w:rsid w:val="007E4F81"/>
    <w:rsid w:val="007E7611"/>
    <w:rsid w:val="007E790A"/>
    <w:rsid w:val="007F0F73"/>
    <w:rsid w:val="007F10CE"/>
    <w:rsid w:val="007F2F55"/>
    <w:rsid w:val="007F3B52"/>
    <w:rsid w:val="007F3F95"/>
    <w:rsid w:val="007F59CA"/>
    <w:rsid w:val="007F5ADC"/>
    <w:rsid w:val="0080325D"/>
    <w:rsid w:val="00804249"/>
    <w:rsid w:val="00807034"/>
    <w:rsid w:val="00811D35"/>
    <w:rsid w:val="00814D33"/>
    <w:rsid w:val="008153D5"/>
    <w:rsid w:val="0081585D"/>
    <w:rsid w:val="00816A29"/>
    <w:rsid w:val="00822ADD"/>
    <w:rsid w:val="008233FF"/>
    <w:rsid w:val="00824925"/>
    <w:rsid w:val="00825463"/>
    <w:rsid w:val="00825F56"/>
    <w:rsid w:val="0082618F"/>
    <w:rsid w:val="008266B4"/>
    <w:rsid w:val="00827437"/>
    <w:rsid w:val="00827749"/>
    <w:rsid w:val="00837725"/>
    <w:rsid w:val="008408B3"/>
    <w:rsid w:val="0084092E"/>
    <w:rsid w:val="00841B87"/>
    <w:rsid w:val="00841C7B"/>
    <w:rsid w:val="00846CA6"/>
    <w:rsid w:val="008612FC"/>
    <w:rsid w:val="00862C7B"/>
    <w:rsid w:val="0086345E"/>
    <w:rsid w:val="00863A96"/>
    <w:rsid w:val="00866D7C"/>
    <w:rsid w:val="0087063A"/>
    <w:rsid w:val="008714F0"/>
    <w:rsid w:val="00871993"/>
    <w:rsid w:val="00871ED5"/>
    <w:rsid w:val="00874A74"/>
    <w:rsid w:val="00875E24"/>
    <w:rsid w:val="008766DF"/>
    <w:rsid w:val="00877E6F"/>
    <w:rsid w:val="0088194B"/>
    <w:rsid w:val="00884290"/>
    <w:rsid w:val="0088484A"/>
    <w:rsid w:val="00886089"/>
    <w:rsid w:val="008861BC"/>
    <w:rsid w:val="00887F06"/>
    <w:rsid w:val="008903D3"/>
    <w:rsid w:val="00893145"/>
    <w:rsid w:val="00894783"/>
    <w:rsid w:val="008A0354"/>
    <w:rsid w:val="008A38ED"/>
    <w:rsid w:val="008A39E4"/>
    <w:rsid w:val="008A3F96"/>
    <w:rsid w:val="008A74B9"/>
    <w:rsid w:val="008B151E"/>
    <w:rsid w:val="008B1907"/>
    <w:rsid w:val="008B1B01"/>
    <w:rsid w:val="008B4801"/>
    <w:rsid w:val="008B4C2A"/>
    <w:rsid w:val="008B5531"/>
    <w:rsid w:val="008B576D"/>
    <w:rsid w:val="008B77A2"/>
    <w:rsid w:val="008C0C3F"/>
    <w:rsid w:val="008C14A2"/>
    <w:rsid w:val="008C23AE"/>
    <w:rsid w:val="008C430D"/>
    <w:rsid w:val="008C5A8D"/>
    <w:rsid w:val="008C66F8"/>
    <w:rsid w:val="008D31A8"/>
    <w:rsid w:val="008E0A38"/>
    <w:rsid w:val="008E0F34"/>
    <w:rsid w:val="008E1999"/>
    <w:rsid w:val="008E223B"/>
    <w:rsid w:val="008E2867"/>
    <w:rsid w:val="008E2F4C"/>
    <w:rsid w:val="008E3A63"/>
    <w:rsid w:val="008E52D5"/>
    <w:rsid w:val="008F040C"/>
    <w:rsid w:val="008F1407"/>
    <w:rsid w:val="008F3FE7"/>
    <w:rsid w:val="008F5A8B"/>
    <w:rsid w:val="008F6411"/>
    <w:rsid w:val="009005F1"/>
    <w:rsid w:val="00900F13"/>
    <w:rsid w:val="009051D6"/>
    <w:rsid w:val="009057BE"/>
    <w:rsid w:val="00905A8E"/>
    <w:rsid w:val="009073B1"/>
    <w:rsid w:val="00911994"/>
    <w:rsid w:val="00915ADC"/>
    <w:rsid w:val="0092395D"/>
    <w:rsid w:val="00923F42"/>
    <w:rsid w:val="00926D63"/>
    <w:rsid w:val="00932060"/>
    <w:rsid w:val="0093294C"/>
    <w:rsid w:val="0093606F"/>
    <w:rsid w:val="00937081"/>
    <w:rsid w:val="00937F4F"/>
    <w:rsid w:val="009431F5"/>
    <w:rsid w:val="009440FF"/>
    <w:rsid w:val="009443DC"/>
    <w:rsid w:val="00950927"/>
    <w:rsid w:val="0095295F"/>
    <w:rsid w:val="009540C3"/>
    <w:rsid w:val="00954889"/>
    <w:rsid w:val="0095591D"/>
    <w:rsid w:val="00955F66"/>
    <w:rsid w:val="009567F5"/>
    <w:rsid w:val="00962809"/>
    <w:rsid w:val="0096402C"/>
    <w:rsid w:val="009658D7"/>
    <w:rsid w:val="0096630A"/>
    <w:rsid w:val="00967C91"/>
    <w:rsid w:val="0097034B"/>
    <w:rsid w:val="00970AC6"/>
    <w:rsid w:val="00972EB8"/>
    <w:rsid w:val="00974733"/>
    <w:rsid w:val="00980758"/>
    <w:rsid w:val="00980CA6"/>
    <w:rsid w:val="0098299F"/>
    <w:rsid w:val="009836A9"/>
    <w:rsid w:val="00984AB6"/>
    <w:rsid w:val="00984FF8"/>
    <w:rsid w:val="00985026"/>
    <w:rsid w:val="0098511E"/>
    <w:rsid w:val="009920AF"/>
    <w:rsid w:val="00992DFD"/>
    <w:rsid w:val="00995CC6"/>
    <w:rsid w:val="00996973"/>
    <w:rsid w:val="0099726B"/>
    <w:rsid w:val="009A7426"/>
    <w:rsid w:val="009B1BEE"/>
    <w:rsid w:val="009C2477"/>
    <w:rsid w:val="009C269B"/>
    <w:rsid w:val="009C29B7"/>
    <w:rsid w:val="009C43DE"/>
    <w:rsid w:val="009D013F"/>
    <w:rsid w:val="009D05DC"/>
    <w:rsid w:val="009D212F"/>
    <w:rsid w:val="009D397B"/>
    <w:rsid w:val="009D6B01"/>
    <w:rsid w:val="009D6D3A"/>
    <w:rsid w:val="009D70A7"/>
    <w:rsid w:val="009E1447"/>
    <w:rsid w:val="009E2A7F"/>
    <w:rsid w:val="009E3753"/>
    <w:rsid w:val="009E5AD1"/>
    <w:rsid w:val="009E7F49"/>
    <w:rsid w:val="009F45EF"/>
    <w:rsid w:val="00A009AC"/>
    <w:rsid w:val="00A066E6"/>
    <w:rsid w:val="00A105DE"/>
    <w:rsid w:val="00A113C0"/>
    <w:rsid w:val="00A16A21"/>
    <w:rsid w:val="00A176EC"/>
    <w:rsid w:val="00A21E9E"/>
    <w:rsid w:val="00A23774"/>
    <w:rsid w:val="00A247F1"/>
    <w:rsid w:val="00A3419E"/>
    <w:rsid w:val="00A347FD"/>
    <w:rsid w:val="00A36F37"/>
    <w:rsid w:val="00A40FCF"/>
    <w:rsid w:val="00A44B94"/>
    <w:rsid w:val="00A454B5"/>
    <w:rsid w:val="00A536B5"/>
    <w:rsid w:val="00A53CA1"/>
    <w:rsid w:val="00A550D5"/>
    <w:rsid w:val="00A60277"/>
    <w:rsid w:val="00A635CE"/>
    <w:rsid w:val="00A63E70"/>
    <w:rsid w:val="00A64FA2"/>
    <w:rsid w:val="00A65066"/>
    <w:rsid w:val="00A658B6"/>
    <w:rsid w:val="00A67C07"/>
    <w:rsid w:val="00A708C6"/>
    <w:rsid w:val="00A70D39"/>
    <w:rsid w:val="00A714C9"/>
    <w:rsid w:val="00A716C6"/>
    <w:rsid w:val="00A71F4A"/>
    <w:rsid w:val="00A72D98"/>
    <w:rsid w:val="00A744F2"/>
    <w:rsid w:val="00A74B7D"/>
    <w:rsid w:val="00A76425"/>
    <w:rsid w:val="00A76F0E"/>
    <w:rsid w:val="00A84D5D"/>
    <w:rsid w:val="00A913C0"/>
    <w:rsid w:val="00A91AE1"/>
    <w:rsid w:val="00A92C2F"/>
    <w:rsid w:val="00A95B1B"/>
    <w:rsid w:val="00A95E10"/>
    <w:rsid w:val="00A97A17"/>
    <w:rsid w:val="00AA178A"/>
    <w:rsid w:val="00AA2814"/>
    <w:rsid w:val="00AA37ED"/>
    <w:rsid w:val="00AA380E"/>
    <w:rsid w:val="00AA7F1D"/>
    <w:rsid w:val="00AB0242"/>
    <w:rsid w:val="00AB30ED"/>
    <w:rsid w:val="00AB56C1"/>
    <w:rsid w:val="00AC03EA"/>
    <w:rsid w:val="00AC0751"/>
    <w:rsid w:val="00AC48F2"/>
    <w:rsid w:val="00AC5229"/>
    <w:rsid w:val="00AC6DA6"/>
    <w:rsid w:val="00AD113D"/>
    <w:rsid w:val="00AD15DB"/>
    <w:rsid w:val="00AD6EDC"/>
    <w:rsid w:val="00AD74CE"/>
    <w:rsid w:val="00AD7D78"/>
    <w:rsid w:val="00AE09E9"/>
    <w:rsid w:val="00AE4F26"/>
    <w:rsid w:val="00AE52BE"/>
    <w:rsid w:val="00AE6287"/>
    <w:rsid w:val="00AF11D7"/>
    <w:rsid w:val="00AF341F"/>
    <w:rsid w:val="00AF4A68"/>
    <w:rsid w:val="00B01AF2"/>
    <w:rsid w:val="00B056D6"/>
    <w:rsid w:val="00B13508"/>
    <w:rsid w:val="00B151F3"/>
    <w:rsid w:val="00B157ED"/>
    <w:rsid w:val="00B15D1C"/>
    <w:rsid w:val="00B17C43"/>
    <w:rsid w:val="00B230BB"/>
    <w:rsid w:val="00B2380F"/>
    <w:rsid w:val="00B23A07"/>
    <w:rsid w:val="00B248B5"/>
    <w:rsid w:val="00B25E5C"/>
    <w:rsid w:val="00B34257"/>
    <w:rsid w:val="00B37E3E"/>
    <w:rsid w:val="00B4006F"/>
    <w:rsid w:val="00B40FFA"/>
    <w:rsid w:val="00B423B9"/>
    <w:rsid w:val="00B42BE4"/>
    <w:rsid w:val="00B430F2"/>
    <w:rsid w:val="00B44164"/>
    <w:rsid w:val="00B455F5"/>
    <w:rsid w:val="00B50B18"/>
    <w:rsid w:val="00B5293E"/>
    <w:rsid w:val="00B60208"/>
    <w:rsid w:val="00B602A4"/>
    <w:rsid w:val="00B6125A"/>
    <w:rsid w:val="00B662A3"/>
    <w:rsid w:val="00B663D0"/>
    <w:rsid w:val="00B70002"/>
    <w:rsid w:val="00B732BE"/>
    <w:rsid w:val="00B752E7"/>
    <w:rsid w:val="00B77708"/>
    <w:rsid w:val="00B8259C"/>
    <w:rsid w:val="00B83D1F"/>
    <w:rsid w:val="00B8452C"/>
    <w:rsid w:val="00B869C7"/>
    <w:rsid w:val="00B92739"/>
    <w:rsid w:val="00B9526A"/>
    <w:rsid w:val="00BA0102"/>
    <w:rsid w:val="00BA1AE3"/>
    <w:rsid w:val="00BA25D9"/>
    <w:rsid w:val="00BA5543"/>
    <w:rsid w:val="00BA57AC"/>
    <w:rsid w:val="00BB2ED7"/>
    <w:rsid w:val="00BB5B68"/>
    <w:rsid w:val="00BB5FD2"/>
    <w:rsid w:val="00BB626A"/>
    <w:rsid w:val="00BC0448"/>
    <w:rsid w:val="00BC3156"/>
    <w:rsid w:val="00BC3C72"/>
    <w:rsid w:val="00BD0453"/>
    <w:rsid w:val="00BE21AB"/>
    <w:rsid w:val="00BE67DE"/>
    <w:rsid w:val="00BE7BB0"/>
    <w:rsid w:val="00BF2783"/>
    <w:rsid w:val="00BF4D81"/>
    <w:rsid w:val="00BF7473"/>
    <w:rsid w:val="00BF75DA"/>
    <w:rsid w:val="00C00D58"/>
    <w:rsid w:val="00C00F99"/>
    <w:rsid w:val="00C028AD"/>
    <w:rsid w:val="00C02F1E"/>
    <w:rsid w:val="00C0366B"/>
    <w:rsid w:val="00C04B2E"/>
    <w:rsid w:val="00C13FDF"/>
    <w:rsid w:val="00C14060"/>
    <w:rsid w:val="00C202CB"/>
    <w:rsid w:val="00C20D96"/>
    <w:rsid w:val="00C21FFA"/>
    <w:rsid w:val="00C24EF5"/>
    <w:rsid w:val="00C25CC6"/>
    <w:rsid w:val="00C3206D"/>
    <w:rsid w:val="00C337F5"/>
    <w:rsid w:val="00C34319"/>
    <w:rsid w:val="00C35DB5"/>
    <w:rsid w:val="00C45284"/>
    <w:rsid w:val="00C459E4"/>
    <w:rsid w:val="00C45AC6"/>
    <w:rsid w:val="00C45D6E"/>
    <w:rsid w:val="00C47DF0"/>
    <w:rsid w:val="00C50ADC"/>
    <w:rsid w:val="00C50BDD"/>
    <w:rsid w:val="00C524B0"/>
    <w:rsid w:val="00C560A2"/>
    <w:rsid w:val="00C57557"/>
    <w:rsid w:val="00C60D34"/>
    <w:rsid w:val="00C621D6"/>
    <w:rsid w:val="00C642AA"/>
    <w:rsid w:val="00C67209"/>
    <w:rsid w:val="00C72445"/>
    <w:rsid w:val="00C73C47"/>
    <w:rsid w:val="00C744A5"/>
    <w:rsid w:val="00C74B1A"/>
    <w:rsid w:val="00C84257"/>
    <w:rsid w:val="00C85B82"/>
    <w:rsid w:val="00C87099"/>
    <w:rsid w:val="00C901CF"/>
    <w:rsid w:val="00C92A82"/>
    <w:rsid w:val="00C938B5"/>
    <w:rsid w:val="00C93C9E"/>
    <w:rsid w:val="00C948C8"/>
    <w:rsid w:val="00C95618"/>
    <w:rsid w:val="00C9563E"/>
    <w:rsid w:val="00C95CC0"/>
    <w:rsid w:val="00C967AE"/>
    <w:rsid w:val="00CA2288"/>
    <w:rsid w:val="00CB0C9F"/>
    <w:rsid w:val="00CB391A"/>
    <w:rsid w:val="00CB5E22"/>
    <w:rsid w:val="00CC0861"/>
    <w:rsid w:val="00CC1202"/>
    <w:rsid w:val="00CC3A2B"/>
    <w:rsid w:val="00CC3FAD"/>
    <w:rsid w:val="00CC584D"/>
    <w:rsid w:val="00CC6508"/>
    <w:rsid w:val="00CC6B00"/>
    <w:rsid w:val="00CD3FFD"/>
    <w:rsid w:val="00CD4401"/>
    <w:rsid w:val="00CD6082"/>
    <w:rsid w:val="00CD6C8B"/>
    <w:rsid w:val="00CD7AA7"/>
    <w:rsid w:val="00CD7ED7"/>
    <w:rsid w:val="00CE2B41"/>
    <w:rsid w:val="00CE2D09"/>
    <w:rsid w:val="00CE6158"/>
    <w:rsid w:val="00CF6093"/>
    <w:rsid w:val="00CF6157"/>
    <w:rsid w:val="00CF7522"/>
    <w:rsid w:val="00D03ABE"/>
    <w:rsid w:val="00D05FF9"/>
    <w:rsid w:val="00D07BAA"/>
    <w:rsid w:val="00D07FD3"/>
    <w:rsid w:val="00D10293"/>
    <w:rsid w:val="00D111E8"/>
    <w:rsid w:val="00D120E0"/>
    <w:rsid w:val="00D13887"/>
    <w:rsid w:val="00D14374"/>
    <w:rsid w:val="00D1553D"/>
    <w:rsid w:val="00D2253E"/>
    <w:rsid w:val="00D24EF5"/>
    <w:rsid w:val="00D27769"/>
    <w:rsid w:val="00D300F9"/>
    <w:rsid w:val="00D33E6B"/>
    <w:rsid w:val="00D35C10"/>
    <w:rsid w:val="00D4126D"/>
    <w:rsid w:val="00D44406"/>
    <w:rsid w:val="00D444CB"/>
    <w:rsid w:val="00D47016"/>
    <w:rsid w:val="00D5209C"/>
    <w:rsid w:val="00D56C24"/>
    <w:rsid w:val="00D57B3B"/>
    <w:rsid w:val="00D619BE"/>
    <w:rsid w:val="00D6203F"/>
    <w:rsid w:val="00D62096"/>
    <w:rsid w:val="00D63366"/>
    <w:rsid w:val="00D6612A"/>
    <w:rsid w:val="00D67541"/>
    <w:rsid w:val="00D67D4E"/>
    <w:rsid w:val="00D74394"/>
    <w:rsid w:val="00D76CAC"/>
    <w:rsid w:val="00D76F80"/>
    <w:rsid w:val="00D80B46"/>
    <w:rsid w:val="00D82417"/>
    <w:rsid w:val="00D82CAD"/>
    <w:rsid w:val="00D8377A"/>
    <w:rsid w:val="00D858D3"/>
    <w:rsid w:val="00D86D94"/>
    <w:rsid w:val="00D86E07"/>
    <w:rsid w:val="00D873AB"/>
    <w:rsid w:val="00D90E41"/>
    <w:rsid w:val="00D92A0C"/>
    <w:rsid w:val="00D9323D"/>
    <w:rsid w:val="00D9766B"/>
    <w:rsid w:val="00DA51B0"/>
    <w:rsid w:val="00DB03D2"/>
    <w:rsid w:val="00DB0D32"/>
    <w:rsid w:val="00DB134D"/>
    <w:rsid w:val="00DB4914"/>
    <w:rsid w:val="00DB4E0B"/>
    <w:rsid w:val="00DC076F"/>
    <w:rsid w:val="00DC10DE"/>
    <w:rsid w:val="00DC304F"/>
    <w:rsid w:val="00DC493F"/>
    <w:rsid w:val="00DC6BEE"/>
    <w:rsid w:val="00DC6DE8"/>
    <w:rsid w:val="00DD01F8"/>
    <w:rsid w:val="00DD03A3"/>
    <w:rsid w:val="00DD1917"/>
    <w:rsid w:val="00DD251E"/>
    <w:rsid w:val="00DD35CC"/>
    <w:rsid w:val="00DD700E"/>
    <w:rsid w:val="00DE0A14"/>
    <w:rsid w:val="00DE3C87"/>
    <w:rsid w:val="00DE5945"/>
    <w:rsid w:val="00DE5AED"/>
    <w:rsid w:val="00DE6BAF"/>
    <w:rsid w:val="00DE6BF7"/>
    <w:rsid w:val="00E005BF"/>
    <w:rsid w:val="00E05315"/>
    <w:rsid w:val="00E05926"/>
    <w:rsid w:val="00E06513"/>
    <w:rsid w:val="00E10ED9"/>
    <w:rsid w:val="00E11660"/>
    <w:rsid w:val="00E120D0"/>
    <w:rsid w:val="00E121F9"/>
    <w:rsid w:val="00E12D11"/>
    <w:rsid w:val="00E13AD0"/>
    <w:rsid w:val="00E1545D"/>
    <w:rsid w:val="00E16D66"/>
    <w:rsid w:val="00E25DE6"/>
    <w:rsid w:val="00E30E3E"/>
    <w:rsid w:val="00E32C89"/>
    <w:rsid w:val="00E344FF"/>
    <w:rsid w:val="00E437F0"/>
    <w:rsid w:val="00E44147"/>
    <w:rsid w:val="00E454B2"/>
    <w:rsid w:val="00E462BE"/>
    <w:rsid w:val="00E5039F"/>
    <w:rsid w:val="00E51F7C"/>
    <w:rsid w:val="00E5334A"/>
    <w:rsid w:val="00E5366C"/>
    <w:rsid w:val="00E54028"/>
    <w:rsid w:val="00E5441E"/>
    <w:rsid w:val="00E56391"/>
    <w:rsid w:val="00E6318A"/>
    <w:rsid w:val="00E6339F"/>
    <w:rsid w:val="00E715EF"/>
    <w:rsid w:val="00E75D62"/>
    <w:rsid w:val="00E76B3D"/>
    <w:rsid w:val="00E777B2"/>
    <w:rsid w:val="00E81FBB"/>
    <w:rsid w:val="00E8389D"/>
    <w:rsid w:val="00E83E8D"/>
    <w:rsid w:val="00E84050"/>
    <w:rsid w:val="00E90DBB"/>
    <w:rsid w:val="00E9165D"/>
    <w:rsid w:val="00E92678"/>
    <w:rsid w:val="00E94438"/>
    <w:rsid w:val="00E94BED"/>
    <w:rsid w:val="00E94EC4"/>
    <w:rsid w:val="00EA08B2"/>
    <w:rsid w:val="00EA11C4"/>
    <w:rsid w:val="00EA15D3"/>
    <w:rsid w:val="00EA4429"/>
    <w:rsid w:val="00EA4E0B"/>
    <w:rsid w:val="00EA59E0"/>
    <w:rsid w:val="00EA7E6D"/>
    <w:rsid w:val="00EA7F90"/>
    <w:rsid w:val="00EB014F"/>
    <w:rsid w:val="00EB4290"/>
    <w:rsid w:val="00EB5F33"/>
    <w:rsid w:val="00EB6B8D"/>
    <w:rsid w:val="00EC4DB6"/>
    <w:rsid w:val="00EC4E7E"/>
    <w:rsid w:val="00EC5802"/>
    <w:rsid w:val="00EC5F8D"/>
    <w:rsid w:val="00EC6667"/>
    <w:rsid w:val="00EC6E10"/>
    <w:rsid w:val="00EC78B5"/>
    <w:rsid w:val="00ED0077"/>
    <w:rsid w:val="00ED1533"/>
    <w:rsid w:val="00ED591D"/>
    <w:rsid w:val="00ED603D"/>
    <w:rsid w:val="00EE05C2"/>
    <w:rsid w:val="00EE14E3"/>
    <w:rsid w:val="00EE3B14"/>
    <w:rsid w:val="00EE4153"/>
    <w:rsid w:val="00EE5F31"/>
    <w:rsid w:val="00EF2A70"/>
    <w:rsid w:val="00EF55C9"/>
    <w:rsid w:val="00F01C08"/>
    <w:rsid w:val="00F01C73"/>
    <w:rsid w:val="00F031EE"/>
    <w:rsid w:val="00F03B85"/>
    <w:rsid w:val="00F04CA9"/>
    <w:rsid w:val="00F11FE1"/>
    <w:rsid w:val="00F12238"/>
    <w:rsid w:val="00F131D9"/>
    <w:rsid w:val="00F15FBE"/>
    <w:rsid w:val="00F16053"/>
    <w:rsid w:val="00F16470"/>
    <w:rsid w:val="00F2244A"/>
    <w:rsid w:val="00F231A6"/>
    <w:rsid w:val="00F239DC"/>
    <w:rsid w:val="00F241B1"/>
    <w:rsid w:val="00F2564E"/>
    <w:rsid w:val="00F25EDE"/>
    <w:rsid w:val="00F25F7B"/>
    <w:rsid w:val="00F32BF3"/>
    <w:rsid w:val="00F411B4"/>
    <w:rsid w:val="00F45415"/>
    <w:rsid w:val="00F51BB0"/>
    <w:rsid w:val="00F574F3"/>
    <w:rsid w:val="00F5762C"/>
    <w:rsid w:val="00F6027F"/>
    <w:rsid w:val="00F6202A"/>
    <w:rsid w:val="00F62527"/>
    <w:rsid w:val="00F625CB"/>
    <w:rsid w:val="00F62683"/>
    <w:rsid w:val="00F63712"/>
    <w:rsid w:val="00F72CBF"/>
    <w:rsid w:val="00F7328E"/>
    <w:rsid w:val="00F75593"/>
    <w:rsid w:val="00F815DD"/>
    <w:rsid w:val="00F82372"/>
    <w:rsid w:val="00F825D3"/>
    <w:rsid w:val="00F82956"/>
    <w:rsid w:val="00F87831"/>
    <w:rsid w:val="00F9142C"/>
    <w:rsid w:val="00F92ACA"/>
    <w:rsid w:val="00F941BC"/>
    <w:rsid w:val="00F969C2"/>
    <w:rsid w:val="00FA7286"/>
    <w:rsid w:val="00FA7E0F"/>
    <w:rsid w:val="00FB1797"/>
    <w:rsid w:val="00FB4196"/>
    <w:rsid w:val="00FB46C4"/>
    <w:rsid w:val="00FB5527"/>
    <w:rsid w:val="00FB5FD8"/>
    <w:rsid w:val="00FB7B22"/>
    <w:rsid w:val="00FC2762"/>
    <w:rsid w:val="00FC4BFF"/>
    <w:rsid w:val="00FC5D05"/>
    <w:rsid w:val="00FD0793"/>
    <w:rsid w:val="00FD10F8"/>
    <w:rsid w:val="00FD2DAC"/>
    <w:rsid w:val="00FD38A2"/>
    <w:rsid w:val="00FD4D51"/>
    <w:rsid w:val="00FD617C"/>
    <w:rsid w:val="00FE3658"/>
    <w:rsid w:val="00FE5DDB"/>
    <w:rsid w:val="00FE79AB"/>
    <w:rsid w:val="00FF04B7"/>
    <w:rsid w:val="00FF1A33"/>
    <w:rsid w:val="00FF3F3A"/>
    <w:rsid w:val="00FF54CC"/>
    <w:rsid w:val="00FF6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rsid w:val="0052553D"/>
    <w:rPr>
      <w:rFonts w:ascii="Tahoma" w:hAnsi="Tahoma" w:cs="Tahoma"/>
      <w:sz w:val="16"/>
      <w:szCs w:val="16"/>
    </w:rPr>
  </w:style>
  <w:style w:type="character" w:customStyle="1" w:styleId="BalonMetniChar">
    <w:name w:val="Balon Metni Char"/>
    <w:basedOn w:val="VarsaylanParagrafYazTipi"/>
    <w:link w:val="BalonMetni"/>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basedOn w:val="VarsaylanParagrafYazTipi"/>
    <w:uiPriority w:val="99"/>
    <w:semiHidden/>
    <w:unhideWhenUsed/>
    <w:rsid w:val="0052553D"/>
    <w:rPr>
      <w:color w:val="0000FF"/>
      <w:u w:val="single"/>
    </w:rPr>
  </w:style>
  <w:style w:type="paragraph" w:customStyle="1" w:styleId="Default">
    <w:name w:val="Default"/>
    <w:rsid w:val="00267FFD"/>
    <w:pPr>
      <w:autoSpaceDE w:val="0"/>
      <w:autoSpaceDN w:val="0"/>
      <w:adjustRightInd w:val="0"/>
      <w:spacing w:after="0" w:line="240" w:lineRule="auto"/>
    </w:pPr>
    <w:rPr>
      <w:rFonts w:ascii="Calibri" w:hAnsi="Calibri" w:cs="Calibri"/>
      <w:color w:val="000000"/>
      <w:sz w:val="24"/>
      <w:szCs w:val="24"/>
    </w:rPr>
  </w:style>
  <w:style w:type="table" w:styleId="OrtaKlavuz3-Vurgu1">
    <w:name w:val="Medium Grid 3 Accent 1"/>
    <w:basedOn w:val="NormalTablo"/>
    <w:uiPriority w:val="69"/>
    <w:rsid w:val="00550B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not Metni Char"/>
    <w:basedOn w:val="VarsaylanParagrafYazTipi"/>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E2867"/>
    <w:rPr>
      <w:vertAlign w:val="superscript"/>
    </w:rPr>
  </w:style>
  <w:style w:type="character" w:styleId="AklamaBavurusu">
    <w:name w:val="annotation reference"/>
    <w:basedOn w:val="VarsaylanParagrafYazTipi"/>
    <w:uiPriority w:val="99"/>
    <w:semiHidden/>
    <w:unhideWhenUsed/>
    <w:rsid w:val="004B00E4"/>
    <w:rPr>
      <w:sz w:val="16"/>
      <w:szCs w:val="16"/>
    </w:rPr>
  </w:style>
  <w:style w:type="paragraph" w:styleId="AklamaMetni">
    <w:name w:val="annotation text"/>
    <w:basedOn w:val="Normal"/>
    <w:link w:val="AklamaMetniChar"/>
    <w:uiPriority w:val="99"/>
    <w:semiHidden/>
    <w:unhideWhenUsed/>
    <w:rsid w:val="004B00E4"/>
    <w:rPr>
      <w:sz w:val="20"/>
      <w:szCs w:val="20"/>
    </w:rPr>
  </w:style>
  <w:style w:type="character" w:customStyle="1" w:styleId="AklamaMetniChar">
    <w:name w:val="Açıklama Metni Char"/>
    <w:basedOn w:val="VarsaylanParagrafYazTipi"/>
    <w:link w:val="AklamaMetni"/>
    <w:uiPriority w:val="99"/>
    <w:semiHidden/>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basedOn w:val="AklamaMetni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a">
    <w:basedOn w:val="Normal"/>
    <w:next w:val="AltKonuBal"/>
    <w:qFormat/>
    <w:rsid w:val="00E76B3D"/>
    <w:pPr>
      <w:ind w:firstLine="708"/>
    </w:pPr>
    <w:rPr>
      <w:b/>
      <w:bCs/>
    </w:rPr>
  </w:style>
  <w:style w:type="paragraph" w:styleId="AltKonuBal">
    <w:name w:val="Subtitle"/>
    <w:basedOn w:val="Normal"/>
    <w:next w:val="Normal"/>
    <w:link w:val="AltKonuBalChar"/>
    <w:uiPriority w:val="11"/>
    <w:qFormat/>
    <w:rsid w:val="00E76B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uiPriority w:val="11"/>
    <w:rsid w:val="00E76B3D"/>
    <w:rPr>
      <w:rFonts w:eastAsiaTheme="minorEastAsia"/>
      <w:color w:val="5A5A5A" w:themeColor="text1" w:themeTint="A5"/>
      <w:spacing w:val="15"/>
      <w:lang w:eastAsia="tr-TR"/>
    </w:rPr>
  </w:style>
  <w:style w:type="paragraph" w:customStyle="1" w:styleId="3-NormalYaz">
    <w:name w:val="3-Normal Yazı"/>
    <w:uiPriority w:val="99"/>
    <w:rsid w:val="0093606F"/>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bilgi Char"/>
    <w:basedOn w:val="VarsaylanParagrafYazTipi"/>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bilgi Char"/>
    <w:basedOn w:val="VarsaylanParagrafYazTipi"/>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rsid w:val="0052553D"/>
    <w:rPr>
      <w:rFonts w:ascii="Tahoma" w:hAnsi="Tahoma" w:cs="Tahoma"/>
      <w:sz w:val="16"/>
      <w:szCs w:val="16"/>
    </w:rPr>
  </w:style>
  <w:style w:type="character" w:customStyle="1" w:styleId="BalonMetniChar">
    <w:name w:val="Balon Metni Char"/>
    <w:basedOn w:val="VarsaylanParagrafYazTipi"/>
    <w:link w:val="BalonMetni"/>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basedOn w:val="VarsaylanParagrafYazTipi"/>
    <w:uiPriority w:val="99"/>
    <w:semiHidden/>
    <w:unhideWhenUsed/>
    <w:rsid w:val="0052553D"/>
    <w:rPr>
      <w:color w:val="0000FF"/>
      <w:u w:val="single"/>
    </w:rPr>
  </w:style>
  <w:style w:type="paragraph" w:customStyle="1" w:styleId="Default">
    <w:name w:val="Default"/>
    <w:rsid w:val="00267FFD"/>
    <w:pPr>
      <w:autoSpaceDE w:val="0"/>
      <w:autoSpaceDN w:val="0"/>
      <w:adjustRightInd w:val="0"/>
      <w:spacing w:after="0" w:line="240" w:lineRule="auto"/>
    </w:pPr>
    <w:rPr>
      <w:rFonts w:ascii="Calibri" w:hAnsi="Calibri" w:cs="Calibri"/>
      <w:color w:val="000000"/>
      <w:sz w:val="24"/>
      <w:szCs w:val="24"/>
    </w:rPr>
  </w:style>
  <w:style w:type="table" w:styleId="OrtaKlavuz3-Vurgu1">
    <w:name w:val="Medium Grid 3 Accent 1"/>
    <w:basedOn w:val="NormalTablo"/>
    <w:uiPriority w:val="69"/>
    <w:rsid w:val="00550B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not Metni Char"/>
    <w:basedOn w:val="VarsaylanParagrafYazTipi"/>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E2867"/>
    <w:rPr>
      <w:vertAlign w:val="superscript"/>
    </w:rPr>
  </w:style>
  <w:style w:type="character" w:styleId="AklamaBavurusu">
    <w:name w:val="annotation reference"/>
    <w:basedOn w:val="VarsaylanParagrafYazTipi"/>
    <w:uiPriority w:val="99"/>
    <w:semiHidden/>
    <w:unhideWhenUsed/>
    <w:rsid w:val="004B00E4"/>
    <w:rPr>
      <w:sz w:val="16"/>
      <w:szCs w:val="16"/>
    </w:rPr>
  </w:style>
  <w:style w:type="paragraph" w:styleId="AklamaMetni">
    <w:name w:val="annotation text"/>
    <w:basedOn w:val="Normal"/>
    <w:link w:val="AklamaMetniChar"/>
    <w:uiPriority w:val="99"/>
    <w:semiHidden/>
    <w:unhideWhenUsed/>
    <w:rsid w:val="004B00E4"/>
    <w:rPr>
      <w:sz w:val="20"/>
      <w:szCs w:val="20"/>
    </w:rPr>
  </w:style>
  <w:style w:type="character" w:customStyle="1" w:styleId="AklamaMetniChar">
    <w:name w:val="Açıklama Metni Char"/>
    <w:basedOn w:val="VarsaylanParagrafYazTipi"/>
    <w:link w:val="AklamaMetni"/>
    <w:uiPriority w:val="99"/>
    <w:semiHidden/>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basedOn w:val="AklamaMetni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a">
    <w:basedOn w:val="Normal"/>
    <w:next w:val="AltKonuBal"/>
    <w:qFormat/>
    <w:rsid w:val="00E76B3D"/>
    <w:pPr>
      <w:ind w:firstLine="708"/>
    </w:pPr>
    <w:rPr>
      <w:b/>
      <w:bCs/>
    </w:rPr>
  </w:style>
  <w:style w:type="paragraph" w:styleId="AltKonuBal">
    <w:name w:val="Subtitle"/>
    <w:basedOn w:val="Normal"/>
    <w:next w:val="Normal"/>
    <w:link w:val="AltKonuBalChar"/>
    <w:uiPriority w:val="11"/>
    <w:qFormat/>
    <w:rsid w:val="00E76B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uiPriority w:val="11"/>
    <w:rsid w:val="00E76B3D"/>
    <w:rPr>
      <w:rFonts w:eastAsiaTheme="minorEastAsia"/>
      <w:color w:val="5A5A5A" w:themeColor="text1" w:themeTint="A5"/>
      <w:spacing w:val="15"/>
      <w:lang w:eastAsia="tr-TR"/>
    </w:rPr>
  </w:style>
  <w:style w:type="paragraph" w:customStyle="1" w:styleId="3-NormalYaz">
    <w:name w:val="3-Normal Yazı"/>
    <w:uiPriority w:val="99"/>
    <w:rsid w:val="0093606F"/>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bilgi Char"/>
    <w:basedOn w:val="VarsaylanParagrafYazTipi"/>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bilgi Char"/>
    <w:basedOn w:val="VarsaylanParagrafYazTipi"/>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3459">
      <w:bodyDiv w:val="1"/>
      <w:marLeft w:val="0"/>
      <w:marRight w:val="0"/>
      <w:marTop w:val="0"/>
      <w:marBottom w:val="0"/>
      <w:divBdr>
        <w:top w:val="none" w:sz="0" w:space="0" w:color="auto"/>
        <w:left w:val="none" w:sz="0" w:space="0" w:color="auto"/>
        <w:bottom w:val="none" w:sz="0" w:space="0" w:color="auto"/>
        <w:right w:val="none" w:sz="0" w:space="0" w:color="auto"/>
      </w:divBdr>
    </w:div>
    <w:div w:id="56511396">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1691834165">
          <w:marLeft w:val="0"/>
          <w:marRight w:val="0"/>
          <w:marTop w:val="0"/>
          <w:marBottom w:val="0"/>
          <w:divBdr>
            <w:top w:val="none" w:sz="0" w:space="0" w:color="auto"/>
            <w:left w:val="none" w:sz="0" w:space="0" w:color="auto"/>
            <w:bottom w:val="none" w:sz="0" w:space="0" w:color="auto"/>
            <w:right w:val="none" w:sz="0" w:space="0" w:color="auto"/>
          </w:divBdr>
        </w:div>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sChild>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680086423">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 w:id="142432057">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sChild>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314027107">
      <w:bodyDiv w:val="1"/>
      <w:marLeft w:val="0"/>
      <w:marRight w:val="0"/>
      <w:marTop w:val="0"/>
      <w:marBottom w:val="0"/>
      <w:divBdr>
        <w:top w:val="none" w:sz="0" w:space="0" w:color="auto"/>
        <w:left w:val="none" w:sz="0" w:space="0" w:color="auto"/>
        <w:bottom w:val="none" w:sz="0" w:space="0" w:color="auto"/>
        <w:right w:val="none" w:sz="0" w:space="0" w:color="auto"/>
      </w:divBdr>
    </w:div>
    <w:div w:id="1441417769">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2092458430">
          <w:marLeft w:val="0"/>
          <w:marRight w:val="0"/>
          <w:marTop w:val="0"/>
          <w:marBottom w:val="0"/>
          <w:divBdr>
            <w:top w:val="none" w:sz="0" w:space="0" w:color="auto"/>
            <w:left w:val="none" w:sz="0" w:space="0" w:color="auto"/>
            <w:bottom w:val="none" w:sz="0" w:space="0" w:color="auto"/>
            <w:right w:val="none" w:sz="0" w:space="0" w:color="auto"/>
          </w:divBdr>
        </w:div>
        <w:div w:id="1363630813">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sChild>
    </w:div>
    <w:div w:id="1650745455">
      <w:bodyDiv w:val="1"/>
      <w:marLeft w:val="0"/>
      <w:marRight w:val="0"/>
      <w:marTop w:val="0"/>
      <w:marBottom w:val="0"/>
      <w:divBdr>
        <w:top w:val="none" w:sz="0" w:space="0" w:color="auto"/>
        <w:left w:val="none" w:sz="0" w:space="0" w:color="auto"/>
        <w:bottom w:val="none" w:sz="0" w:space="0" w:color="auto"/>
        <w:right w:val="none" w:sz="0" w:space="0" w:color="auto"/>
      </w:divBdr>
    </w:div>
    <w:div w:id="1687713424">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339158162">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25393924">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sChild>
    </w:div>
    <w:div w:id="1797865773">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60017-4D12-4571-A03A-64F0BE0C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3123</Words>
  <Characters>17802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sebahattin oz</dc:creator>
  <cp:lastModifiedBy>Niyazi Akgul</cp:lastModifiedBy>
  <cp:revision>27</cp:revision>
  <cp:lastPrinted>2016-10-21T13:35:00Z</cp:lastPrinted>
  <dcterms:created xsi:type="dcterms:W3CDTF">2018-09-18T09:31:00Z</dcterms:created>
  <dcterms:modified xsi:type="dcterms:W3CDTF">2018-09-18T12:51:00Z</dcterms:modified>
</cp:coreProperties>
</file>