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95C99" w14:textId="62140CA1" w:rsidR="00AA1EBA" w:rsidRPr="00C60809" w:rsidRDefault="00915DFE" w:rsidP="00915DFE">
      <w:pPr>
        <w:jc w:val="center"/>
        <w:rPr>
          <w:rFonts w:ascii="Tahoma" w:hAnsi="Tahoma" w:cs="Tahoma"/>
          <w:b/>
          <w:bCs/>
          <w:color w:val="365F91" w:themeColor="accent1" w:themeShade="BF"/>
          <w:sz w:val="40"/>
          <w:szCs w:val="40"/>
          <w:lang w:val="tr-TR"/>
        </w:rPr>
      </w:pPr>
      <w:bookmarkStart w:id="0" w:name="_GoBack"/>
      <w:bookmarkEnd w:id="0"/>
      <w:r w:rsidRPr="00C60809">
        <w:rPr>
          <w:rFonts w:ascii="Tahoma" w:hAnsi="Tahoma" w:cs="Tahoma"/>
          <w:b/>
          <w:bCs/>
          <w:color w:val="365F91" w:themeColor="accent1" w:themeShade="BF"/>
          <w:sz w:val="40"/>
          <w:szCs w:val="40"/>
          <w:lang w:val="tr-TR"/>
        </w:rPr>
        <w:t>Türkiye</w:t>
      </w:r>
      <w:r w:rsidR="00CF329B" w:rsidRPr="00C60809">
        <w:rPr>
          <w:rFonts w:ascii="Tahoma" w:hAnsi="Tahoma" w:cs="Tahoma"/>
          <w:b/>
          <w:bCs/>
          <w:color w:val="365F91" w:themeColor="accent1" w:themeShade="BF"/>
          <w:sz w:val="40"/>
          <w:szCs w:val="40"/>
          <w:lang w:val="tr-TR"/>
        </w:rPr>
        <w:t>’</w:t>
      </w:r>
      <w:r w:rsidR="00785CF7" w:rsidRPr="00C60809">
        <w:rPr>
          <w:rFonts w:ascii="Tahoma" w:hAnsi="Tahoma" w:cs="Tahoma"/>
          <w:b/>
          <w:bCs/>
          <w:color w:val="365F91" w:themeColor="accent1" w:themeShade="BF"/>
          <w:sz w:val="40"/>
          <w:szCs w:val="40"/>
          <w:lang w:val="tr-TR"/>
        </w:rPr>
        <w:t>de</w:t>
      </w:r>
      <w:r w:rsidR="00AA1EBA" w:rsidRPr="00C60809">
        <w:rPr>
          <w:rFonts w:ascii="Tahoma" w:hAnsi="Tahoma" w:cs="Tahoma"/>
          <w:b/>
          <w:bCs/>
          <w:color w:val="365F91" w:themeColor="accent1" w:themeShade="BF"/>
          <w:sz w:val="40"/>
          <w:szCs w:val="40"/>
          <w:lang w:val="tr-TR"/>
        </w:rPr>
        <w:t xml:space="preserve"> </w:t>
      </w:r>
      <w:r w:rsidRPr="00C60809">
        <w:rPr>
          <w:rFonts w:ascii="Tahoma" w:hAnsi="Tahoma" w:cs="Tahoma"/>
          <w:b/>
          <w:bCs/>
          <w:color w:val="365F91" w:themeColor="accent1" w:themeShade="BF"/>
          <w:sz w:val="40"/>
          <w:szCs w:val="40"/>
          <w:lang w:val="tr-TR"/>
        </w:rPr>
        <w:t xml:space="preserve">enerji dönüşümünde  </w:t>
      </w:r>
      <w:r w:rsidR="00517E9F" w:rsidRPr="00C60809">
        <w:rPr>
          <w:rFonts w:ascii="Tahoma" w:hAnsi="Tahoma" w:cs="Tahoma"/>
          <w:b/>
          <w:bCs/>
          <w:color w:val="365F91" w:themeColor="accent1" w:themeShade="BF"/>
          <w:sz w:val="40"/>
          <w:szCs w:val="40"/>
          <w:lang w:val="tr-TR"/>
        </w:rPr>
        <w:t xml:space="preserve">kısa vadeli </w:t>
      </w:r>
      <w:r w:rsidR="000726DC" w:rsidRPr="00C60809">
        <w:rPr>
          <w:rFonts w:ascii="Tahoma" w:hAnsi="Tahoma" w:cs="Tahoma"/>
          <w:b/>
          <w:bCs/>
          <w:color w:val="365F91" w:themeColor="accent1" w:themeShade="BF"/>
          <w:sz w:val="40"/>
          <w:szCs w:val="40"/>
          <w:lang w:val="tr-TR"/>
        </w:rPr>
        <w:t>yatırımları hız</w:t>
      </w:r>
      <w:r w:rsidR="00B9321D" w:rsidRPr="00C60809">
        <w:rPr>
          <w:rFonts w:ascii="Tahoma" w:hAnsi="Tahoma" w:cs="Tahoma"/>
          <w:b/>
          <w:bCs/>
          <w:color w:val="365F91" w:themeColor="accent1" w:themeShade="BF"/>
          <w:sz w:val="40"/>
          <w:szCs w:val="40"/>
          <w:lang w:val="tr-TR"/>
        </w:rPr>
        <w:t>landırmak için</w:t>
      </w:r>
      <w:r w:rsidR="00AA1EBA" w:rsidRPr="00C60809">
        <w:rPr>
          <w:rFonts w:ascii="Tahoma" w:hAnsi="Tahoma" w:cs="Tahoma"/>
          <w:b/>
          <w:bCs/>
          <w:color w:val="365F91" w:themeColor="accent1" w:themeShade="BF"/>
          <w:sz w:val="40"/>
          <w:szCs w:val="40"/>
          <w:lang w:val="tr-TR"/>
        </w:rPr>
        <w:t xml:space="preserve"> </w:t>
      </w:r>
    </w:p>
    <w:p w14:paraId="2D06DCBC" w14:textId="2D1BEE64" w:rsidR="00FA4C2C" w:rsidRPr="00C60809" w:rsidRDefault="00AA1EBA" w:rsidP="00FA4C2C">
      <w:pPr>
        <w:jc w:val="center"/>
        <w:rPr>
          <w:rFonts w:ascii="Tahoma" w:hAnsi="Tahoma" w:cs="Tahoma"/>
          <w:b/>
          <w:bCs/>
          <w:color w:val="365F91" w:themeColor="accent1" w:themeShade="BF"/>
          <w:sz w:val="40"/>
          <w:szCs w:val="40"/>
          <w:lang w:val="tr-TR"/>
        </w:rPr>
      </w:pPr>
      <w:r w:rsidRPr="00C60809">
        <w:rPr>
          <w:rFonts w:ascii="Tahoma" w:hAnsi="Tahoma" w:cs="Tahoma"/>
          <w:b/>
          <w:bCs/>
          <w:color w:val="365F91" w:themeColor="accent1" w:themeShade="BF"/>
          <w:sz w:val="40"/>
          <w:szCs w:val="40"/>
          <w:lang w:val="tr-TR"/>
        </w:rPr>
        <w:t>uzun vadeli</w:t>
      </w:r>
      <w:r w:rsidR="00AA1FD0" w:rsidRPr="00C60809">
        <w:rPr>
          <w:rFonts w:ascii="Tahoma" w:hAnsi="Tahoma" w:cs="Tahoma"/>
          <w:b/>
          <w:bCs/>
          <w:color w:val="365F91" w:themeColor="accent1" w:themeShade="BF"/>
          <w:sz w:val="40"/>
          <w:szCs w:val="40"/>
          <w:lang w:val="tr-TR"/>
        </w:rPr>
        <w:t xml:space="preserve"> </w:t>
      </w:r>
      <w:r w:rsidR="00517E9F" w:rsidRPr="00C60809">
        <w:rPr>
          <w:rFonts w:ascii="Tahoma" w:hAnsi="Tahoma" w:cs="Tahoma"/>
          <w:b/>
          <w:bCs/>
          <w:color w:val="365F91" w:themeColor="accent1" w:themeShade="BF"/>
          <w:sz w:val="40"/>
          <w:szCs w:val="40"/>
          <w:lang w:val="tr-TR"/>
        </w:rPr>
        <w:t>çözümler</w:t>
      </w:r>
    </w:p>
    <w:p w14:paraId="7B4EF5E1" w14:textId="55B017F1" w:rsidR="00FA4C2C" w:rsidRPr="00C60809" w:rsidRDefault="00083C21" w:rsidP="00FA4C2C">
      <w:pPr>
        <w:spacing w:line="240" w:lineRule="auto"/>
        <w:jc w:val="center"/>
        <w:rPr>
          <w:rFonts w:ascii="Tahoma" w:hAnsi="Tahoma" w:cs="Tahoma"/>
          <w:b/>
          <w:lang w:val="tr-TR"/>
        </w:rPr>
      </w:pPr>
      <w:r w:rsidRPr="00C60809">
        <w:rPr>
          <w:rFonts w:ascii="Tahoma" w:hAnsi="Tahoma" w:cs="Tahoma"/>
          <w:b/>
          <w:lang w:val="tr-TR"/>
        </w:rPr>
        <w:t>SHURA Enerji Dönüşümü Merkezi ve</w:t>
      </w:r>
      <w:r w:rsidR="00FA4C2C" w:rsidRPr="00C60809">
        <w:rPr>
          <w:rFonts w:ascii="Tahoma" w:hAnsi="Tahoma" w:cs="Tahoma"/>
          <w:b/>
          <w:lang w:val="tr-TR"/>
        </w:rPr>
        <w:t xml:space="preserve"> </w:t>
      </w:r>
      <w:proofErr w:type="spellStart"/>
      <w:r w:rsidR="00FA4C2C" w:rsidRPr="00C60809">
        <w:rPr>
          <w:rFonts w:ascii="Tahoma" w:hAnsi="Tahoma" w:cs="Tahoma"/>
          <w:b/>
          <w:lang w:val="tr-TR"/>
        </w:rPr>
        <w:t>BloombergNEF</w:t>
      </w:r>
      <w:proofErr w:type="spellEnd"/>
      <w:r w:rsidR="00827867" w:rsidRPr="00C60809">
        <w:rPr>
          <w:rFonts w:ascii="Tahoma" w:hAnsi="Tahoma" w:cs="Tahoma"/>
          <w:b/>
          <w:lang w:val="tr-TR"/>
        </w:rPr>
        <w:t xml:space="preserve"> </w:t>
      </w:r>
      <w:r w:rsidRPr="00C60809">
        <w:rPr>
          <w:rFonts w:ascii="Tahoma" w:hAnsi="Tahoma" w:cs="Tahoma"/>
          <w:b/>
          <w:lang w:val="tr-TR"/>
        </w:rPr>
        <w:t>ortak e</w:t>
      </w:r>
      <w:r w:rsidR="00827867" w:rsidRPr="00C60809">
        <w:rPr>
          <w:rFonts w:ascii="Tahoma" w:hAnsi="Tahoma" w:cs="Tahoma"/>
          <w:b/>
          <w:lang w:val="tr-TR"/>
        </w:rPr>
        <w:t>t</w:t>
      </w:r>
      <w:r w:rsidR="00AD4965" w:rsidRPr="00C60809">
        <w:rPr>
          <w:rFonts w:ascii="Tahoma" w:hAnsi="Tahoma" w:cs="Tahoma"/>
          <w:b/>
          <w:lang w:val="tr-TR"/>
        </w:rPr>
        <w:t>kinl</w:t>
      </w:r>
      <w:r w:rsidRPr="00C60809">
        <w:rPr>
          <w:rFonts w:ascii="Tahoma" w:hAnsi="Tahoma" w:cs="Tahoma"/>
          <w:b/>
          <w:lang w:val="tr-TR"/>
        </w:rPr>
        <w:t>i</w:t>
      </w:r>
      <w:r w:rsidR="00AD4965" w:rsidRPr="00C60809">
        <w:rPr>
          <w:rFonts w:ascii="Tahoma" w:hAnsi="Tahoma" w:cs="Tahoma"/>
          <w:b/>
          <w:lang w:val="tr-TR"/>
        </w:rPr>
        <w:t>ği</w:t>
      </w:r>
      <w:r w:rsidRPr="00C60809">
        <w:rPr>
          <w:rFonts w:ascii="Tahoma" w:hAnsi="Tahoma" w:cs="Tahoma"/>
          <w:b/>
          <w:lang w:val="tr-TR"/>
        </w:rPr>
        <w:t xml:space="preserve"> </w:t>
      </w:r>
    </w:p>
    <w:p w14:paraId="47A3F86C" w14:textId="6E87D2CC" w:rsidR="00FA4C2C" w:rsidRPr="00C60809" w:rsidRDefault="004C516E" w:rsidP="00827867">
      <w:pPr>
        <w:spacing w:line="240" w:lineRule="auto"/>
        <w:jc w:val="center"/>
        <w:rPr>
          <w:rFonts w:ascii="Tahoma" w:hAnsi="Tahoma" w:cs="Tahoma"/>
          <w:b/>
          <w:lang w:val="tr-TR"/>
        </w:rPr>
      </w:pPr>
      <w:r w:rsidRPr="00C60809">
        <w:rPr>
          <w:rFonts w:ascii="Tahoma" w:hAnsi="Tahoma" w:cs="Tahoma"/>
          <w:b/>
          <w:lang w:val="tr-TR"/>
        </w:rPr>
        <w:t>13 ŞUBAT</w:t>
      </w:r>
      <w:r w:rsidR="00FA4C2C" w:rsidRPr="00C60809">
        <w:rPr>
          <w:rFonts w:ascii="Tahoma" w:hAnsi="Tahoma" w:cs="Tahoma"/>
          <w:b/>
          <w:lang w:val="tr-TR"/>
        </w:rPr>
        <w:t xml:space="preserve"> 2019</w:t>
      </w:r>
      <w:r w:rsidR="00827867" w:rsidRPr="00C60809">
        <w:rPr>
          <w:rFonts w:ascii="Tahoma" w:hAnsi="Tahoma" w:cs="Tahoma"/>
          <w:b/>
          <w:lang w:val="tr-TR"/>
        </w:rPr>
        <w:t xml:space="preserve">, </w:t>
      </w:r>
      <w:r w:rsidRPr="00C60809">
        <w:rPr>
          <w:rFonts w:ascii="Tahoma" w:hAnsi="Tahoma" w:cs="Tahoma"/>
          <w:b/>
          <w:lang w:val="tr-TR"/>
        </w:rPr>
        <w:t>Çarşamba</w:t>
      </w:r>
      <w:r w:rsidR="00827867" w:rsidRPr="00C60809">
        <w:rPr>
          <w:rFonts w:ascii="Tahoma" w:hAnsi="Tahoma" w:cs="Tahoma"/>
          <w:b/>
          <w:lang w:val="tr-TR"/>
        </w:rPr>
        <w:t xml:space="preserve">, </w:t>
      </w:r>
      <w:r w:rsidR="00FA4C2C" w:rsidRPr="00C60809">
        <w:rPr>
          <w:rFonts w:ascii="Tahoma" w:hAnsi="Tahoma" w:cs="Tahoma"/>
          <w:b/>
          <w:lang w:val="tr-TR"/>
        </w:rPr>
        <w:t>09:30-12:00</w:t>
      </w:r>
    </w:p>
    <w:p w14:paraId="787E22B8" w14:textId="77777777" w:rsidR="00FA4C2C" w:rsidRPr="00C60809" w:rsidRDefault="00FA4C2C" w:rsidP="00827867">
      <w:pPr>
        <w:spacing w:line="240" w:lineRule="auto"/>
        <w:jc w:val="center"/>
        <w:rPr>
          <w:rFonts w:ascii="Tahoma" w:hAnsi="Tahoma" w:cs="Tahoma"/>
          <w:b/>
          <w:lang w:val="tr-TR"/>
        </w:rPr>
      </w:pPr>
      <w:r w:rsidRPr="00C60809">
        <w:rPr>
          <w:rFonts w:ascii="Tahoma" w:hAnsi="Tahoma" w:cs="Tahoma"/>
          <w:b/>
          <w:lang w:val="tr-TR"/>
        </w:rPr>
        <w:t xml:space="preserve">Tekfen </w:t>
      </w:r>
      <w:proofErr w:type="spellStart"/>
      <w:r w:rsidRPr="00C60809">
        <w:rPr>
          <w:rFonts w:ascii="Tahoma" w:hAnsi="Tahoma" w:cs="Tahoma"/>
          <w:b/>
          <w:lang w:val="tr-TR"/>
        </w:rPr>
        <w:t>Tower</w:t>
      </w:r>
      <w:proofErr w:type="spellEnd"/>
      <w:r w:rsidRPr="00C60809">
        <w:rPr>
          <w:rFonts w:ascii="Tahoma" w:hAnsi="Tahoma" w:cs="Tahoma"/>
          <w:b/>
          <w:lang w:val="tr-TR"/>
        </w:rPr>
        <w:t xml:space="preserve">, </w:t>
      </w:r>
      <w:proofErr w:type="spellStart"/>
      <w:r w:rsidRPr="00C60809">
        <w:rPr>
          <w:rFonts w:ascii="Tahoma" w:hAnsi="Tahoma" w:cs="Tahoma"/>
          <w:b/>
          <w:lang w:val="tr-TR"/>
        </w:rPr>
        <w:t>Istanbul</w:t>
      </w:r>
      <w:proofErr w:type="spellEnd"/>
    </w:p>
    <w:p w14:paraId="1A06E4BB" w14:textId="627889C7" w:rsidR="00FA4C2C" w:rsidRPr="00C60809" w:rsidRDefault="00827867" w:rsidP="00827867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lang w:val="tr-TR"/>
        </w:rPr>
      </w:pPr>
      <w:r w:rsidRPr="00C60809">
        <w:rPr>
          <w:rFonts w:ascii="Tahoma" w:hAnsi="Tahoma" w:cs="Tahoma"/>
          <w:b/>
          <w:lang w:val="tr-TR"/>
        </w:rPr>
        <w:t>(</w:t>
      </w:r>
      <w:r w:rsidR="004C516E" w:rsidRPr="00C60809">
        <w:rPr>
          <w:rFonts w:ascii="Tahoma" w:hAnsi="Tahoma" w:cs="Tahoma"/>
          <w:b/>
          <w:lang w:val="tr-TR"/>
        </w:rPr>
        <w:t>Gündem</w:t>
      </w:r>
      <w:r w:rsidRPr="00C60809">
        <w:rPr>
          <w:rFonts w:ascii="Tahoma" w:hAnsi="Tahoma" w:cs="Tahoma"/>
          <w:b/>
          <w:lang w:val="tr-TR"/>
        </w:rPr>
        <w:t>)</w:t>
      </w:r>
    </w:p>
    <w:p w14:paraId="1581A564" w14:textId="77777777" w:rsidR="00FA4C2C" w:rsidRPr="00C60809" w:rsidRDefault="00FA4C2C" w:rsidP="00FA4C2C">
      <w:pPr>
        <w:spacing w:after="0" w:line="240" w:lineRule="auto"/>
        <w:jc w:val="both"/>
        <w:rPr>
          <w:rFonts w:ascii="Tahoma" w:hAnsi="Tahoma" w:cs="Tahoma"/>
          <w:b/>
          <w:bCs/>
          <w:color w:val="2E74B5"/>
          <w:u w:val="single"/>
          <w:lang w:val="tr-TR"/>
        </w:rPr>
      </w:pPr>
    </w:p>
    <w:p w14:paraId="29B29D6F" w14:textId="670CDFCA" w:rsidR="00FA4C2C" w:rsidRPr="00C60809" w:rsidRDefault="00457AA1" w:rsidP="00FA4C2C">
      <w:pPr>
        <w:spacing w:after="0" w:line="240" w:lineRule="auto"/>
        <w:jc w:val="both"/>
        <w:rPr>
          <w:rFonts w:ascii="Tahoma" w:hAnsi="Tahoma" w:cs="Tahoma"/>
          <w:b/>
          <w:bCs/>
          <w:color w:val="2E74B5"/>
          <w:u w:val="single"/>
          <w:lang w:val="tr-TR"/>
        </w:rPr>
      </w:pPr>
      <w:r w:rsidRPr="00C60809">
        <w:rPr>
          <w:rFonts w:ascii="Tahoma" w:hAnsi="Tahoma" w:cs="Tahoma"/>
          <w:b/>
          <w:bCs/>
          <w:color w:val="2E74B5"/>
          <w:u w:val="single"/>
          <w:lang w:val="tr-TR"/>
        </w:rPr>
        <w:t>Program</w:t>
      </w:r>
    </w:p>
    <w:p w14:paraId="1389443D" w14:textId="77777777" w:rsidR="00A740A7" w:rsidRPr="00C60809" w:rsidRDefault="00A740A7" w:rsidP="00FA4C2C">
      <w:pPr>
        <w:spacing w:after="0" w:line="240" w:lineRule="auto"/>
        <w:jc w:val="both"/>
        <w:rPr>
          <w:rFonts w:ascii="Tahoma" w:hAnsi="Tahoma" w:cs="Tahoma"/>
          <w:b/>
          <w:bCs/>
          <w:color w:val="2E74B5"/>
          <w:u w:val="single"/>
          <w:lang w:val="tr-TR"/>
        </w:rPr>
      </w:pPr>
    </w:p>
    <w:tbl>
      <w:tblPr>
        <w:tblStyle w:val="TableGridLight1"/>
        <w:tblW w:w="8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848"/>
        <w:gridCol w:w="6624"/>
      </w:tblGrid>
      <w:tr w:rsidR="00FA4C2C" w:rsidRPr="00C60809" w14:paraId="05DC58EE" w14:textId="77777777" w:rsidTr="00CB6A21">
        <w:trPr>
          <w:trHeight w:val="842"/>
        </w:trPr>
        <w:tc>
          <w:tcPr>
            <w:tcW w:w="1848" w:type="dxa"/>
          </w:tcPr>
          <w:p w14:paraId="1DA1D3BB" w14:textId="77777777" w:rsidR="00A740A7" w:rsidRPr="00C60809" w:rsidRDefault="00A740A7" w:rsidP="00447134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color w:val="000000"/>
                <w:lang w:val="tr-TR"/>
              </w:rPr>
            </w:pPr>
          </w:p>
          <w:p w14:paraId="111E478A" w14:textId="77777777" w:rsidR="00FA4C2C" w:rsidRPr="00C60809" w:rsidRDefault="00FA4C2C" w:rsidP="00447134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color w:val="000000"/>
                <w:lang w:val="tr-TR"/>
              </w:rPr>
            </w:pPr>
            <w:r w:rsidRPr="00C60809">
              <w:rPr>
                <w:rFonts w:ascii="Tahoma" w:hAnsi="Tahoma" w:cs="Tahoma"/>
                <w:b/>
                <w:bCs/>
                <w:color w:val="000000"/>
                <w:lang w:val="tr-TR"/>
              </w:rPr>
              <w:t>09:30</w:t>
            </w:r>
          </w:p>
        </w:tc>
        <w:tc>
          <w:tcPr>
            <w:tcW w:w="6624" w:type="dxa"/>
          </w:tcPr>
          <w:p w14:paraId="30569D46" w14:textId="651B3785" w:rsidR="00FA4C2C" w:rsidRPr="00C60809" w:rsidRDefault="00083C21" w:rsidP="005A32FB">
            <w:pPr>
              <w:spacing w:before="240" w:line="240" w:lineRule="auto"/>
              <w:jc w:val="both"/>
              <w:rPr>
                <w:rFonts w:ascii="Tahoma" w:hAnsi="Tahoma" w:cs="Tahoma"/>
                <w:b/>
                <w:bCs/>
                <w:color w:val="2E74B5"/>
                <w:lang w:val="tr-TR"/>
              </w:rPr>
            </w:pPr>
            <w:r w:rsidRPr="00C60809">
              <w:rPr>
                <w:rFonts w:ascii="Tahoma" w:hAnsi="Tahoma" w:cs="Tahoma"/>
                <w:b/>
                <w:bCs/>
                <w:color w:val="2E74B5"/>
                <w:lang w:val="tr-TR"/>
              </w:rPr>
              <w:t>Kayıt ve Kahvaltı</w:t>
            </w:r>
          </w:p>
        </w:tc>
      </w:tr>
      <w:tr w:rsidR="00FA4C2C" w:rsidRPr="00C60809" w14:paraId="31C9FFCB" w14:textId="77777777" w:rsidTr="004B0F1A">
        <w:trPr>
          <w:trHeight w:val="2170"/>
        </w:trPr>
        <w:tc>
          <w:tcPr>
            <w:tcW w:w="1848" w:type="dxa"/>
          </w:tcPr>
          <w:p w14:paraId="19CBF136" w14:textId="77777777" w:rsidR="00FA4C2C" w:rsidRPr="00C60809" w:rsidRDefault="00FA4C2C" w:rsidP="00A740A7">
            <w:pPr>
              <w:spacing w:before="240"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lang w:val="tr-TR"/>
              </w:rPr>
            </w:pPr>
            <w:r w:rsidRPr="00C60809">
              <w:rPr>
                <w:rFonts w:ascii="Tahoma" w:hAnsi="Tahoma" w:cs="Tahoma"/>
                <w:b/>
                <w:bCs/>
                <w:color w:val="000000"/>
                <w:lang w:val="tr-TR"/>
              </w:rPr>
              <w:t>10:00</w:t>
            </w:r>
          </w:p>
          <w:p w14:paraId="2C625923" w14:textId="77777777" w:rsidR="00A740A7" w:rsidRPr="00C60809" w:rsidRDefault="00A740A7" w:rsidP="00083C21">
            <w:pPr>
              <w:spacing w:after="0" w:line="240" w:lineRule="auto"/>
              <w:jc w:val="both"/>
              <w:rPr>
                <w:rFonts w:ascii="Tahoma" w:hAnsi="Tahoma" w:cs="Tahoma"/>
                <w:lang w:val="tr-TR"/>
              </w:rPr>
            </w:pPr>
          </w:p>
          <w:p w14:paraId="540262D7" w14:textId="77777777" w:rsidR="00A740A7" w:rsidRPr="00C60809" w:rsidRDefault="00A740A7" w:rsidP="00083C21">
            <w:pPr>
              <w:spacing w:after="0" w:line="240" w:lineRule="auto"/>
              <w:jc w:val="both"/>
              <w:rPr>
                <w:rFonts w:ascii="Tahoma" w:hAnsi="Tahoma" w:cs="Tahoma"/>
                <w:lang w:val="tr-TR"/>
              </w:rPr>
            </w:pPr>
          </w:p>
          <w:p w14:paraId="18758AC4" w14:textId="53937FA8" w:rsidR="00A740A7" w:rsidRPr="00C60809" w:rsidRDefault="00AF50E8" w:rsidP="00A740A7">
            <w:pPr>
              <w:spacing w:before="240" w:after="0" w:line="240" w:lineRule="auto"/>
              <w:jc w:val="both"/>
              <w:rPr>
                <w:rFonts w:ascii="Tahoma" w:hAnsi="Tahoma" w:cs="Tahoma"/>
                <w:lang w:val="tr-TR"/>
              </w:rPr>
            </w:pPr>
            <w:r w:rsidRPr="00C60809">
              <w:rPr>
                <w:rFonts w:ascii="Tahoma" w:hAnsi="Tahoma" w:cs="Tahoma"/>
                <w:b/>
                <w:bCs/>
                <w:color w:val="000000"/>
                <w:lang w:val="tr-TR"/>
              </w:rPr>
              <w:t>10:0</w:t>
            </w:r>
            <w:r w:rsidR="00A740A7" w:rsidRPr="00C60809">
              <w:rPr>
                <w:rFonts w:ascii="Tahoma" w:hAnsi="Tahoma" w:cs="Tahoma"/>
                <w:b/>
                <w:bCs/>
                <w:color w:val="000000"/>
                <w:lang w:val="tr-TR"/>
              </w:rPr>
              <w:t>5</w:t>
            </w:r>
          </w:p>
        </w:tc>
        <w:tc>
          <w:tcPr>
            <w:tcW w:w="6624" w:type="dxa"/>
          </w:tcPr>
          <w:p w14:paraId="51CB44BA" w14:textId="36968D3E" w:rsidR="00831170" w:rsidRPr="00C60809" w:rsidRDefault="00D359A2" w:rsidP="0005085C">
            <w:pPr>
              <w:spacing w:after="0" w:line="240" w:lineRule="auto"/>
              <w:jc w:val="both"/>
              <w:rPr>
                <w:rFonts w:ascii="Tahoma" w:hAnsi="Tahoma" w:cs="Tahoma"/>
                <w:lang w:val="tr-TR"/>
              </w:rPr>
            </w:pPr>
            <w:r w:rsidRPr="00C60809">
              <w:rPr>
                <w:rFonts w:ascii="Tahoma" w:hAnsi="Tahoma" w:cs="Tahoma"/>
                <w:lang w:val="tr-TR"/>
              </w:rPr>
              <w:t>Açılış Konuşması</w:t>
            </w:r>
          </w:p>
          <w:p w14:paraId="2D8B17BE" w14:textId="7E1874F9" w:rsidR="00FA4C2C" w:rsidRPr="00C60809" w:rsidRDefault="00083C21" w:rsidP="0005085C">
            <w:pPr>
              <w:spacing w:after="0" w:line="240" w:lineRule="auto"/>
              <w:jc w:val="both"/>
              <w:rPr>
                <w:rFonts w:ascii="Tahoma" w:hAnsi="Tahoma" w:cs="Tahoma"/>
                <w:lang w:val="tr-TR"/>
              </w:rPr>
            </w:pPr>
            <w:r w:rsidRPr="00C60809">
              <w:rPr>
                <w:rFonts w:ascii="Tahoma" w:hAnsi="Tahoma" w:cs="Tahoma"/>
                <w:lang w:val="tr-TR"/>
              </w:rPr>
              <w:t xml:space="preserve">Selahattin Hakman, </w:t>
            </w:r>
            <w:bookmarkStart w:id="1" w:name="OLE_LINK17"/>
            <w:bookmarkStart w:id="2" w:name="OLE_LINK18"/>
            <w:r w:rsidRPr="00C60809">
              <w:rPr>
                <w:rFonts w:ascii="Tahoma" w:hAnsi="Tahoma" w:cs="Tahoma"/>
                <w:lang w:val="tr-TR"/>
              </w:rPr>
              <w:t>Yönlendirme Ko</w:t>
            </w:r>
            <w:r w:rsidR="00447134" w:rsidRPr="00C60809">
              <w:rPr>
                <w:rFonts w:ascii="Tahoma" w:hAnsi="Tahoma" w:cs="Tahoma"/>
                <w:lang w:val="tr-TR"/>
              </w:rPr>
              <w:t>mitesi Başkanı</w:t>
            </w:r>
            <w:bookmarkEnd w:id="1"/>
            <w:bookmarkEnd w:id="2"/>
            <w:r w:rsidR="00447134" w:rsidRPr="00C60809">
              <w:rPr>
                <w:rFonts w:ascii="Tahoma" w:hAnsi="Tahoma" w:cs="Tahoma"/>
                <w:lang w:val="tr-TR"/>
              </w:rPr>
              <w:t xml:space="preserve">, SHURA Enerji   </w:t>
            </w:r>
            <w:r w:rsidRPr="00C60809">
              <w:rPr>
                <w:rFonts w:ascii="Tahoma" w:hAnsi="Tahoma" w:cs="Tahoma"/>
                <w:lang w:val="tr-TR"/>
              </w:rPr>
              <w:t>Dönüşümü Merkezi</w:t>
            </w:r>
          </w:p>
          <w:p w14:paraId="7DAC8FDE" w14:textId="77777777" w:rsidR="00FA4C2C" w:rsidRPr="00C60809" w:rsidRDefault="00FA4C2C" w:rsidP="0005085C">
            <w:pPr>
              <w:spacing w:line="240" w:lineRule="auto"/>
              <w:jc w:val="both"/>
              <w:rPr>
                <w:rFonts w:ascii="Tahoma" w:hAnsi="Tahoma" w:cs="Tahoma"/>
                <w:lang w:val="tr-TR"/>
              </w:rPr>
            </w:pPr>
          </w:p>
          <w:p w14:paraId="6018397F" w14:textId="724EAE04" w:rsidR="00A740A7" w:rsidRPr="00C60809" w:rsidRDefault="00A740A7" w:rsidP="00A740A7">
            <w:pPr>
              <w:spacing w:after="0" w:line="240" w:lineRule="auto"/>
              <w:jc w:val="both"/>
              <w:rPr>
                <w:rFonts w:ascii="Tahoma" w:hAnsi="Tahoma" w:cs="Tahoma"/>
                <w:lang w:val="tr-TR"/>
              </w:rPr>
            </w:pPr>
            <w:r w:rsidRPr="00C60809">
              <w:rPr>
                <w:rFonts w:ascii="Tahoma" w:hAnsi="Tahoma" w:cs="Tahoma"/>
                <w:lang w:val="tr-TR"/>
              </w:rPr>
              <w:t>“</w:t>
            </w:r>
            <w:r w:rsidR="006808E5" w:rsidRPr="00C60809">
              <w:rPr>
                <w:rFonts w:ascii="Tahoma" w:hAnsi="Tahoma" w:cs="Tahoma"/>
                <w:lang w:val="tr-TR"/>
              </w:rPr>
              <w:t xml:space="preserve">Türkiye </w:t>
            </w:r>
            <w:r w:rsidR="004E19FE" w:rsidRPr="00C60809">
              <w:rPr>
                <w:rFonts w:ascii="Tahoma" w:hAnsi="Tahoma" w:cs="Tahoma"/>
                <w:lang w:val="tr-TR"/>
              </w:rPr>
              <w:t>Enerji Dönüşümü Güncel Görünümü</w:t>
            </w:r>
            <w:r w:rsidRPr="00C60809">
              <w:rPr>
                <w:rFonts w:ascii="Tahoma" w:hAnsi="Tahoma" w:cs="Tahoma"/>
                <w:lang w:val="tr-TR"/>
              </w:rPr>
              <w:t>”</w:t>
            </w:r>
          </w:p>
          <w:p w14:paraId="4C1A8E18" w14:textId="296CE649" w:rsidR="00A740A7" w:rsidRPr="00C60809" w:rsidRDefault="00831170" w:rsidP="00831170">
            <w:pPr>
              <w:spacing w:after="0" w:line="240" w:lineRule="auto"/>
              <w:jc w:val="both"/>
              <w:rPr>
                <w:rFonts w:ascii="Tahoma" w:hAnsi="Tahoma" w:cs="Tahoma"/>
                <w:lang w:val="tr-TR"/>
              </w:rPr>
            </w:pPr>
            <w:r w:rsidRPr="00C60809">
              <w:rPr>
                <w:rFonts w:ascii="Tahoma" w:hAnsi="Tahoma" w:cs="Tahoma"/>
                <w:lang w:val="tr-TR"/>
              </w:rPr>
              <w:t>Değer Saygın</w:t>
            </w:r>
            <w:r w:rsidR="00A740A7" w:rsidRPr="00C60809">
              <w:rPr>
                <w:rFonts w:ascii="Tahoma" w:hAnsi="Tahoma" w:cs="Tahoma"/>
                <w:lang w:val="tr-TR"/>
              </w:rPr>
              <w:t>, Yönlendirme Komitesi Başkanı, SHURA Enerji   Dönüşümü Merkezi</w:t>
            </w:r>
          </w:p>
        </w:tc>
      </w:tr>
      <w:tr w:rsidR="00FA4C2C" w:rsidRPr="00C60809" w14:paraId="65CB76AB" w14:textId="77777777" w:rsidTr="005A32FB">
        <w:trPr>
          <w:trHeight w:val="1069"/>
        </w:trPr>
        <w:tc>
          <w:tcPr>
            <w:tcW w:w="1848" w:type="dxa"/>
          </w:tcPr>
          <w:p w14:paraId="2D66D6C1" w14:textId="61F85BBC" w:rsidR="00FA4C2C" w:rsidRPr="00C60809" w:rsidRDefault="00FA4C2C" w:rsidP="00447134">
            <w:pPr>
              <w:spacing w:before="240"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lang w:val="tr-TR"/>
              </w:rPr>
            </w:pPr>
            <w:r w:rsidRPr="00C60809">
              <w:rPr>
                <w:rFonts w:ascii="Tahoma" w:hAnsi="Tahoma" w:cs="Tahoma"/>
                <w:b/>
                <w:bCs/>
                <w:color w:val="000000"/>
                <w:lang w:val="tr-TR"/>
              </w:rPr>
              <w:t>10:</w:t>
            </w:r>
            <w:r w:rsidR="00AF50E8" w:rsidRPr="00C60809">
              <w:rPr>
                <w:rFonts w:ascii="Tahoma" w:hAnsi="Tahoma" w:cs="Tahoma"/>
                <w:b/>
                <w:bCs/>
                <w:color w:val="000000"/>
                <w:lang w:val="tr-TR"/>
              </w:rPr>
              <w:t>2</w:t>
            </w:r>
            <w:r w:rsidR="00A740A7" w:rsidRPr="00C60809">
              <w:rPr>
                <w:rFonts w:ascii="Tahoma" w:hAnsi="Tahoma" w:cs="Tahoma"/>
                <w:b/>
                <w:bCs/>
                <w:color w:val="000000"/>
                <w:lang w:val="tr-TR"/>
              </w:rPr>
              <w:t>0</w:t>
            </w:r>
          </w:p>
        </w:tc>
        <w:tc>
          <w:tcPr>
            <w:tcW w:w="6624" w:type="dxa"/>
          </w:tcPr>
          <w:p w14:paraId="5D4972F1" w14:textId="605A8FBF" w:rsidR="00FA4C2C" w:rsidRPr="00C60809" w:rsidRDefault="00FA4C2C" w:rsidP="00447134">
            <w:pPr>
              <w:spacing w:before="240"/>
              <w:jc w:val="both"/>
              <w:rPr>
                <w:rFonts w:ascii="Tahoma" w:hAnsi="Tahoma" w:cs="Tahoma"/>
                <w:lang w:val="tr-TR"/>
              </w:rPr>
            </w:pPr>
            <w:r w:rsidRPr="00C60809">
              <w:rPr>
                <w:rFonts w:ascii="Tahoma" w:hAnsi="Tahoma" w:cs="Tahoma"/>
                <w:lang w:val="tr-TR"/>
              </w:rPr>
              <w:t>“</w:t>
            </w:r>
            <w:r w:rsidR="00E725DD" w:rsidRPr="00C60809">
              <w:rPr>
                <w:rFonts w:ascii="Tahoma" w:hAnsi="Tahoma" w:cs="Tahoma"/>
                <w:lang w:val="tr-TR"/>
              </w:rPr>
              <w:t>Türkiye</w:t>
            </w:r>
            <w:r w:rsidR="0045105F" w:rsidRPr="00C60809">
              <w:rPr>
                <w:rFonts w:ascii="Tahoma" w:hAnsi="Tahoma" w:cs="Tahoma"/>
                <w:lang w:val="tr-TR"/>
              </w:rPr>
              <w:t xml:space="preserve"> Enerji P</w:t>
            </w:r>
            <w:r w:rsidR="00447134" w:rsidRPr="00C60809">
              <w:rPr>
                <w:rFonts w:ascii="Tahoma" w:hAnsi="Tahoma" w:cs="Tahoma"/>
                <w:lang w:val="tr-TR"/>
              </w:rPr>
              <w:t xml:space="preserve">iyasasının </w:t>
            </w:r>
            <w:r w:rsidR="0045105F" w:rsidRPr="00C60809">
              <w:rPr>
                <w:rFonts w:ascii="Tahoma" w:hAnsi="Tahoma" w:cs="Tahoma"/>
                <w:lang w:val="tr-TR"/>
              </w:rPr>
              <w:t>Uzun Vadeli G</w:t>
            </w:r>
            <w:r w:rsidR="00E725DD" w:rsidRPr="00C60809">
              <w:rPr>
                <w:rFonts w:ascii="Tahoma" w:hAnsi="Tahoma" w:cs="Tahoma"/>
                <w:lang w:val="tr-TR"/>
              </w:rPr>
              <w:t>örünümü</w:t>
            </w:r>
            <w:r w:rsidRPr="00C60809">
              <w:rPr>
                <w:rFonts w:ascii="Tahoma" w:hAnsi="Tahoma" w:cs="Tahoma"/>
                <w:lang w:val="tr-TR"/>
              </w:rPr>
              <w:t xml:space="preserve">” </w:t>
            </w:r>
            <w:proofErr w:type="spellStart"/>
            <w:r w:rsidR="004230EF" w:rsidRPr="00C60809">
              <w:rPr>
                <w:rFonts w:ascii="Tahoma" w:hAnsi="Tahoma" w:cs="Tahoma"/>
                <w:lang w:val="tr-TR"/>
              </w:rPr>
              <w:t>Katherine</w:t>
            </w:r>
            <w:proofErr w:type="spellEnd"/>
            <w:r w:rsidR="004230EF" w:rsidRPr="00C60809">
              <w:rPr>
                <w:rFonts w:ascii="Tahoma" w:hAnsi="Tahoma" w:cs="Tahoma"/>
                <w:lang w:val="tr-TR"/>
              </w:rPr>
              <w:t xml:space="preserve"> </w:t>
            </w:r>
            <w:proofErr w:type="spellStart"/>
            <w:r w:rsidR="004230EF" w:rsidRPr="00C60809">
              <w:rPr>
                <w:rFonts w:ascii="Tahoma" w:hAnsi="Tahoma" w:cs="Tahoma"/>
                <w:lang w:val="tr-TR"/>
              </w:rPr>
              <w:t>Poseidon</w:t>
            </w:r>
            <w:proofErr w:type="spellEnd"/>
            <w:r w:rsidR="004230EF" w:rsidRPr="00C60809">
              <w:rPr>
                <w:rFonts w:ascii="Tahoma" w:hAnsi="Tahoma" w:cs="Tahoma"/>
                <w:lang w:val="tr-TR"/>
              </w:rPr>
              <w:t xml:space="preserve">, </w:t>
            </w:r>
            <w:proofErr w:type="spellStart"/>
            <w:r w:rsidR="004230EF" w:rsidRPr="00C60809">
              <w:rPr>
                <w:rFonts w:ascii="Tahoma" w:hAnsi="Tahoma" w:cs="Tahoma"/>
                <w:lang w:val="tr-TR"/>
              </w:rPr>
              <w:t>Bloomber</w:t>
            </w:r>
            <w:r w:rsidR="00322093" w:rsidRPr="00C60809">
              <w:rPr>
                <w:rFonts w:ascii="Tahoma" w:hAnsi="Tahoma" w:cs="Tahoma"/>
                <w:lang w:val="tr-TR"/>
              </w:rPr>
              <w:t>g</w:t>
            </w:r>
            <w:r w:rsidR="004230EF" w:rsidRPr="00C60809">
              <w:rPr>
                <w:rFonts w:ascii="Tahoma" w:hAnsi="Tahoma" w:cs="Tahoma"/>
                <w:lang w:val="tr-TR"/>
              </w:rPr>
              <w:t>NEF</w:t>
            </w:r>
            <w:proofErr w:type="spellEnd"/>
            <w:r w:rsidR="004230EF" w:rsidRPr="00C60809">
              <w:rPr>
                <w:rFonts w:ascii="Tahoma" w:hAnsi="Tahoma" w:cs="Tahoma"/>
                <w:lang w:val="tr-TR"/>
              </w:rPr>
              <w:t xml:space="preserve">, </w:t>
            </w:r>
            <w:proofErr w:type="spellStart"/>
            <w:r w:rsidR="00A91620" w:rsidRPr="00C60809">
              <w:rPr>
                <w:rFonts w:ascii="Tahoma" w:hAnsi="Tahoma" w:cs="Tahoma"/>
                <w:lang w:val="tr-TR"/>
              </w:rPr>
              <w:t>Polika</w:t>
            </w:r>
            <w:proofErr w:type="spellEnd"/>
            <w:r w:rsidR="00A91620" w:rsidRPr="00C60809">
              <w:rPr>
                <w:rFonts w:ascii="Tahoma" w:hAnsi="Tahoma" w:cs="Tahoma"/>
                <w:lang w:val="tr-TR"/>
              </w:rPr>
              <w:t xml:space="preserve"> Anali</w:t>
            </w:r>
            <w:r w:rsidR="00827867" w:rsidRPr="00C60809">
              <w:rPr>
                <w:rFonts w:ascii="Tahoma" w:hAnsi="Tahoma" w:cs="Tahoma"/>
                <w:lang w:val="tr-TR"/>
              </w:rPr>
              <w:t>st</w:t>
            </w:r>
            <w:r w:rsidR="00A91620" w:rsidRPr="00C60809">
              <w:rPr>
                <w:rFonts w:ascii="Tahoma" w:hAnsi="Tahoma" w:cs="Tahoma"/>
                <w:lang w:val="tr-TR"/>
              </w:rPr>
              <w:t>i</w:t>
            </w:r>
            <w:r w:rsidR="00827867" w:rsidRPr="00C60809">
              <w:rPr>
                <w:rFonts w:ascii="Tahoma" w:hAnsi="Tahoma" w:cs="Tahoma"/>
                <w:lang w:val="tr-TR"/>
              </w:rPr>
              <w:t xml:space="preserve"> - </w:t>
            </w:r>
            <w:r w:rsidR="00A91620" w:rsidRPr="00C60809">
              <w:rPr>
                <w:rFonts w:ascii="Tahoma" w:hAnsi="Tahoma" w:cs="Tahoma"/>
                <w:lang w:val="tr-TR"/>
              </w:rPr>
              <w:t>Avrupa</w:t>
            </w:r>
            <w:r w:rsidR="00827867" w:rsidRPr="00C60809">
              <w:rPr>
                <w:rFonts w:ascii="Tahoma" w:hAnsi="Tahoma" w:cs="Tahoma"/>
                <w:lang w:val="tr-TR"/>
              </w:rPr>
              <w:t xml:space="preserve">, </w:t>
            </w:r>
            <w:r w:rsidR="00A91620" w:rsidRPr="00C60809">
              <w:rPr>
                <w:rFonts w:ascii="Tahoma" w:hAnsi="Tahoma" w:cs="Tahoma"/>
                <w:lang w:val="tr-TR"/>
              </w:rPr>
              <w:t>Orta Doğu &amp; Afrik</w:t>
            </w:r>
            <w:r w:rsidR="00827867" w:rsidRPr="00C60809">
              <w:rPr>
                <w:rFonts w:ascii="Tahoma" w:hAnsi="Tahoma" w:cs="Tahoma"/>
                <w:lang w:val="tr-TR"/>
              </w:rPr>
              <w:t>a</w:t>
            </w:r>
          </w:p>
        </w:tc>
      </w:tr>
      <w:tr w:rsidR="00FA4C2C" w:rsidRPr="00C60809" w14:paraId="7210DCC4" w14:textId="77777777" w:rsidTr="00A740A7">
        <w:trPr>
          <w:trHeight w:val="3827"/>
        </w:trPr>
        <w:tc>
          <w:tcPr>
            <w:tcW w:w="1848" w:type="dxa"/>
          </w:tcPr>
          <w:p w14:paraId="287CFA23" w14:textId="35258227" w:rsidR="00FA4C2C" w:rsidRPr="00C60809" w:rsidRDefault="00AF50E8" w:rsidP="00447134">
            <w:pPr>
              <w:spacing w:before="240"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lang w:val="tr-TR"/>
              </w:rPr>
            </w:pPr>
            <w:r w:rsidRPr="00C60809">
              <w:rPr>
                <w:rFonts w:ascii="Tahoma" w:hAnsi="Tahoma" w:cs="Tahoma"/>
                <w:b/>
                <w:bCs/>
                <w:color w:val="000000"/>
                <w:lang w:val="tr-TR"/>
              </w:rPr>
              <w:t>10:5</w:t>
            </w:r>
            <w:r w:rsidR="00A740A7" w:rsidRPr="00C60809">
              <w:rPr>
                <w:rFonts w:ascii="Tahoma" w:hAnsi="Tahoma" w:cs="Tahoma"/>
                <w:b/>
                <w:bCs/>
                <w:color w:val="000000"/>
                <w:lang w:val="tr-TR"/>
              </w:rPr>
              <w:t>0</w:t>
            </w:r>
          </w:p>
        </w:tc>
        <w:tc>
          <w:tcPr>
            <w:tcW w:w="6624" w:type="dxa"/>
          </w:tcPr>
          <w:p w14:paraId="4D297462" w14:textId="52CC3279" w:rsidR="00C86E87" w:rsidRPr="00C60809" w:rsidRDefault="00083C21" w:rsidP="00447134">
            <w:pPr>
              <w:spacing w:before="240"/>
              <w:jc w:val="both"/>
              <w:rPr>
                <w:rFonts w:ascii="Tahoma" w:hAnsi="Tahoma" w:cs="Tahoma"/>
                <w:lang w:val="tr-TR"/>
              </w:rPr>
            </w:pPr>
            <w:r w:rsidRPr="00C60809">
              <w:rPr>
                <w:rFonts w:ascii="Tahoma" w:hAnsi="Tahoma" w:cs="Tahoma"/>
                <w:lang w:val="tr-TR"/>
              </w:rPr>
              <w:t>Oturum:</w:t>
            </w:r>
            <w:r w:rsidR="00FA4C2C" w:rsidRPr="00C60809">
              <w:rPr>
                <w:rFonts w:ascii="Tahoma" w:hAnsi="Tahoma" w:cs="Tahoma"/>
                <w:lang w:val="tr-TR"/>
              </w:rPr>
              <w:t xml:space="preserve"> </w:t>
            </w:r>
            <w:r w:rsidR="004230EF" w:rsidRPr="00C60809">
              <w:rPr>
                <w:rFonts w:ascii="Tahoma" w:hAnsi="Tahoma" w:cs="Tahoma"/>
                <w:lang w:val="tr-TR"/>
              </w:rPr>
              <w:t>“</w:t>
            </w:r>
            <w:r w:rsidR="004E19FE" w:rsidRPr="00C60809">
              <w:rPr>
                <w:rFonts w:ascii="Tahoma" w:hAnsi="Tahoma" w:cs="Tahoma"/>
                <w:lang w:val="tr-TR"/>
              </w:rPr>
              <w:t>Türkiye’nin Uzun Vadeli Enerji Planlaması Nasıl Güçlendirilir Ve Yatırım Risklerinin Üstesinden Nasıl Gelinir?”</w:t>
            </w:r>
          </w:p>
          <w:p w14:paraId="5D94C803" w14:textId="2CD4D613" w:rsidR="00FA4C2C" w:rsidRPr="00C60809" w:rsidRDefault="00083C21" w:rsidP="00447134">
            <w:pPr>
              <w:spacing w:before="240"/>
              <w:rPr>
                <w:rFonts w:ascii="Tahoma" w:hAnsi="Tahoma" w:cs="Tahoma"/>
                <w:lang w:val="tr-TR"/>
              </w:rPr>
            </w:pPr>
            <w:r w:rsidRPr="00C60809">
              <w:rPr>
                <w:rFonts w:ascii="Tahoma" w:hAnsi="Tahoma" w:cs="Tahoma"/>
                <w:lang w:val="tr-TR"/>
              </w:rPr>
              <w:t>Oturum başkanı</w:t>
            </w:r>
            <w:r w:rsidR="00FA4C2C" w:rsidRPr="00C60809">
              <w:rPr>
                <w:rFonts w:ascii="Tahoma" w:hAnsi="Tahoma" w:cs="Tahoma"/>
                <w:b/>
                <w:lang w:val="tr-TR"/>
              </w:rPr>
              <w:t>:</w:t>
            </w:r>
            <w:r w:rsidR="0005085C" w:rsidRPr="00C60809">
              <w:rPr>
                <w:rFonts w:ascii="Tahoma" w:hAnsi="Tahoma" w:cs="Tahoma"/>
                <w:lang w:val="tr-TR"/>
              </w:rPr>
              <w:t xml:space="preserve"> </w:t>
            </w:r>
            <w:r w:rsidR="00FA4C2C" w:rsidRPr="00C60809">
              <w:rPr>
                <w:rFonts w:ascii="Tahoma" w:hAnsi="Tahoma" w:cs="Tahoma"/>
                <w:b/>
                <w:lang w:val="tr-TR"/>
              </w:rPr>
              <w:t xml:space="preserve">Selahattin </w:t>
            </w:r>
            <w:r w:rsidR="004230EF" w:rsidRPr="00C60809">
              <w:rPr>
                <w:rFonts w:ascii="Tahoma" w:hAnsi="Tahoma" w:cs="Tahoma"/>
                <w:b/>
                <w:lang w:val="tr-TR"/>
              </w:rPr>
              <w:t>Hakman</w:t>
            </w:r>
            <w:r w:rsidR="0005085C" w:rsidRPr="00C60809">
              <w:rPr>
                <w:rFonts w:ascii="Tahoma" w:hAnsi="Tahoma" w:cs="Tahoma"/>
                <w:lang w:val="tr-TR"/>
              </w:rPr>
              <w:t xml:space="preserve"> (</w:t>
            </w:r>
            <w:r w:rsidRPr="00C60809">
              <w:rPr>
                <w:rFonts w:ascii="Tahoma" w:hAnsi="Tahoma" w:cs="Tahoma"/>
                <w:lang w:val="tr-TR"/>
              </w:rPr>
              <w:t xml:space="preserve">SHURA Enerji Dönüşümü Merkezi, Yönlendirme Komitesi Başkanı) </w:t>
            </w:r>
          </w:p>
          <w:p w14:paraId="52D4F919" w14:textId="10963BAD" w:rsidR="00724CB1" w:rsidRPr="00C60809" w:rsidRDefault="00083C21" w:rsidP="00447134">
            <w:pPr>
              <w:spacing w:before="240"/>
              <w:ind w:left="-5"/>
              <w:jc w:val="both"/>
              <w:rPr>
                <w:rFonts w:ascii="Tahoma" w:hAnsi="Tahoma" w:cs="Tahoma"/>
                <w:lang w:val="tr-TR"/>
              </w:rPr>
            </w:pPr>
            <w:r w:rsidRPr="00C60809">
              <w:rPr>
                <w:rFonts w:ascii="Tahoma" w:hAnsi="Tahoma" w:cs="Tahoma"/>
                <w:lang w:val="tr-TR"/>
              </w:rPr>
              <w:t>Paneli</w:t>
            </w:r>
            <w:r w:rsidR="00FA4C2C" w:rsidRPr="00C60809">
              <w:rPr>
                <w:rFonts w:ascii="Tahoma" w:hAnsi="Tahoma" w:cs="Tahoma"/>
                <w:lang w:val="tr-TR"/>
              </w:rPr>
              <w:t>s</w:t>
            </w:r>
            <w:r w:rsidRPr="00C60809">
              <w:rPr>
                <w:rFonts w:ascii="Tahoma" w:hAnsi="Tahoma" w:cs="Tahoma"/>
                <w:lang w:val="tr-TR"/>
              </w:rPr>
              <w:t>tler</w:t>
            </w:r>
            <w:r w:rsidR="00FA4C2C" w:rsidRPr="00C60809">
              <w:rPr>
                <w:rFonts w:ascii="Tahoma" w:hAnsi="Tahoma" w:cs="Tahoma"/>
                <w:lang w:val="tr-TR"/>
              </w:rPr>
              <w:t xml:space="preserve">: </w:t>
            </w:r>
            <w:r w:rsidR="0005085C" w:rsidRPr="00C60809">
              <w:rPr>
                <w:rFonts w:ascii="Tahoma" w:hAnsi="Tahoma" w:cs="Tahoma"/>
                <w:lang w:val="tr-TR"/>
              </w:rPr>
              <w:t xml:space="preserve"> </w:t>
            </w:r>
            <w:r w:rsidR="00724CB1" w:rsidRPr="00C60809">
              <w:rPr>
                <w:rFonts w:ascii="Tahoma" w:hAnsi="Tahoma" w:cs="Tahoma"/>
                <w:b/>
                <w:lang w:val="tr-TR"/>
              </w:rPr>
              <w:t>Birol Ergüve</w:t>
            </w:r>
            <w:r w:rsidR="00724CB1" w:rsidRPr="00C60809">
              <w:rPr>
                <w:rFonts w:ascii="Tahoma" w:hAnsi="Tahoma" w:cs="Tahoma"/>
                <w:lang w:val="tr-TR"/>
              </w:rPr>
              <w:t>n</w:t>
            </w:r>
            <w:r w:rsidR="006E11AA" w:rsidRPr="00C60809">
              <w:rPr>
                <w:rFonts w:ascii="Tahoma" w:hAnsi="Tahoma" w:cs="Tahoma"/>
                <w:lang w:val="tr-TR"/>
              </w:rPr>
              <w:t xml:space="preserve"> (</w:t>
            </w:r>
            <w:proofErr w:type="spellStart"/>
            <w:r w:rsidR="006E11AA" w:rsidRPr="00C60809">
              <w:rPr>
                <w:rFonts w:ascii="Tahoma" w:hAnsi="Tahoma" w:cs="Tahoma"/>
                <w:lang w:val="tr-TR"/>
              </w:rPr>
              <w:t>Limak</w:t>
            </w:r>
            <w:proofErr w:type="spellEnd"/>
            <w:r w:rsidR="006E11AA" w:rsidRPr="00C60809">
              <w:rPr>
                <w:rFonts w:ascii="Tahoma" w:hAnsi="Tahoma" w:cs="Tahoma"/>
                <w:lang w:val="tr-TR"/>
              </w:rPr>
              <w:t xml:space="preserve"> A.Ş</w:t>
            </w:r>
            <w:r w:rsidR="0005085C" w:rsidRPr="00C60809">
              <w:rPr>
                <w:rFonts w:ascii="Tahoma" w:hAnsi="Tahoma" w:cs="Tahoma"/>
                <w:lang w:val="tr-TR"/>
              </w:rPr>
              <w:t>., CEO)</w:t>
            </w:r>
          </w:p>
          <w:p w14:paraId="1D67CF57" w14:textId="74560141" w:rsidR="00724CB1" w:rsidRPr="00C60809" w:rsidRDefault="00064EC7" w:rsidP="00447134">
            <w:pPr>
              <w:spacing w:before="240"/>
              <w:ind w:firstLine="1129"/>
              <w:jc w:val="both"/>
              <w:rPr>
                <w:rFonts w:ascii="Tahoma" w:hAnsi="Tahoma" w:cs="Tahoma"/>
                <w:lang w:val="tr-TR"/>
              </w:rPr>
            </w:pPr>
            <w:r w:rsidRPr="00C60809">
              <w:rPr>
                <w:rFonts w:ascii="Tahoma" w:hAnsi="Tahoma" w:cs="Tahoma"/>
                <w:b/>
                <w:lang w:val="tr-TR"/>
              </w:rPr>
              <w:t xml:space="preserve">Mehmet </w:t>
            </w:r>
            <w:r w:rsidR="00724CB1" w:rsidRPr="00C60809">
              <w:rPr>
                <w:rFonts w:ascii="Tahoma" w:hAnsi="Tahoma" w:cs="Tahoma"/>
                <w:b/>
                <w:lang w:val="tr-TR"/>
              </w:rPr>
              <w:t>Acarla</w:t>
            </w:r>
            <w:r w:rsidR="00083C21" w:rsidRPr="00C60809">
              <w:rPr>
                <w:rFonts w:ascii="Tahoma" w:hAnsi="Tahoma" w:cs="Tahoma"/>
                <w:lang w:val="tr-TR"/>
              </w:rPr>
              <w:t xml:space="preserve"> (Borusan ENBW, Genel Müdü</w:t>
            </w:r>
            <w:r w:rsidR="00724CB1" w:rsidRPr="00C60809">
              <w:rPr>
                <w:rFonts w:ascii="Tahoma" w:hAnsi="Tahoma" w:cs="Tahoma"/>
                <w:lang w:val="tr-TR"/>
              </w:rPr>
              <w:t>r)</w:t>
            </w:r>
          </w:p>
          <w:p w14:paraId="2FC9F6E1" w14:textId="227B0949" w:rsidR="00724CB1" w:rsidRPr="00C60809" w:rsidRDefault="00724CB1" w:rsidP="00447134">
            <w:pPr>
              <w:spacing w:before="240"/>
              <w:ind w:left="1129"/>
              <w:jc w:val="both"/>
              <w:rPr>
                <w:rFonts w:ascii="Tahoma" w:hAnsi="Tahoma" w:cs="Tahoma"/>
                <w:lang w:val="tr-TR"/>
              </w:rPr>
            </w:pPr>
            <w:r w:rsidRPr="00C60809">
              <w:rPr>
                <w:rFonts w:ascii="Tahoma" w:hAnsi="Tahoma" w:cs="Tahoma"/>
                <w:b/>
                <w:lang w:val="tr-TR"/>
              </w:rPr>
              <w:t xml:space="preserve">Mustafa </w:t>
            </w:r>
            <w:r w:rsidR="00064EC7" w:rsidRPr="00C60809">
              <w:rPr>
                <w:rFonts w:ascii="Tahoma" w:hAnsi="Tahoma" w:cs="Tahoma"/>
                <w:b/>
                <w:lang w:val="tr-TR"/>
              </w:rPr>
              <w:t>Karahan</w:t>
            </w:r>
            <w:r w:rsidRPr="00C60809">
              <w:rPr>
                <w:rFonts w:ascii="Tahoma" w:hAnsi="Tahoma" w:cs="Tahoma"/>
                <w:lang w:val="tr-TR"/>
              </w:rPr>
              <w:t xml:space="preserve"> </w:t>
            </w:r>
            <w:r w:rsidR="0005085C" w:rsidRPr="00C60809">
              <w:rPr>
                <w:rFonts w:ascii="Tahoma" w:hAnsi="Tahoma" w:cs="Tahoma"/>
                <w:lang w:val="tr-TR"/>
              </w:rPr>
              <w:t>(</w:t>
            </w:r>
            <w:r w:rsidR="00A91620" w:rsidRPr="00C60809">
              <w:rPr>
                <w:rFonts w:ascii="Tahoma" w:hAnsi="Tahoma" w:cs="Tahoma"/>
                <w:lang w:val="tr-TR"/>
              </w:rPr>
              <w:t>Enerji Ticareti Derneğ</w:t>
            </w:r>
            <w:r w:rsidR="00083C21" w:rsidRPr="00C60809">
              <w:rPr>
                <w:rFonts w:ascii="Tahoma" w:hAnsi="Tahoma" w:cs="Tahoma"/>
                <w:lang w:val="tr-TR"/>
              </w:rPr>
              <w:t>i</w:t>
            </w:r>
            <w:r w:rsidRPr="00C60809">
              <w:rPr>
                <w:rFonts w:ascii="Tahoma" w:hAnsi="Tahoma" w:cs="Tahoma"/>
                <w:lang w:val="tr-TR"/>
              </w:rPr>
              <w:t xml:space="preserve">, </w:t>
            </w:r>
            <w:r w:rsidR="00447134" w:rsidRPr="00C60809">
              <w:rPr>
                <w:rFonts w:ascii="Tahoma" w:hAnsi="Tahoma" w:cs="Tahoma"/>
                <w:lang w:val="tr-TR"/>
              </w:rPr>
              <w:t>Kurucu Başkan</w:t>
            </w:r>
            <w:r w:rsidR="00083C21" w:rsidRPr="00C60809">
              <w:rPr>
                <w:rFonts w:ascii="Tahoma" w:hAnsi="Tahoma" w:cs="Tahoma"/>
                <w:lang w:val="tr-TR"/>
              </w:rPr>
              <w:t xml:space="preserve"> ve Başkan Vekili)</w:t>
            </w:r>
          </w:p>
        </w:tc>
      </w:tr>
      <w:tr w:rsidR="00FA4C2C" w:rsidRPr="00AA1EBA" w14:paraId="589B27C8" w14:textId="77777777" w:rsidTr="005A32FB">
        <w:trPr>
          <w:trHeight w:val="635"/>
        </w:trPr>
        <w:tc>
          <w:tcPr>
            <w:tcW w:w="1848" w:type="dxa"/>
          </w:tcPr>
          <w:p w14:paraId="6A631998" w14:textId="77777777" w:rsidR="00FA4C2C" w:rsidRPr="00AA1EBA" w:rsidRDefault="00FA4C2C" w:rsidP="00447134">
            <w:pPr>
              <w:spacing w:before="240" w:line="240" w:lineRule="auto"/>
              <w:jc w:val="both"/>
              <w:rPr>
                <w:rFonts w:ascii="Titillium" w:hAnsi="Titillium"/>
                <w:b/>
                <w:bCs/>
                <w:color w:val="000000"/>
                <w:lang w:val="tr-TR"/>
              </w:rPr>
            </w:pPr>
            <w:r w:rsidRPr="00AA1EBA">
              <w:rPr>
                <w:rFonts w:ascii="Titillium" w:hAnsi="Titillium"/>
                <w:b/>
                <w:bCs/>
                <w:color w:val="000000"/>
                <w:lang w:val="tr-TR"/>
              </w:rPr>
              <w:t>12:00</w:t>
            </w:r>
          </w:p>
        </w:tc>
        <w:tc>
          <w:tcPr>
            <w:tcW w:w="6624" w:type="dxa"/>
          </w:tcPr>
          <w:p w14:paraId="1B9FB2CD" w14:textId="2E056FE3" w:rsidR="00322093" w:rsidRPr="00AA1EBA" w:rsidRDefault="00A740A7" w:rsidP="00447134">
            <w:pPr>
              <w:spacing w:before="240" w:line="240" w:lineRule="auto"/>
              <w:jc w:val="both"/>
              <w:rPr>
                <w:rFonts w:ascii="Titillium" w:hAnsi="Titillium"/>
                <w:b/>
                <w:bCs/>
                <w:color w:val="2E74B5"/>
                <w:lang w:val="tr-TR"/>
              </w:rPr>
            </w:pPr>
            <w:r>
              <w:rPr>
                <w:rFonts w:ascii="Titillium" w:hAnsi="Titillium"/>
                <w:b/>
                <w:bCs/>
                <w:color w:val="2E74B5"/>
                <w:lang w:val="tr-TR"/>
              </w:rPr>
              <w:t xml:space="preserve"> </w:t>
            </w:r>
            <w:r w:rsidR="00083C21" w:rsidRPr="00AA1EBA">
              <w:rPr>
                <w:rFonts w:ascii="Titillium" w:hAnsi="Titillium"/>
                <w:b/>
                <w:bCs/>
                <w:color w:val="2E74B5"/>
                <w:lang w:val="tr-TR"/>
              </w:rPr>
              <w:t>Kapanış</w:t>
            </w:r>
          </w:p>
        </w:tc>
      </w:tr>
    </w:tbl>
    <w:p w14:paraId="5351FE2B" w14:textId="1DBA1CF7" w:rsidR="00FA4C2C" w:rsidRPr="00AA1EBA" w:rsidRDefault="00FA4C2C" w:rsidP="00827867">
      <w:pPr>
        <w:pBdr>
          <w:bottom w:val="single" w:sz="4" w:space="0" w:color="auto"/>
        </w:pBdr>
        <w:spacing w:after="0" w:line="240" w:lineRule="auto"/>
        <w:rPr>
          <w:rFonts w:ascii="Titillium" w:hAnsi="Titillium" w:cs="Arial"/>
          <w:b/>
          <w:lang w:val="tr-TR"/>
        </w:rPr>
      </w:pPr>
    </w:p>
    <w:p w14:paraId="2DB56467" w14:textId="4CA6B92B" w:rsidR="00C728B5" w:rsidRPr="002E4A16" w:rsidRDefault="00C728B5" w:rsidP="002E4A16">
      <w:pPr>
        <w:spacing w:line="300" w:lineRule="auto"/>
        <w:rPr>
          <w:rFonts w:ascii="Titillium" w:hAnsi="Titillium"/>
        </w:rPr>
      </w:pPr>
    </w:p>
    <w:sectPr w:rsidR="00C728B5" w:rsidRPr="002E4A16" w:rsidSect="00275CD9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5B8573" w16cid:durableId="1FF448B6"/>
  <w16cid:commentId w16cid:paraId="4CB59988" w16cid:durableId="1FF448D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E1EFF" w14:textId="77777777" w:rsidR="00424178" w:rsidRDefault="00424178" w:rsidP="00827867">
      <w:pPr>
        <w:spacing w:after="0" w:line="240" w:lineRule="auto"/>
      </w:pPr>
      <w:r>
        <w:separator/>
      </w:r>
    </w:p>
  </w:endnote>
  <w:endnote w:type="continuationSeparator" w:id="0">
    <w:p w14:paraId="3A55611E" w14:textId="77777777" w:rsidR="00424178" w:rsidRDefault="00424178" w:rsidP="0082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Titillium Light">
    <w:altName w:val="Luminari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F5233" w14:textId="7F4CF35A" w:rsidR="00AB462E" w:rsidRDefault="00AB462E">
    <w:pPr>
      <w:pStyle w:val="Footer"/>
    </w:pPr>
    <w:r>
      <w:rPr>
        <w:rFonts w:ascii="Bangla Sangam MN" w:hAnsi="Bangla Sangam MN"/>
        <w:noProof/>
        <w:lang w:val="en-US"/>
      </w:rPr>
      <w:drawing>
        <wp:inline distT="0" distB="0" distL="0" distR="0" wp14:anchorId="42257E48" wp14:editId="336A6247">
          <wp:extent cx="1851644" cy="800100"/>
          <wp:effectExtent l="0" t="0" r="3175" b="0"/>
          <wp:docPr id="4" name="Picture 4" descr="Macintosh HD:Users:tuygun:Desktop:SHURA:BNEF:Bloomberg NEF_black:BloombergNEF_long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uygun:Desktop:SHURA:BNEF:Bloomberg NEF_black:BloombergNEF_long_b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457" cy="800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tillium Light" w:hAnsi="Titillium Light"/>
        <w:noProof/>
        <w:sz w:val="24"/>
        <w:szCs w:val="24"/>
        <w:lang w:val="en-US"/>
      </w:rPr>
      <w:drawing>
        <wp:inline distT="0" distB="0" distL="0" distR="0" wp14:anchorId="011644AF" wp14:editId="4E558E78">
          <wp:extent cx="1737360" cy="764913"/>
          <wp:effectExtent l="0" t="0" r="0" b="0"/>
          <wp:docPr id="5" name="Picture 5" descr="Macintosh HD:Users:tuygun:Desktop:SHURA:shura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uygun:Desktop:SHURA:shura_t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278" cy="765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98DF4" w14:textId="77777777" w:rsidR="00424178" w:rsidRDefault="00424178" w:rsidP="00827867">
      <w:pPr>
        <w:spacing w:after="0" w:line="240" w:lineRule="auto"/>
      </w:pPr>
      <w:r>
        <w:separator/>
      </w:r>
    </w:p>
  </w:footnote>
  <w:footnote w:type="continuationSeparator" w:id="0">
    <w:p w14:paraId="124D925F" w14:textId="77777777" w:rsidR="00424178" w:rsidRDefault="00424178" w:rsidP="00827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2C"/>
    <w:rsid w:val="0005085C"/>
    <w:rsid w:val="00053372"/>
    <w:rsid w:val="00064EC7"/>
    <w:rsid w:val="00070EE4"/>
    <w:rsid w:val="000726DC"/>
    <w:rsid w:val="00075E3E"/>
    <w:rsid w:val="00083C21"/>
    <w:rsid w:val="00154343"/>
    <w:rsid w:val="001B15FF"/>
    <w:rsid w:val="001C03ED"/>
    <w:rsid w:val="00206975"/>
    <w:rsid w:val="00232F09"/>
    <w:rsid w:val="0026569F"/>
    <w:rsid w:val="00275CD9"/>
    <w:rsid w:val="002E4A16"/>
    <w:rsid w:val="00303D05"/>
    <w:rsid w:val="00322093"/>
    <w:rsid w:val="00373F72"/>
    <w:rsid w:val="00401C04"/>
    <w:rsid w:val="004230EF"/>
    <w:rsid w:val="00424178"/>
    <w:rsid w:val="00447134"/>
    <w:rsid w:val="0045105F"/>
    <w:rsid w:val="00457AA1"/>
    <w:rsid w:val="004B0F1A"/>
    <w:rsid w:val="004C516E"/>
    <w:rsid w:val="004E19FE"/>
    <w:rsid w:val="00517E9F"/>
    <w:rsid w:val="00530F88"/>
    <w:rsid w:val="00560409"/>
    <w:rsid w:val="005A32FB"/>
    <w:rsid w:val="00654D09"/>
    <w:rsid w:val="006808E5"/>
    <w:rsid w:val="006D3B7F"/>
    <w:rsid w:val="006E11AA"/>
    <w:rsid w:val="00724CB1"/>
    <w:rsid w:val="00785CF7"/>
    <w:rsid w:val="00807F30"/>
    <w:rsid w:val="00827867"/>
    <w:rsid w:val="00831170"/>
    <w:rsid w:val="00852E36"/>
    <w:rsid w:val="00886105"/>
    <w:rsid w:val="008956B7"/>
    <w:rsid w:val="008D3921"/>
    <w:rsid w:val="00915DFE"/>
    <w:rsid w:val="00932B16"/>
    <w:rsid w:val="0098086A"/>
    <w:rsid w:val="009B1EF4"/>
    <w:rsid w:val="009C3976"/>
    <w:rsid w:val="00A25EDA"/>
    <w:rsid w:val="00A36AB1"/>
    <w:rsid w:val="00A51B22"/>
    <w:rsid w:val="00A740A7"/>
    <w:rsid w:val="00A91620"/>
    <w:rsid w:val="00AA1EBA"/>
    <w:rsid w:val="00AA1FD0"/>
    <w:rsid w:val="00AB462E"/>
    <w:rsid w:val="00AD4965"/>
    <w:rsid w:val="00AF50E8"/>
    <w:rsid w:val="00B45A76"/>
    <w:rsid w:val="00B575F5"/>
    <w:rsid w:val="00B9321D"/>
    <w:rsid w:val="00C60809"/>
    <w:rsid w:val="00C728B5"/>
    <w:rsid w:val="00C86E87"/>
    <w:rsid w:val="00CB6A21"/>
    <w:rsid w:val="00CF329B"/>
    <w:rsid w:val="00D06F1E"/>
    <w:rsid w:val="00D32933"/>
    <w:rsid w:val="00D359A2"/>
    <w:rsid w:val="00D44BD9"/>
    <w:rsid w:val="00D8544A"/>
    <w:rsid w:val="00DB45FC"/>
    <w:rsid w:val="00DD53AF"/>
    <w:rsid w:val="00E06214"/>
    <w:rsid w:val="00E14213"/>
    <w:rsid w:val="00E725DD"/>
    <w:rsid w:val="00E851EC"/>
    <w:rsid w:val="00F50BF2"/>
    <w:rsid w:val="00F66EA9"/>
    <w:rsid w:val="00FA024A"/>
    <w:rsid w:val="00FA4C2C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54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2C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C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2C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67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67"/>
    <w:rPr>
      <w:rFonts w:eastAsiaTheme="minorHAns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1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FD0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FD0"/>
    <w:rPr>
      <w:rFonts w:eastAsiaTheme="minorHAnsi"/>
      <w:b/>
      <w:bCs/>
      <w:sz w:val="20"/>
      <w:szCs w:val="20"/>
      <w:lang w:val="en-GB"/>
    </w:rPr>
  </w:style>
  <w:style w:type="table" w:customStyle="1" w:styleId="TableGridLight1">
    <w:name w:val="Table Grid Light1"/>
    <w:basedOn w:val="TableNormal"/>
    <w:uiPriority w:val="99"/>
    <w:rsid w:val="0044713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3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E228-F414-3D4E-9122-6CF1B579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tuygun oruc</dc:creator>
  <cp:keywords/>
  <dc:description/>
  <cp:lastModifiedBy>Microsoft Office User</cp:lastModifiedBy>
  <cp:revision>18</cp:revision>
  <cp:lastPrinted>2019-01-16T12:27:00Z</cp:lastPrinted>
  <dcterms:created xsi:type="dcterms:W3CDTF">2019-01-24T15:04:00Z</dcterms:created>
  <dcterms:modified xsi:type="dcterms:W3CDTF">2019-02-05T11:11:00Z</dcterms:modified>
</cp:coreProperties>
</file>