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0AD21" w14:textId="77777777" w:rsidR="003B09F5" w:rsidRPr="00776520" w:rsidRDefault="003B09F5" w:rsidP="003B09F5">
      <w:pPr>
        <w:pStyle w:val="Balk1"/>
        <w:spacing w:before="0"/>
        <w:jc w:val="center"/>
        <w:rPr>
          <w:rFonts w:ascii="Calibri" w:hAnsi="Calibri"/>
          <w:color w:val="3A79A2"/>
          <w:sz w:val="36"/>
          <w:szCs w:val="36"/>
          <w:lang w:val="tr-TR"/>
        </w:rPr>
      </w:pPr>
      <w:bookmarkStart w:id="0" w:name="_Hlk11668266"/>
      <w:bookmarkStart w:id="1" w:name="_GoBack"/>
      <w:bookmarkEnd w:id="1"/>
    </w:p>
    <w:p w14:paraId="4BCEB8E8" w14:textId="7F1E2E02" w:rsidR="003B09F5" w:rsidRPr="00776520" w:rsidRDefault="003B09F5" w:rsidP="003B09F5">
      <w:pPr>
        <w:pStyle w:val="09Disclaimer"/>
        <w:jc w:val="center"/>
        <w:rPr>
          <w:rFonts w:ascii="Calibri" w:hAnsi="Calibri"/>
          <w:b/>
          <w:color w:val="3987B1"/>
          <w:sz w:val="32"/>
          <w:szCs w:val="28"/>
          <w:lang w:val="tr-TR"/>
        </w:rPr>
      </w:pPr>
      <w:r w:rsidRPr="00776520">
        <w:rPr>
          <w:rFonts w:ascii="Calibri" w:hAnsi="Calibri"/>
          <w:b/>
          <w:color w:val="3987B1"/>
          <w:sz w:val="32"/>
          <w:szCs w:val="28"/>
          <w:lang w:val="tr-TR"/>
        </w:rPr>
        <w:t xml:space="preserve">27 </w:t>
      </w:r>
      <w:r w:rsidR="00776520" w:rsidRPr="00776520">
        <w:rPr>
          <w:rFonts w:ascii="Calibri" w:hAnsi="Calibri"/>
          <w:b/>
          <w:color w:val="3987B1"/>
          <w:sz w:val="32"/>
          <w:szCs w:val="28"/>
          <w:lang w:val="tr-TR"/>
        </w:rPr>
        <w:t xml:space="preserve">Kasım </w:t>
      </w:r>
      <w:r w:rsidRPr="00776520">
        <w:rPr>
          <w:rFonts w:ascii="Calibri" w:hAnsi="Calibri"/>
          <w:b/>
          <w:color w:val="3987B1"/>
          <w:sz w:val="32"/>
          <w:szCs w:val="28"/>
          <w:lang w:val="tr-TR"/>
        </w:rPr>
        <w:t xml:space="preserve">2019 </w:t>
      </w:r>
    </w:p>
    <w:p w14:paraId="54988807" w14:textId="463B2150" w:rsidR="003B09F5" w:rsidRPr="00776520" w:rsidRDefault="00776520" w:rsidP="003B09F5">
      <w:pPr>
        <w:pStyle w:val="09Disclaimer"/>
        <w:jc w:val="center"/>
        <w:rPr>
          <w:rFonts w:ascii="Calibri" w:hAnsi="Calibri"/>
          <w:color w:val="3A79A2"/>
          <w:sz w:val="36"/>
          <w:szCs w:val="36"/>
          <w:u w:val="single"/>
          <w:lang w:val="tr-TR"/>
        </w:rPr>
      </w:pPr>
      <w:r w:rsidRPr="00776520">
        <w:rPr>
          <w:rFonts w:ascii="Calibri" w:hAnsi="Calibri"/>
          <w:color w:val="3A79A2"/>
          <w:sz w:val="36"/>
          <w:szCs w:val="36"/>
          <w:u w:val="single"/>
          <w:lang w:val="tr-TR"/>
        </w:rPr>
        <w:t>Program</w:t>
      </w:r>
    </w:p>
    <w:p w14:paraId="7D3BA2AA" w14:textId="6579CA15" w:rsidR="003B09F5" w:rsidRPr="00776520" w:rsidRDefault="003B09F5" w:rsidP="00817642">
      <w:pPr>
        <w:pStyle w:val="GvdeMetni"/>
        <w:spacing w:before="3"/>
        <w:ind w:left="1741" w:right="1644"/>
        <w:jc w:val="center"/>
        <w:rPr>
          <w:color w:val="FF0000"/>
          <w:sz w:val="28"/>
          <w:lang w:val="tr-TR"/>
        </w:rPr>
      </w:pPr>
    </w:p>
    <w:tbl>
      <w:tblPr>
        <w:tblStyle w:val="KlavuzTablo1Ak-Vurgu1"/>
        <w:tblW w:w="9540" w:type="dxa"/>
        <w:tblInd w:w="-455" w:type="dxa"/>
        <w:tblLook w:val="04A0" w:firstRow="1" w:lastRow="0" w:firstColumn="1" w:lastColumn="0" w:noHBand="0" w:noVBand="1"/>
      </w:tblPr>
      <w:tblGrid>
        <w:gridCol w:w="720"/>
        <w:gridCol w:w="720"/>
        <w:gridCol w:w="8100"/>
      </w:tblGrid>
      <w:tr w:rsidR="003B09F5" w:rsidRPr="00776520" w14:paraId="4AE4D259" w14:textId="77777777" w:rsidTr="00FB09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gridSpan w:val="2"/>
          </w:tcPr>
          <w:p w14:paraId="73DC4832" w14:textId="77777777" w:rsidR="003B09F5" w:rsidRPr="00776520" w:rsidRDefault="003B09F5" w:rsidP="00D7660A">
            <w:pPr>
              <w:jc w:val="center"/>
              <w:rPr>
                <w:rFonts w:asciiTheme="majorHAnsi" w:eastAsia="Times New Roman" w:hAnsiTheme="majorHAnsi" w:cstheme="majorHAnsi"/>
                <w:b w:val="0"/>
                <w:lang w:val="tr-TR"/>
              </w:rPr>
            </w:pPr>
            <w:r w:rsidRPr="00776520">
              <w:rPr>
                <w:rFonts w:asciiTheme="majorHAnsi" w:eastAsia="Times New Roman" w:hAnsiTheme="majorHAnsi" w:cstheme="majorHAnsi"/>
                <w:lang w:val="tr-TR"/>
              </w:rPr>
              <w:t>Time</w:t>
            </w:r>
          </w:p>
        </w:tc>
        <w:tc>
          <w:tcPr>
            <w:tcW w:w="8100" w:type="dxa"/>
          </w:tcPr>
          <w:p w14:paraId="64CA95E1" w14:textId="77777777" w:rsidR="003B09F5" w:rsidRPr="00776520" w:rsidRDefault="003B09F5" w:rsidP="00D7660A">
            <w:pPr>
              <w:jc w:val="both"/>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lang w:val="tr-TR"/>
              </w:rPr>
            </w:pPr>
          </w:p>
        </w:tc>
      </w:tr>
      <w:tr w:rsidR="003B09F5" w:rsidRPr="00776520" w14:paraId="3FC859FB" w14:textId="77777777" w:rsidTr="00FB09D1">
        <w:tc>
          <w:tcPr>
            <w:cnfStyle w:val="001000000000" w:firstRow="0" w:lastRow="0" w:firstColumn="1" w:lastColumn="0" w:oddVBand="0" w:evenVBand="0" w:oddHBand="0" w:evenHBand="0" w:firstRowFirstColumn="0" w:firstRowLastColumn="0" w:lastRowFirstColumn="0" w:lastRowLastColumn="0"/>
            <w:tcW w:w="720" w:type="dxa"/>
            <w:shd w:val="clear" w:color="auto" w:fill="DEEAF6" w:themeFill="accent5" w:themeFillTint="33"/>
          </w:tcPr>
          <w:p w14:paraId="4766729A" w14:textId="786BF65B" w:rsidR="003B09F5" w:rsidRPr="00776520" w:rsidRDefault="003B09F5" w:rsidP="00D7660A">
            <w:pPr>
              <w:jc w:val="center"/>
              <w:rPr>
                <w:rFonts w:asciiTheme="majorHAnsi" w:eastAsia="Times New Roman" w:hAnsiTheme="majorHAnsi" w:cstheme="majorHAnsi"/>
                <w:b w:val="0"/>
                <w:lang w:val="tr-TR"/>
              </w:rPr>
            </w:pPr>
            <w:r w:rsidRPr="00776520">
              <w:rPr>
                <w:rFonts w:asciiTheme="majorHAnsi" w:eastAsia="Times New Roman" w:hAnsiTheme="majorHAnsi" w:cstheme="majorHAnsi"/>
                <w:b w:val="0"/>
                <w:lang w:val="tr-TR"/>
              </w:rPr>
              <w:t>8</w:t>
            </w:r>
            <w:r w:rsidR="00EE27EE" w:rsidRPr="00776520">
              <w:rPr>
                <w:rFonts w:asciiTheme="majorHAnsi" w:eastAsia="Times New Roman" w:hAnsiTheme="majorHAnsi" w:cstheme="majorHAnsi"/>
                <w:b w:val="0"/>
                <w:lang w:val="tr-TR"/>
              </w:rPr>
              <w:t>.</w:t>
            </w:r>
            <w:r w:rsidRPr="00776520">
              <w:rPr>
                <w:rFonts w:asciiTheme="majorHAnsi" w:eastAsia="Times New Roman" w:hAnsiTheme="majorHAnsi" w:cstheme="majorHAnsi"/>
                <w:b w:val="0"/>
                <w:lang w:val="tr-TR"/>
              </w:rPr>
              <w:t>30</w:t>
            </w:r>
          </w:p>
        </w:tc>
        <w:tc>
          <w:tcPr>
            <w:tcW w:w="720" w:type="dxa"/>
            <w:shd w:val="clear" w:color="auto" w:fill="DEEAF6" w:themeFill="accent5" w:themeFillTint="33"/>
          </w:tcPr>
          <w:p w14:paraId="404768B8" w14:textId="320B0081" w:rsidR="003B09F5" w:rsidRPr="00776520" w:rsidRDefault="003B09F5" w:rsidP="00D7660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val="tr-TR"/>
              </w:rPr>
            </w:pPr>
            <w:r w:rsidRPr="00776520">
              <w:rPr>
                <w:rFonts w:asciiTheme="majorHAnsi" w:eastAsia="Times New Roman" w:hAnsiTheme="majorHAnsi" w:cstheme="majorHAnsi"/>
                <w:lang w:val="tr-TR"/>
              </w:rPr>
              <w:t>9</w:t>
            </w:r>
            <w:r w:rsidR="00EE27EE" w:rsidRPr="00776520">
              <w:rPr>
                <w:rFonts w:asciiTheme="majorHAnsi" w:eastAsia="Times New Roman" w:hAnsiTheme="majorHAnsi" w:cstheme="majorHAnsi"/>
                <w:lang w:val="tr-TR"/>
              </w:rPr>
              <w:t>.</w:t>
            </w:r>
            <w:r w:rsidRPr="00776520">
              <w:rPr>
                <w:rFonts w:asciiTheme="majorHAnsi" w:eastAsia="Times New Roman" w:hAnsiTheme="majorHAnsi" w:cstheme="majorHAnsi"/>
                <w:lang w:val="tr-TR"/>
              </w:rPr>
              <w:t>00</w:t>
            </w:r>
          </w:p>
        </w:tc>
        <w:tc>
          <w:tcPr>
            <w:tcW w:w="8100" w:type="dxa"/>
            <w:shd w:val="clear" w:color="auto" w:fill="DEEAF6" w:themeFill="accent5" w:themeFillTint="33"/>
          </w:tcPr>
          <w:p w14:paraId="0E892E78" w14:textId="22F6A6C0" w:rsidR="003B09F5" w:rsidRPr="00776520" w:rsidRDefault="00EE27EE" w:rsidP="00D7660A">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val="tr-TR"/>
              </w:rPr>
            </w:pPr>
            <w:r w:rsidRPr="00776520">
              <w:rPr>
                <w:rFonts w:asciiTheme="majorHAnsi" w:eastAsia="Times New Roman" w:hAnsiTheme="majorHAnsi" w:cstheme="majorHAnsi"/>
                <w:lang w:val="tr-TR"/>
              </w:rPr>
              <w:t>Kayıt</w:t>
            </w:r>
          </w:p>
        </w:tc>
      </w:tr>
      <w:tr w:rsidR="003B09F5" w:rsidRPr="00776520" w14:paraId="665AFA46" w14:textId="77777777" w:rsidTr="00086307">
        <w:trPr>
          <w:trHeight w:val="1527"/>
        </w:trPr>
        <w:tc>
          <w:tcPr>
            <w:cnfStyle w:val="001000000000" w:firstRow="0" w:lastRow="0" w:firstColumn="1" w:lastColumn="0" w:oddVBand="0" w:evenVBand="0" w:oddHBand="0" w:evenHBand="0" w:firstRowFirstColumn="0" w:firstRowLastColumn="0" w:lastRowFirstColumn="0" w:lastRowLastColumn="0"/>
            <w:tcW w:w="720" w:type="dxa"/>
            <w:hideMark/>
          </w:tcPr>
          <w:p w14:paraId="0430C85B" w14:textId="2FCEC1C0" w:rsidR="003B09F5" w:rsidRPr="00776520" w:rsidRDefault="003B09F5" w:rsidP="00D7660A">
            <w:pPr>
              <w:jc w:val="center"/>
              <w:rPr>
                <w:rFonts w:asciiTheme="majorHAnsi" w:eastAsia="Times New Roman" w:hAnsiTheme="majorHAnsi" w:cstheme="majorHAnsi"/>
                <w:b w:val="0"/>
                <w:lang w:val="tr-TR"/>
              </w:rPr>
            </w:pPr>
            <w:r w:rsidRPr="00776520">
              <w:rPr>
                <w:rFonts w:asciiTheme="majorHAnsi" w:eastAsia="Times New Roman" w:hAnsiTheme="majorHAnsi" w:cstheme="majorHAnsi"/>
                <w:b w:val="0"/>
                <w:lang w:val="tr-TR"/>
              </w:rPr>
              <w:t>9</w:t>
            </w:r>
            <w:r w:rsidR="00EE27EE" w:rsidRPr="00776520">
              <w:rPr>
                <w:rFonts w:asciiTheme="majorHAnsi" w:eastAsia="Times New Roman" w:hAnsiTheme="majorHAnsi" w:cstheme="majorHAnsi"/>
                <w:b w:val="0"/>
                <w:lang w:val="tr-TR"/>
              </w:rPr>
              <w:t>.</w:t>
            </w:r>
            <w:r w:rsidRPr="00776520">
              <w:rPr>
                <w:rFonts w:asciiTheme="majorHAnsi" w:eastAsia="Times New Roman" w:hAnsiTheme="majorHAnsi" w:cstheme="majorHAnsi"/>
                <w:b w:val="0"/>
                <w:lang w:val="tr-TR"/>
              </w:rPr>
              <w:t>00</w:t>
            </w:r>
          </w:p>
        </w:tc>
        <w:tc>
          <w:tcPr>
            <w:tcW w:w="720" w:type="dxa"/>
            <w:hideMark/>
          </w:tcPr>
          <w:p w14:paraId="5E82FA30" w14:textId="52AEEA09" w:rsidR="003B09F5" w:rsidRPr="00776520" w:rsidRDefault="003B09F5" w:rsidP="00D7660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val="tr-TR"/>
              </w:rPr>
            </w:pPr>
            <w:r w:rsidRPr="00776520">
              <w:rPr>
                <w:rFonts w:asciiTheme="majorHAnsi" w:eastAsia="Times New Roman" w:hAnsiTheme="majorHAnsi" w:cstheme="majorHAnsi"/>
                <w:lang w:val="tr-TR"/>
              </w:rPr>
              <w:t>9</w:t>
            </w:r>
            <w:r w:rsidR="00EE27EE" w:rsidRPr="00776520">
              <w:rPr>
                <w:rFonts w:asciiTheme="majorHAnsi" w:eastAsia="Times New Roman" w:hAnsiTheme="majorHAnsi" w:cstheme="majorHAnsi"/>
                <w:lang w:val="tr-TR"/>
              </w:rPr>
              <w:t>.</w:t>
            </w:r>
            <w:r w:rsidRPr="00776520">
              <w:rPr>
                <w:rFonts w:asciiTheme="majorHAnsi" w:eastAsia="Times New Roman" w:hAnsiTheme="majorHAnsi" w:cstheme="majorHAnsi"/>
                <w:lang w:val="tr-TR"/>
              </w:rPr>
              <w:t>45</w:t>
            </w:r>
          </w:p>
        </w:tc>
        <w:tc>
          <w:tcPr>
            <w:tcW w:w="8100" w:type="dxa"/>
            <w:hideMark/>
          </w:tcPr>
          <w:p w14:paraId="61C4E6F1" w14:textId="2F0B2E6C" w:rsidR="003B09F5" w:rsidRPr="00776520" w:rsidRDefault="00EE27EE" w:rsidP="00D7660A">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lang w:val="tr-TR"/>
              </w:rPr>
            </w:pPr>
            <w:r w:rsidRPr="00776520">
              <w:rPr>
                <w:rFonts w:asciiTheme="majorHAnsi" w:eastAsia="Times New Roman" w:hAnsiTheme="majorHAnsi" w:cstheme="majorHAnsi"/>
                <w:b/>
                <w:lang w:val="tr-TR"/>
              </w:rPr>
              <w:t>Açılış Konuşmaları</w:t>
            </w:r>
          </w:p>
          <w:p w14:paraId="59DC8DC8" w14:textId="47F9ED91" w:rsidR="003B09F5" w:rsidRPr="00776520" w:rsidRDefault="003B09F5" w:rsidP="00A224EE">
            <w:pPr>
              <w:pStyle w:val="ListeParagraf"/>
              <w:numPr>
                <w:ilvl w:val="0"/>
                <w:numId w:val="1"/>
              </w:numPr>
              <w:ind w:left="254" w:hanging="270"/>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val="tr-TR"/>
              </w:rPr>
            </w:pPr>
            <w:r w:rsidRPr="00776520">
              <w:rPr>
                <w:rFonts w:asciiTheme="majorHAnsi" w:eastAsia="Times New Roman" w:hAnsiTheme="majorHAnsi" w:cstheme="majorHAnsi"/>
                <w:lang w:val="tr-TR"/>
              </w:rPr>
              <w:t xml:space="preserve">Selahattin Hakman, </w:t>
            </w:r>
            <w:r w:rsidR="00EE27EE" w:rsidRPr="00776520">
              <w:rPr>
                <w:rFonts w:asciiTheme="majorHAnsi" w:eastAsia="Times New Roman" w:hAnsiTheme="majorHAnsi" w:cstheme="majorHAnsi"/>
                <w:lang w:val="tr-TR"/>
              </w:rPr>
              <w:t>Yönlendirme Komitesi Başkanı</w:t>
            </w:r>
            <w:r w:rsidRPr="00776520">
              <w:rPr>
                <w:rFonts w:asciiTheme="majorHAnsi" w:eastAsia="Times New Roman" w:hAnsiTheme="majorHAnsi" w:cstheme="majorHAnsi"/>
                <w:lang w:val="tr-TR"/>
              </w:rPr>
              <w:t xml:space="preserve">, SHURA </w:t>
            </w:r>
            <w:r w:rsidR="00EE27EE" w:rsidRPr="00776520">
              <w:rPr>
                <w:rFonts w:asciiTheme="majorHAnsi" w:eastAsia="Times New Roman" w:hAnsiTheme="majorHAnsi" w:cstheme="majorHAnsi"/>
                <w:lang w:val="tr-TR"/>
              </w:rPr>
              <w:t>Enerji Dönüşümü Merkezi</w:t>
            </w:r>
          </w:p>
          <w:p w14:paraId="7D381083" w14:textId="5B19C126" w:rsidR="003B09F5" w:rsidRPr="00776520" w:rsidRDefault="007C34F3" w:rsidP="00A224EE">
            <w:pPr>
              <w:pStyle w:val="ListeParagraf"/>
              <w:numPr>
                <w:ilvl w:val="0"/>
                <w:numId w:val="1"/>
              </w:numPr>
              <w:ind w:left="254" w:hanging="270"/>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val="tr-TR"/>
              </w:rPr>
            </w:pPr>
            <w:r>
              <w:rPr>
                <w:rFonts w:asciiTheme="majorHAnsi" w:eastAsia="Times New Roman" w:hAnsiTheme="majorHAnsi" w:cstheme="majorHAnsi"/>
                <w:lang w:val="tr-TR"/>
              </w:rPr>
              <w:t xml:space="preserve">Dr. </w:t>
            </w:r>
            <w:proofErr w:type="spellStart"/>
            <w:r w:rsidR="003B09F5" w:rsidRPr="00776520">
              <w:rPr>
                <w:rFonts w:asciiTheme="majorHAnsi" w:eastAsia="Times New Roman" w:hAnsiTheme="majorHAnsi" w:cstheme="majorHAnsi"/>
                <w:lang w:val="tr-TR"/>
              </w:rPr>
              <w:t>Dolf</w:t>
            </w:r>
            <w:proofErr w:type="spellEnd"/>
            <w:r w:rsidR="003B09F5" w:rsidRPr="00776520">
              <w:rPr>
                <w:rFonts w:asciiTheme="majorHAnsi" w:eastAsia="Times New Roman" w:hAnsiTheme="majorHAnsi" w:cstheme="majorHAnsi"/>
                <w:lang w:val="tr-TR"/>
              </w:rPr>
              <w:t xml:space="preserve"> </w:t>
            </w:r>
            <w:proofErr w:type="spellStart"/>
            <w:r w:rsidR="003B09F5" w:rsidRPr="00776520">
              <w:rPr>
                <w:rFonts w:asciiTheme="majorHAnsi" w:eastAsia="Times New Roman" w:hAnsiTheme="majorHAnsi" w:cstheme="majorHAnsi"/>
                <w:lang w:val="tr-TR"/>
              </w:rPr>
              <w:t>Gielen</w:t>
            </w:r>
            <w:proofErr w:type="spellEnd"/>
            <w:r w:rsidR="003B09F5" w:rsidRPr="00776520">
              <w:rPr>
                <w:rFonts w:asciiTheme="majorHAnsi" w:eastAsia="Times New Roman" w:hAnsiTheme="majorHAnsi" w:cstheme="majorHAnsi"/>
                <w:lang w:val="tr-TR"/>
              </w:rPr>
              <w:t xml:space="preserve">, </w:t>
            </w:r>
            <w:proofErr w:type="spellStart"/>
            <w:r w:rsidR="00EE27EE" w:rsidRPr="00776520">
              <w:rPr>
                <w:rFonts w:asciiTheme="majorHAnsi" w:eastAsia="Times New Roman" w:hAnsiTheme="majorHAnsi" w:cstheme="majorHAnsi"/>
                <w:lang w:val="tr-TR"/>
              </w:rPr>
              <w:t>İnovasyon</w:t>
            </w:r>
            <w:proofErr w:type="spellEnd"/>
            <w:r w:rsidR="00EE27EE" w:rsidRPr="00776520">
              <w:rPr>
                <w:rFonts w:asciiTheme="majorHAnsi" w:eastAsia="Times New Roman" w:hAnsiTheme="majorHAnsi" w:cstheme="majorHAnsi"/>
                <w:lang w:val="tr-TR"/>
              </w:rPr>
              <w:t xml:space="preserve"> ve Teknoloji Merkezi Direktörü</w:t>
            </w:r>
            <w:r w:rsidR="003B09F5" w:rsidRPr="00776520">
              <w:rPr>
                <w:rFonts w:asciiTheme="majorHAnsi" w:eastAsia="Times New Roman" w:hAnsiTheme="majorHAnsi" w:cstheme="majorHAnsi"/>
                <w:lang w:val="tr-TR"/>
              </w:rPr>
              <w:t xml:space="preserve">, </w:t>
            </w:r>
            <w:r w:rsidR="00EE27EE" w:rsidRPr="00776520">
              <w:rPr>
                <w:rFonts w:asciiTheme="majorHAnsi" w:eastAsia="Times New Roman" w:hAnsiTheme="majorHAnsi" w:cstheme="majorHAnsi"/>
                <w:lang w:val="tr-TR"/>
              </w:rPr>
              <w:t>Uluslararası Yenilenebilir Enerji Ajansı</w:t>
            </w:r>
          </w:p>
          <w:p w14:paraId="297771F1" w14:textId="5D25AA09" w:rsidR="003B09F5" w:rsidRPr="00CA051D" w:rsidRDefault="003B09F5" w:rsidP="00CA051D">
            <w:pPr>
              <w:spacing w:after="160"/>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val="tr-TR"/>
              </w:rPr>
            </w:pPr>
          </w:p>
        </w:tc>
      </w:tr>
      <w:tr w:rsidR="003B09F5" w:rsidRPr="00776520" w14:paraId="09CF4D6B" w14:textId="77777777" w:rsidTr="00FB09D1">
        <w:tc>
          <w:tcPr>
            <w:cnfStyle w:val="001000000000" w:firstRow="0" w:lastRow="0" w:firstColumn="1" w:lastColumn="0" w:oddVBand="0" w:evenVBand="0" w:oddHBand="0" w:evenHBand="0" w:firstRowFirstColumn="0" w:firstRowLastColumn="0" w:lastRowFirstColumn="0" w:lastRowLastColumn="0"/>
            <w:tcW w:w="720" w:type="dxa"/>
            <w:shd w:val="clear" w:color="auto" w:fill="auto"/>
            <w:hideMark/>
          </w:tcPr>
          <w:p w14:paraId="4B403375" w14:textId="255A1C2E" w:rsidR="003B09F5" w:rsidRPr="00776520" w:rsidRDefault="003B09F5" w:rsidP="00D7660A">
            <w:pPr>
              <w:jc w:val="center"/>
              <w:rPr>
                <w:rFonts w:asciiTheme="majorHAnsi" w:eastAsia="Times New Roman" w:hAnsiTheme="majorHAnsi" w:cstheme="majorHAnsi"/>
                <w:b w:val="0"/>
                <w:lang w:val="tr-TR"/>
              </w:rPr>
            </w:pPr>
            <w:r w:rsidRPr="00776520">
              <w:rPr>
                <w:rFonts w:asciiTheme="majorHAnsi" w:eastAsia="Times New Roman" w:hAnsiTheme="majorHAnsi" w:cstheme="majorHAnsi"/>
                <w:b w:val="0"/>
                <w:lang w:val="tr-TR"/>
              </w:rPr>
              <w:t>9</w:t>
            </w:r>
            <w:r w:rsidR="00EE27EE" w:rsidRPr="00776520">
              <w:rPr>
                <w:rFonts w:asciiTheme="majorHAnsi" w:eastAsia="Times New Roman" w:hAnsiTheme="majorHAnsi" w:cstheme="majorHAnsi"/>
                <w:b w:val="0"/>
                <w:lang w:val="tr-TR"/>
              </w:rPr>
              <w:t>.</w:t>
            </w:r>
            <w:r w:rsidRPr="00776520">
              <w:rPr>
                <w:rFonts w:asciiTheme="majorHAnsi" w:eastAsia="Times New Roman" w:hAnsiTheme="majorHAnsi" w:cstheme="majorHAnsi"/>
                <w:b w:val="0"/>
                <w:lang w:val="tr-TR"/>
              </w:rPr>
              <w:t>45</w:t>
            </w:r>
          </w:p>
        </w:tc>
        <w:tc>
          <w:tcPr>
            <w:tcW w:w="720" w:type="dxa"/>
            <w:shd w:val="clear" w:color="auto" w:fill="auto"/>
            <w:hideMark/>
          </w:tcPr>
          <w:p w14:paraId="7902FC26" w14:textId="1BE5AC4E" w:rsidR="003B09F5" w:rsidRPr="00776520" w:rsidRDefault="003B09F5" w:rsidP="00D7660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val="tr-TR"/>
              </w:rPr>
            </w:pPr>
            <w:r w:rsidRPr="00776520">
              <w:rPr>
                <w:rFonts w:asciiTheme="majorHAnsi" w:eastAsia="Times New Roman" w:hAnsiTheme="majorHAnsi" w:cstheme="majorHAnsi"/>
                <w:lang w:val="tr-TR"/>
              </w:rPr>
              <w:t>11</w:t>
            </w:r>
            <w:r w:rsidR="00EE27EE" w:rsidRPr="00776520">
              <w:rPr>
                <w:rFonts w:asciiTheme="majorHAnsi" w:eastAsia="Times New Roman" w:hAnsiTheme="majorHAnsi" w:cstheme="majorHAnsi"/>
                <w:lang w:val="tr-TR"/>
              </w:rPr>
              <w:t>.</w:t>
            </w:r>
            <w:r w:rsidRPr="00776520">
              <w:rPr>
                <w:rFonts w:asciiTheme="majorHAnsi" w:eastAsia="Times New Roman" w:hAnsiTheme="majorHAnsi" w:cstheme="majorHAnsi"/>
                <w:lang w:val="tr-TR"/>
              </w:rPr>
              <w:t>05</w:t>
            </w:r>
          </w:p>
        </w:tc>
        <w:tc>
          <w:tcPr>
            <w:tcW w:w="8100" w:type="dxa"/>
            <w:shd w:val="clear" w:color="auto" w:fill="auto"/>
            <w:hideMark/>
          </w:tcPr>
          <w:p w14:paraId="0290262F" w14:textId="1F9FC8EF" w:rsidR="003B09F5" w:rsidRPr="00776520" w:rsidRDefault="003B09F5" w:rsidP="00D7660A">
            <w:pPr>
              <w:spacing w:after="60"/>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lang w:val="tr-TR"/>
              </w:rPr>
            </w:pPr>
            <w:r w:rsidRPr="00776520">
              <w:rPr>
                <w:rFonts w:asciiTheme="majorHAnsi" w:eastAsia="Times New Roman" w:hAnsiTheme="majorHAnsi" w:cstheme="majorHAnsi"/>
                <w:b/>
                <w:bCs/>
                <w:lang w:val="tr-TR"/>
              </w:rPr>
              <w:t>1</w:t>
            </w:r>
            <w:r w:rsidR="00EE27EE" w:rsidRPr="00776520">
              <w:rPr>
                <w:rFonts w:asciiTheme="majorHAnsi" w:eastAsia="Times New Roman" w:hAnsiTheme="majorHAnsi" w:cstheme="majorHAnsi"/>
                <w:b/>
                <w:bCs/>
                <w:lang w:val="tr-TR"/>
              </w:rPr>
              <w:t>. oturum</w:t>
            </w:r>
            <w:r w:rsidRPr="00776520">
              <w:rPr>
                <w:rFonts w:asciiTheme="majorHAnsi" w:eastAsia="Times New Roman" w:hAnsiTheme="majorHAnsi" w:cstheme="majorHAnsi"/>
                <w:b/>
                <w:bCs/>
                <w:lang w:val="tr-TR"/>
              </w:rPr>
              <w:t xml:space="preserve">: </w:t>
            </w:r>
            <w:r w:rsidR="00EE27EE" w:rsidRPr="00776520">
              <w:rPr>
                <w:rFonts w:asciiTheme="majorHAnsi" w:eastAsia="Times New Roman" w:hAnsiTheme="majorHAnsi" w:cstheme="majorHAnsi"/>
                <w:b/>
                <w:bCs/>
                <w:lang w:val="tr-TR"/>
              </w:rPr>
              <w:t>Tüketiciler için dijital çözümler</w:t>
            </w:r>
          </w:p>
          <w:p w14:paraId="6F158D99" w14:textId="746A8D47" w:rsidR="003B09F5" w:rsidRPr="00776520" w:rsidRDefault="00EE27EE" w:rsidP="00EE27EE">
            <w:pPr>
              <w:spacing w:after="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themeColor="text1"/>
                <w:lang w:val="tr-TR"/>
              </w:rPr>
            </w:pPr>
            <w:r w:rsidRPr="00776520">
              <w:rPr>
                <w:rFonts w:asciiTheme="majorHAnsi" w:hAnsiTheme="majorHAnsi" w:cstheme="majorHAnsi"/>
                <w:b/>
                <w:bCs/>
                <w:color w:val="000000" w:themeColor="text1"/>
                <w:lang w:val="tr-TR"/>
              </w:rPr>
              <w:t>Son tüketicilerin elektrik sistemine katılımlarını daha aktif hale getirilmesi, güneş ve rüzgar enerjisi gibi</w:t>
            </w:r>
            <w:r w:rsidR="00612C8A">
              <w:rPr>
                <w:rFonts w:asciiTheme="majorHAnsi" w:hAnsiTheme="majorHAnsi" w:cstheme="majorHAnsi"/>
                <w:b/>
                <w:bCs/>
                <w:color w:val="000000" w:themeColor="text1"/>
                <w:lang w:val="tr-TR"/>
              </w:rPr>
              <w:t xml:space="preserve"> değişken enerji kaynaklarının</w:t>
            </w:r>
            <w:r w:rsidRPr="00776520">
              <w:rPr>
                <w:rFonts w:asciiTheme="majorHAnsi" w:hAnsiTheme="majorHAnsi" w:cstheme="majorHAnsi"/>
                <w:b/>
                <w:bCs/>
                <w:color w:val="000000" w:themeColor="text1"/>
                <w:lang w:val="tr-TR"/>
              </w:rPr>
              <w:t xml:space="preserve"> elektrik sistemine entegrasyonu ve elektrik sistemine esneklik kazandırılması için dağıtık enerji sistemleri ve talep tarafının yönetimi için dijitalleşme taban</w:t>
            </w:r>
            <w:r w:rsidR="00852268">
              <w:rPr>
                <w:rFonts w:asciiTheme="majorHAnsi" w:hAnsiTheme="majorHAnsi" w:cstheme="majorHAnsi"/>
                <w:b/>
                <w:bCs/>
                <w:color w:val="000000" w:themeColor="text1"/>
                <w:lang w:val="tr-TR"/>
              </w:rPr>
              <w:t>lı iş modellerinin tartışılması</w:t>
            </w:r>
          </w:p>
          <w:p w14:paraId="432B6999" w14:textId="212C2E2D" w:rsidR="0048203E" w:rsidRPr="00776520" w:rsidRDefault="00817642" w:rsidP="00817642">
            <w:pPr>
              <w:spacing w:before="80" w:after="80" w:line="22" w:lineRule="atLeast"/>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tr-TR"/>
              </w:rPr>
            </w:pPr>
            <w:r w:rsidRPr="00776520">
              <w:rPr>
                <w:rFonts w:asciiTheme="majorHAnsi" w:hAnsiTheme="majorHAnsi" w:cstheme="majorHAnsi"/>
                <w:lang w:val="tr-TR"/>
              </w:rPr>
              <w:t>B</w:t>
            </w:r>
            <w:r w:rsidR="00EE27EE" w:rsidRPr="00776520">
              <w:rPr>
                <w:rFonts w:asciiTheme="majorHAnsi" w:hAnsiTheme="majorHAnsi" w:cstheme="majorHAnsi"/>
                <w:lang w:val="tr-TR"/>
              </w:rPr>
              <w:t xml:space="preserve">ireysel kullanıcılar </w:t>
            </w:r>
            <w:r w:rsidRPr="00776520">
              <w:rPr>
                <w:rFonts w:asciiTheme="majorHAnsi" w:hAnsiTheme="majorHAnsi" w:cstheme="majorHAnsi"/>
                <w:lang w:val="tr-TR"/>
              </w:rPr>
              <w:t xml:space="preserve">tarafından </w:t>
            </w:r>
            <w:r w:rsidR="00EE27EE" w:rsidRPr="00776520">
              <w:rPr>
                <w:rFonts w:asciiTheme="majorHAnsi" w:hAnsiTheme="majorHAnsi" w:cstheme="majorHAnsi"/>
                <w:lang w:val="tr-TR"/>
              </w:rPr>
              <w:t xml:space="preserve">veya </w:t>
            </w:r>
            <w:proofErr w:type="spellStart"/>
            <w:r w:rsidR="00EE27EE" w:rsidRPr="00776520">
              <w:rPr>
                <w:rFonts w:asciiTheme="majorHAnsi" w:hAnsiTheme="majorHAnsi" w:cstheme="majorHAnsi"/>
                <w:lang w:val="tr-TR"/>
              </w:rPr>
              <w:t>kümeleyiciler</w:t>
            </w:r>
            <w:r w:rsidRPr="00776520">
              <w:rPr>
                <w:rFonts w:asciiTheme="majorHAnsi" w:hAnsiTheme="majorHAnsi" w:cstheme="majorHAnsi"/>
                <w:lang w:val="tr-TR"/>
              </w:rPr>
              <w:t>in</w:t>
            </w:r>
            <w:proofErr w:type="spellEnd"/>
            <w:r w:rsidRPr="00776520">
              <w:rPr>
                <w:rFonts w:asciiTheme="majorHAnsi" w:hAnsiTheme="majorHAnsi" w:cstheme="majorHAnsi"/>
                <w:lang w:val="tr-TR"/>
              </w:rPr>
              <w:t xml:space="preserve"> desteğiyle kullanımı a</w:t>
            </w:r>
            <w:r w:rsidR="00612C8A">
              <w:rPr>
                <w:rFonts w:asciiTheme="majorHAnsi" w:hAnsiTheme="majorHAnsi" w:cstheme="majorHAnsi"/>
                <w:lang w:val="tr-TR"/>
              </w:rPr>
              <w:t xml:space="preserve">rtan dağıtık enerji kaynakları, </w:t>
            </w:r>
            <w:r w:rsidRPr="00776520">
              <w:rPr>
                <w:rFonts w:asciiTheme="majorHAnsi" w:hAnsiTheme="majorHAnsi" w:cstheme="majorHAnsi"/>
                <w:lang w:val="tr-TR"/>
              </w:rPr>
              <w:t>aktif rol alarak</w:t>
            </w:r>
            <w:r w:rsidR="00EE27EE" w:rsidRPr="00776520">
              <w:rPr>
                <w:rFonts w:asciiTheme="majorHAnsi" w:hAnsiTheme="majorHAnsi" w:cstheme="majorHAnsi"/>
                <w:lang w:val="tr-TR"/>
              </w:rPr>
              <w:t xml:space="preserve"> elektrik şebekesin</w:t>
            </w:r>
            <w:r w:rsidRPr="00776520">
              <w:rPr>
                <w:rFonts w:asciiTheme="majorHAnsi" w:hAnsiTheme="majorHAnsi" w:cstheme="majorHAnsi"/>
                <w:lang w:val="tr-TR"/>
              </w:rPr>
              <w:t>in</w:t>
            </w:r>
            <w:r w:rsidR="00EE27EE" w:rsidRPr="00776520">
              <w:rPr>
                <w:rFonts w:asciiTheme="majorHAnsi" w:hAnsiTheme="majorHAnsi" w:cstheme="majorHAnsi"/>
                <w:lang w:val="tr-TR"/>
              </w:rPr>
              <w:t xml:space="preserve"> esnekliği</w:t>
            </w:r>
            <w:r w:rsidRPr="00776520">
              <w:rPr>
                <w:rFonts w:asciiTheme="majorHAnsi" w:hAnsiTheme="majorHAnsi" w:cstheme="majorHAnsi"/>
                <w:lang w:val="tr-TR"/>
              </w:rPr>
              <w:t>nin</w:t>
            </w:r>
            <w:r w:rsidR="00EE27EE" w:rsidRPr="00776520">
              <w:rPr>
                <w:rFonts w:asciiTheme="majorHAnsi" w:hAnsiTheme="majorHAnsi" w:cstheme="majorHAnsi"/>
                <w:lang w:val="tr-TR"/>
              </w:rPr>
              <w:t xml:space="preserve"> sağlanması</w:t>
            </w:r>
            <w:r w:rsidRPr="00776520">
              <w:rPr>
                <w:rFonts w:asciiTheme="majorHAnsi" w:hAnsiTheme="majorHAnsi" w:cstheme="majorHAnsi"/>
                <w:lang w:val="tr-TR"/>
              </w:rPr>
              <w:t xml:space="preserve"> için</w:t>
            </w:r>
            <w:r w:rsidR="00EE27EE" w:rsidRPr="00776520">
              <w:rPr>
                <w:rFonts w:asciiTheme="majorHAnsi" w:hAnsiTheme="majorHAnsi" w:cstheme="majorHAnsi"/>
                <w:lang w:val="tr-TR"/>
              </w:rPr>
              <w:t xml:space="preserve"> ol</w:t>
            </w:r>
            <w:r w:rsidR="00612C8A">
              <w:rPr>
                <w:rFonts w:asciiTheme="majorHAnsi" w:hAnsiTheme="majorHAnsi" w:cstheme="majorHAnsi"/>
                <w:lang w:val="tr-TR"/>
              </w:rPr>
              <w:t>anak sağlamaktadır. Nesnelerin i</w:t>
            </w:r>
            <w:r w:rsidR="00EE27EE" w:rsidRPr="00776520">
              <w:rPr>
                <w:rFonts w:asciiTheme="majorHAnsi" w:hAnsiTheme="majorHAnsi" w:cstheme="majorHAnsi"/>
                <w:lang w:val="tr-TR"/>
              </w:rPr>
              <w:t>nterneti (</w:t>
            </w:r>
            <w:proofErr w:type="spellStart"/>
            <w:r w:rsidR="00EE27EE" w:rsidRPr="00776520">
              <w:rPr>
                <w:rFonts w:asciiTheme="majorHAnsi" w:hAnsiTheme="majorHAnsi" w:cstheme="majorHAnsi"/>
                <w:lang w:val="tr-TR"/>
              </w:rPr>
              <w:t>IoT</w:t>
            </w:r>
            <w:proofErr w:type="spellEnd"/>
            <w:r w:rsidR="00EE27EE" w:rsidRPr="00776520">
              <w:rPr>
                <w:rFonts w:asciiTheme="majorHAnsi" w:hAnsiTheme="majorHAnsi" w:cstheme="majorHAnsi"/>
                <w:lang w:val="tr-TR"/>
              </w:rPr>
              <w:t xml:space="preserve">), yapay zeka (AI) ve </w:t>
            </w:r>
            <w:r w:rsidRPr="00776520">
              <w:rPr>
                <w:rFonts w:asciiTheme="majorHAnsi" w:hAnsiTheme="majorHAnsi" w:cstheme="majorHAnsi"/>
                <w:lang w:val="tr-TR"/>
              </w:rPr>
              <w:t>kayıt zinciri</w:t>
            </w:r>
            <w:r w:rsidR="00EE27EE" w:rsidRPr="00776520">
              <w:rPr>
                <w:rFonts w:asciiTheme="majorHAnsi" w:hAnsiTheme="majorHAnsi" w:cstheme="majorHAnsi"/>
                <w:lang w:val="tr-TR"/>
              </w:rPr>
              <w:t xml:space="preserve"> (</w:t>
            </w:r>
            <w:proofErr w:type="spellStart"/>
            <w:r w:rsidR="00EE27EE" w:rsidRPr="00776520">
              <w:rPr>
                <w:rFonts w:asciiTheme="majorHAnsi" w:hAnsiTheme="majorHAnsi" w:cstheme="majorHAnsi"/>
                <w:lang w:val="tr-TR"/>
              </w:rPr>
              <w:t>blockchain</w:t>
            </w:r>
            <w:proofErr w:type="spellEnd"/>
            <w:r w:rsidR="00EE27EE" w:rsidRPr="00776520">
              <w:rPr>
                <w:rFonts w:asciiTheme="majorHAnsi" w:hAnsiTheme="majorHAnsi" w:cstheme="majorHAnsi"/>
                <w:lang w:val="tr-TR"/>
              </w:rPr>
              <w:t>) gibi dijital teknolojiler, dağıtık enerji kaynaklarının kullanımını destekleyerek, bu kaynakların şebekeye esneklik hizmeti verebilen esneklik sağlayıcılara dönüşmesine katkıda bulunmaktadır. Dağıtık enerji kaynaklarının dijital</w:t>
            </w:r>
            <w:r w:rsidRPr="00776520">
              <w:rPr>
                <w:rFonts w:asciiTheme="majorHAnsi" w:hAnsiTheme="majorHAnsi" w:cstheme="majorHAnsi"/>
                <w:lang w:val="tr-TR"/>
              </w:rPr>
              <w:t>leşmedeki</w:t>
            </w:r>
            <w:r w:rsidR="00EE27EE" w:rsidRPr="00776520">
              <w:rPr>
                <w:rFonts w:asciiTheme="majorHAnsi" w:hAnsiTheme="majorHAnsi" w:cstheme="majorHAnsi"/>
                <w:lang w:val="tr-TR"/>
              </w:rPr>
              <w:t xml:space="preserve"> </w:t>
            </w:r>
            <w:r w:rsidRPr="00776520">
              <w:rPr>
                <w:rFonts w:asciiTheme="majorHAnsi" w:hAnsiTheme="majorHAnsi" w:cstheme="majorHAnsi"/>
                <w:lang w:val="tr-TR"/>
              </w:rPr>
              <w:t>yeniliklerle</w:t>
            </w:r>
            <w:r w:rsidR="00EE27EE" w:rsidRPr="00776520">
              <w:rPr>
                <w:rFonts w:asciiTheme="majorHAnsi" w:hAnsiTheme="majorHAnsi" w:cstheme="majorHAnsi"/>
                <w:lang w:val="tr-TR"/>
              </w:rPr>
              <w:t xml:space="preserve"> birlikte artan kullanımı, </w:t>
            </w:r>
            <w:r w:rsidRPr="00776520">
              <w:rPr>
                <w:rFonts w:asciiTheme="majorHAnsi" w:hAnsiTheme="majorHAnsi" w:cstheme="majorHAnsi"/>
                <w:lang w:val="tr-TR"/>
              </w:rPr>
              <w:t xml:space="preserve">son </w:t>
            </w:r>
            <w:r w:rsidR="00EE27EE" w:rsidRPr="00776520">
              <w:rPr>
                <w:rFonts w:asciiTheme="majorHAnsi" w:hAnsiTheme="majorHAnsi" w:cstheme="majorHAnsi"/>
                <w:lang w:val="tr-TR"/>
              </w:rPr>
              <w:t>tüketicileri türetici (</w:t>
            </w:r>
            <w:proofErr w:type="spellStart"/>
            <w:r w:rsidR="00EE27EE" w:rsidRPr="00776520">
              <w:rPr>
                <w:rFonts w:asciiTheme="majorHAnsi" w:hAnsiTheme="majorHAnsi" w:cstheme="majorHAnsi"/>
                <w:lang w:val="tr-TR"/>
              </w:rPr>
              <w:t>prosumers</w:t>
            </w:r>
            <w:proofErr w:type="spellEnd"/>
            <w:r w:rsidR="00EE27EE" w:rsidRPr="00776520">
              <w:rPr>
                <w:rFonts w:asciiTheme="majorHAnsi" w:hAnsiTheme="majorHAnsi" w:cstheme="majorHAnsi"/>
                <w:lang w:val="tr-TR"/>
              </w:rPr>
              <w:t>) olarak</w:t>
            </w:r>
            <w:r w:rsidRPr="00776520">
              <w:rPr>
                <w:rFonts w:asciiTheme="majorHAnsi" w:hAnsiTheme="majorHAnsi" w:cstheme="majorHAnsi"/>
                <w:lang w:val="tr-TR"/>
              </w:rPr>
              <w:t>,</w:t>
            </w:r>
            <w:r w:rsidR="00EE27EE" w:rsidRPr="00776520">
              <w:rPr>
                <w:rFonts w:asciiTheme="majorHAnsi" w:hAnsiTheme="majorHAnsi" w:cstheme="majorHAnsi"/>
                <w:lang w:val="tr-TR"/>
              </w:rPr>
              <w:t xml:space="preserve"> </w:t>
            </w:r>
            <w:r w:rsidRPr="00776520">
              <w:rPr>
                <w:rFonts w:asciiTheme="majorHAnsi" w:hAnsiTheme="majorHAnsi" w:cstheme="majorHAnsi"/>
                <w:lang w:val="tr-TR"/>
              </w:rPr>
              <w:t xml:space="preserve">talep tarafı katılımı sağlamak için büyük potansiyeli de bulunun </w:t>
            </w:r>
            <w:r w:rsidR="00EE27EE" w:rsidRPr="00776520">
              <w:rPr>
                <w:rFonts w:asciiTheme="majorHAnsi" w:hAnsiTheme="majorHAnsi" w:cstheme="majorHAnsi"/>
                <w:lang w:val="tr-TR"/>
              </w:rPr>
              <w:t>elektrik piyasasında aktif katılımcılara dönüştürmektedir. Sistem esnekliğinin artırılması ve dağıtık enerji kaynaklarının başarılı bir şekilde yönetilmesi için en uygun stratejinin belirlenmesi piyasa</w:t>
            </w:r>
            <w:r w:rsidRPr="00776520">
              <w:rPr>
                <w:rFonts w:asciiTheme="majorHAnsi" w:hAnsiTheme="majorHAnsi" w:cstheme="majorHAnsi"/>
                <w:lang w:val="tr-TR"/>
              </w:rPr>
              <w:t xml:space="preserve"> koşullarına</w:t>
            </w:r>
            <w:r w:rsidR="00EE27EE" w:rsidRPr="00776520">
              <w:rPr>
                <w:rFonts w:asciiTheme="majorHAnsi" w:hAnsiTheme="majorHAnsi" w:cstheme="majorHAnsi"/>
                <w:lang w:val="tr-TR"/>
              </w:rPr>
              <w:t xml:space="preserve"> </w:t>
            </w:r>
            <w:r w:rsidRPr="00776520">
              <w:rPr>
                <w:rFonts w:asciiTheme="majorHAnsi" w:hAnsiTheme="majorHAnsi" w:cstheme="majorHAnsi"/>
                <w:lang w:val="tr-TR"/>
              </w:rPr>
              <w:t>özgü</w:t>
            </w:r>
            <w:r w:rsidR="00EE27EE" w:rsidRPr="00776520">
              <w:rPr>
                <w:rFonts w:asciiTheme="majorHAnsi" w:hAnsiTheme="majorHAnsi" w:cstheme="majorHAnsi"/>
                <w:lang w:val="tr-TR"/>
              </w:rPr>
              <w:t xml:space="preserve"> </w:t>
            </w:r>
            <w:r w:rsidRPr="00776520">
              <w:rPr>
                <w:rFonts w:asciiTheme="majorHAnsi" w:hAnsiTheme="majorHAnsi" w:cstheme="majorHAnsi"/>
                <w:lang w:val="tr-TR"/>
              </w:rPr>
              <w:t>olarak değişmekte ve her</w:t>
            </w:r>
            <w:r w:rsidR="00EE27EE" w:rsidRPr="00776520">
              <w:rPr>
                <w:rFonts w:asciiTheme="majorHAnsi" w:hAnsiTheme="majorHAnsi" w:cstheme="majorHAnsi"/>
                <w:lang w:val="tr-TR"/>
              </w:rPr>
              <w:t xml:space="preserve"> ülke </w:t>
            </w:r>
            <w:r w:rsidRPr="00776520">
              <w:rPr>
                <w:rFonts w:asciiTheme="majorHAnsi" w:hAnsiTheme="majorHAnsi" w:cstheme="majorHAnsi"/>
                <w:lang w:val="tr-TR"/>
              </w:rPr>
              <w:t>için farklı olan</w:t>
            </w:r>
            <w:r w:rsidR="00EE27EE" w:rsidRPr="00776520">
              <w:rPr>
                <w:rFonts w:asciiTheme="majorHAnsi" w:hAnsiTheme="majorHAnsi" w:cstheme="majorHAnsi"/>
                <w:lang w:val="tr-TR"/>
              </w:rPr>
              <w:t xml:space="preserve"> teknoloji, iş modelleri, piyasa tasarımı ve sistem işletiminde yenilikçi yaklaşımlar gerektir</w:t>
            </w:r>
            <w:r w:rsidRPr="00776520">
              <w:rPr>
                <w:rFonts w:asciiTheme="majorHAnsi" w:hAnsiTheme="majorHAnsi" w:cstheme="majorHAnsi"/>
                <w:lang w:val="tr-TR"/>
              </w:rPr>
              <w:t>mektedir</w:t>
            </w:r>
            <w:r w:rsidR="00EE27EE" w:rsidRPr="00776520">
              <w:rPr>
                <w:rFonts w:asciiTheme="majorHAnsi" w:hAnsiTheme="majorHAnsi" w:cstheme="majorHAnsi"/>
                <w:lang w:val="tr-TR"/>
              </w:rPr>
              <w:t>.</w:t>
            </w:r>
            <w:r w:rsidRPr="00776520">
              <w:rPr>
                <w:rFonts w:asciiTheme="majorHAnsi" w:hAnsiTheme="majorHAnsi" w:cstheme="majorHAnsi"/>
                <w:lang w:val="tr-TR"/>
              </w:rPr>
              <w:t xml:space="preserve"> </w:t>
            </w:r>
          </w:p>
          <w:p w14:paraId="28E60D17" w14:textId="72789E1E" w:rsidR="00816BED" w:rsidRPr="00776520" w:rsidRDefault="00816BED" w:rsidP="009E548B">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lang w:val="tr-TR"/>
              </w:rPr>
            </w:pPr>
            <w:proofErr w:type="spellStart"/>
            <w:r w:rsidRPr="00776520">
              <w:rPr>
                <w:rFonts w:asciiTheme="majorHAnsi" w:eastAsia="Times New Roman" w:hAnsiTheme="majorHAnsi" w:cs="Times New Roman"/>
                <w:b/>
                <w:lang w:val="tr-TR"/>
              </w:rPr>
              <w:t>Moderat</w:t>
            </w:r>
            <w:r w:rsidR="00817642" w:rsidRPr="00776520">
              <w:rPr>
                <w:rFonts w:asciiTheme="majorHAnsi" w:eastAsia="Times New Roman" w:hAnsiTheme="majorHAnsi" w:cs="Times New Roman"/>
                <w:b/>
                <w:lang w:val="tr-TR"/>
              </w:rPr>
              <w:t>ö</w:t>
            </w:r>
            <w:r w:rsidRPr="00776520">
              <w:rPr>
                <w:rFonts w:asciiTheme="majorHAnsi" w:eastAsia="Times New Roman" w:hAnsiTheme="majorHAnsi" w:cs="Times New Roman"/>
                <w:b/>
                <w:lang w:val="tr-TR"/>
              </w:rPr>
              <w:t>r</w:t>
            </w:r>
            <w:proofErr w:type="spellEnd"/>
            <w:r w:rsidRPr="00776520">
              <w:rPr>
                <w:rFonts w:asciiTheme="majorHAnsi" w:eastAsia="Times New Roman" w:hAnsiTheme="majorHAnsi" w:cs="Times New Roman"/>
                <w:lang w:val="tr-TR"/>
              </w:rPr>
              <w:t>:</w:t>
            </w:r>
          </w:p>
          <w:p w14:paraId="11E851DC" w14:textId="30169F2F" w:rsidR="00B84AA3" w:rsidRPr="00776520" w:rsidRDefault="00852268" w:rsidP="00B84AA3">
            <w:pPr>
              <w:pStyle w:val="ListeParagraf"/>
              <w:numPr>
                <w:ilvl w:val="0"/>
                <w:numId w:val="1"/>
              </w:numPr>
              <w:ind w:left="254" w:hanging="270"/>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val="tr-TR"/>
              </w:rPr>
            </w:pPr>
            <w:r>
              <w:rPr>
                <w:rFonts w:asciiTheme="majorHAnsi" w:eastAsia="Times New Roman" w:hAnsiTheme="majorHAnsi" w:cstheme="majorHAnsi"/>
                <w:lang w:val="tr-TR"/>
              </w:rPr>
              <w:t xml:space="preserve">Dr. </w:t>
            </w:r>
            <w:proofErr w:type="spellStart"/>
            <w:r w:rsidR="00B84AA3" w:rsidRPr="00776520">
              <w:rPr>
                <w:rFonts w:asciiTheme="majorHAnsi" w:eastAsia="Times New Roman" w:hAnsiTheme="majorHAnsi" w:cstheme="majorHAnsi"/>
                <w:lang w:val="tr-TR"/>
              </w:rPr>
              <w:t>Dolf</w:t>
            </w:r>
            <w:proofErr w:type="spellEnd"/>
            <w:r w:rsidR="00B84AA3" w:rsidRPr="00776520">
              <w:rPr>
                <w:rFonts w:asciiTheme="majorHAnsi" w:eastAsia="Times New Roman" w:hAnsiTheme="majorHAnsi" w:cstheme="majorHAnsi"/>
                <w:lang w:val="tr-TR"/>
              </w:rPr>
              <w:t xml:space="preserve"> </w:t>
            </w:r>
            <w:proofErr w:type="spellStart"/>
            <w:r w:rsidR="00B84AA3" w:rsidRPr="00776520">
              <w:rPr>
                <w:rFonts w:asciiTheme="majorHAnsi" w:eastAsia="Times New Roman" w:hAnsiTheme="majorHAnsi" w:cstheme="majorHAnsi"/>
                <w:lang w:val="tr-TR"/>
              </w:rPr>
              <w:t>Gielen</w:t>
            </w:r>
            <w:proofErr w:type="spellEnd"/>
            <w:r w:rsidR="00B84AA3" w:rsidRPr="00776520">
              <w:rPr>
                <w:rFonts w:asciiTheme="majorHAnsi" w:eastAsia="Times New Roman" w:hAnsiTheme="majorHAnsi" w:cstheme="majorHAnsi"/>
                <w:lang w:val="tr-TR"/>
              </w:rPr>
              <w:t xml:space="preserve">, </w:t>
            </w:r>
            <w:proofErr w:type="spellStart"/>
            <w:r w:rsidR="00817642" w:rsidRPr="00776520">
              <w:rPr>
                <w:rFonts w:asciiTheme="majorHAnsi" w:eastAsia="Times New Roman" w:hAnsiTheme="majorHAnsi" w:cstheme="majorHAnsi"/>
                <w:lang w:val="tr-TR"/>
              </w:rPr>
              <w:t>İnovasyon</w:t>
            </w:r>
            <w:proofErr w:type="spellEnd"/>
            <w:r w:rsidR="00817642" w:rsidRPr="00776520">
              <w:rPr>
                <w:rFonts w:asciiTheme="majorHAnsi" w:eastAsia="Times New Roman" w:hAnsiTheme="majorHAnsi" w:cstheme="majorHAnsi"/>
                <w:lang w:val="tr-TR"/>
              </w:rPr>
              <w:t xml:space="preserve"> ve Teknoloji Merkezi Direktörü, Uluslararası Yenilenebilir Enerji Ajansı</w:t>
            </w:r>
          </w:p>
          <w:p w14:paraId="7D3FDD5B" w14:textId="5CF7F6AF" w:rsidR="00816BED" w:rsidRPr="00776520" w:rsidRDefault="00817642" w:rsidP="009E548B">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lang w:val="tr-TR"/>
              </w:rPr>
            </w:pPr>
            <w:r w:rsidRPr="00776520">
              <w:rPr>
                <w:rFonts w:asciiTheme="majorHAnsi" w:eastAsia="Times New Roman" w:hAnsiTheme="majorHAnsi" w:cstheme="majorHAnsi"/>
                <w:b/>
                <w:lang w:val="tr-TR"/>
              </w:rPr>
              <w:t>Sunum</w:t>
            </w:r>
            <w:r w:rsidR="00816BED" w:rsidRPr="00776520">
              <w:rPr>
                <w:rFonts w:asciiTheme="majorHAnsi" w:eastAsia="Times New Roman" w:hAnsiTheme="majorHAnsi" w:cs="Times New Roman"/>
                <w:lang w:val="tr-TR"/>
              </w:rPr>
              <w:t xml:space="preserve">: </w:t>
            </w:r>
          </w:p>
          <w:p w14:paraId="161BF64E" w14:textId="79E3D2E4" w:rsidR="00816BED" w:rsidRPr="00776520" w:rsidRDefault="00816BED" w:rsidP="009E548B">
            <w:pPr>
              <w:pStyle w:val="ListeParagraf"/>
              <w:numPr>
                <w:ilvl w:val="2"/>
                <w:numId w:val="5"/>
              </w:numPr>
              <w:spacing w:before="40" w:afterLines="40" w:after="96"/>
              <w:ind w:left="248" w:right="78" w:hanging="250"/>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lang w:val="tr-TR"/>
              </w:rPr>
            </w:pPr>
            <w:r w:rsidRPr="00776520">
              <w:rPr>
                <w:rFonts w:asciiTheme="majorHAnsi" w:eastAsia="Times New Roman" w:hAnsiTheme="majorHAnsi" w:cs="Times New Roman"/>
                <w:lang w:val="tr-TR"/>
              </w:rPr>
              <w:t xml:space="preserve">Martina </w:t>
            </w:r>
            <w:proofErr w:type="spellStart"/>
            <w:r w:rsidRPr="00776520">
              <w:rPr>
                <w:rFonts w:asciiTheme="majorHAnsi" w:eastAsia="Times New Roman" w:hAnsiTheme="majorHAnsi" w:cs="Times New Roman"/>
                <w:lang w:val="tr-TR"/>
              </w:rPr>
              <w:t>Lyons</w:t>
            </w:r>
            <w:proofErr w:type="spellEnd"/>
            <w:r w:rsidRPr="00776520">
              <w:rPr>
                <w:rFonts w:asciiTheme="majorHAnsi" w:eastAsia="Times New Roman" w:hAnsiTheme="majorHAnsi" w:cs="Times New Roman"/>
                <w:lang w:val="tr-TR"/>
              </w:rPr>
              <w:t xml:space="preserve">, </w:t>
            </w:r>
            <w:proofErr w:type="spellStart"/>
            <w:r w:rsidR="00817642" w:rsidRPr="00776520">
              <w:rPr>
                <w:rFonts w:asciiTheme="majorHAnsi" w:eastAsia="Times New Roman" w:hAnsiTheme="majorHAnsi" w:cstheme="majorHAnsi"/>
                <w:lang w:val="tr-TR"/>
              </w:rPr>
              <w:t>İnovasyon</w:t>
            </w:r>
            <w:proofErr w:type="spellEnd"/>
            <w:r w:rsidR="00817642" w:rsidRPr="00776520">
              <w:rPr>
                <w:rFonts w:asciiTheme="majorHAnsi" w:eastAsia="Times New Roman" w:hAnsiTheme="majorHAnsi" w:cstheme="majorHAnsi"/>
                <w:lang w:val="tr-TR"/>
              </w:rPr>
              <w:t xml:space="preserve"> ve Teknoloji Merkezi Danışman, Uluslararası Yenilenebilir Enerji Ajansı</w:t>
            </w:r>
          </w:p>
          <w:p w14:paraId="49C4C6C2" w14:textId="789FF2F5" w:rsidR="00816BED" w:rsidRPr="00776520" w:rsidRDefault="00816BED" w:rsidP="009E548B">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lang w:val="tr-TR"/>
              </w:rPr>
            </w:pPr>
            <w:r w:rsidRPr="00776520">
              <w:rPr>
                <w:rFonts w:asciiTheme="majorHAnsi" w:eastAsia="Times New Roman" w:hAnsiTheme="majorHAnsi" w:cs="Times New Roman"/>
                <w:b/>
                <w:lang w:val="tr-TR"/>
              </w:rPr>
              <w:t>Panelist</w:t>
            </w:r>
            <w:r w:rsidR="00817642" w:rsidRPr="00776520">
              <w:rPr>
                <w:rFonts w:asciiTheme="majorHAnsi" w:eastAsia="Times New Roman" w:hAnsiTheme="majorHAnsi" w:cs="Times New Roman"/>
                <w:b/>
                <w:lang w:val="tr-TR"/>
              </w:rPr>
              <w:t>ler</w:t>
            </w:r>
            <w:r w:rsidRPr="00776520">
              <w:rPr>
                <w:rFonts w:asciiTheme="majorHAnsi" w:eastAsia="Times New Roman" w:hAnsiTheme="majorHAnsi" w:cs="Times New Roman"/>
                <w:lang w:val="tr-TR"/>
              </w:rPr>
              <w:t>:</w:t>
            </w:r>
          </w:p>
          <w:p w14:paraId="086B392D" w14:textId="10156137" w:rsidR="00241EBE" w:rsidRPr="00776520" w:rsidRDefault="00241EBE" w:rsidP="009E548B">
            <w:pPr>
              <w:pStyle w:val="ListeParagraf"/>
              <w:numPr>
                <w:ilvl w:val="2"/>
                <w:numId w:val="5"/>
              </w:numPr>
              <w:spacing w:before="40" w:afterLines="40" w:after="96"/>
              <w:ind w:left="248" w:right="78" w:hanging="250"/>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lang w:val="tr-TR"/>
              </w:rPr>
            </w:pPr>
            <w:r w:rsidRPr="00776520">
              <w:rPr>
                <w:rFonts w:asciiTheme="majorHAnsi" w:eastAsia="Times New Roman" w:hAnsiTheme="majorHAnsi" w:cstheme="majorHAnsi"/>
                <w:lang w:val="tr-TR"/>
              </w:rPr>
              <w:t xml:space="preserve">Can Arslan, </w:t>
            </w:r>
            <w:r w:rsidR="006F2880" w:rsidRPr="00776520">
              <w:rPr>
                <w:rFonts w:asciiTheme="majorHAnsi" w:eastAsia="Times New Roman" w:hAnsiTheme="majorHAnsi" w:cstheme="majorHAnsi"/>
                <w:lang w:val="tr-TR"/>
              </w:rPr>
              <w:t>Kurucu</w:t>
            </w:r>
            <w:r w:rsidRPr="00776520">
              <w:rPr>
                <w:rFonts w:asciiTheme="majorHAnsi" w:eastAsia="Times New Roman" w:hAnsiTheme="majorHAnsi" w:cstheme="majorHAnsi"/>
                <w:lang w:val="tr-TR"/>
              </w:rPr>
              <w:t>, Foton Energy</w:t>
            </w:r>
          </w:p>
          <w:p w14:paraId="5B68BFDD" w14:textId="462CBCA9" w:rsidR="003B09F5" w:rsidRPr="00776520" w:rsidRDefault="00816BED" w:rsidP="00241EBE">
            <w:pPr>
              <w:pStyle w:val="ListeParagraf"/>
              <w:numPr>
                <w:ilvl w:val="2"/>
                <w:numId w:val="5"/>
              </w:numPr>
              <w:spacing w:before="40" w:afterLines="40" w:after="96"/>
              <w:ind w:left="248" w:right="78" w:hanging="250"/>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lang w:val="tr-TR"/>
              </w:rPr>
            </w:pPr>
            <w:proofErr w:type="spellStart"/>
            <w:r w:rsidRPr="00776520">
              <w:rPr>
                <w:rFonts w:asciiTheme="majorHAnsi" w:eastAsia="Times New Roman" w:hAnsiTheme="majorHAnsi" w:cs="Times New Roman"/>
                <w:lang w:val="tr-TR"/>
              </w:rPr>
              <w:t>Megi</w:t>
            </w:r>
            <w:proofErr w:type="spellEnd"/>
            <w:r w:rsidRPr="00776520">
              <w:rPr>
                <w:rFonts w:asciiTheme="majorHAnsi" w:eastAsia="Times New Roman" w:hAnsiTheme="majorHAnsi" w:cs="Times New Roman"/>
                <w:lang w:val="tr-TR"/>
              </w:rPr>
              <w:t xml:space="preserve"> </w:t>
            </w:r>
            <w:proofErr w:type="spellStart"/>
            <w:r w:rsidRPr="00776520">
              <w:rPr>
                <w:rFonts w:asciiTheme="majorHAnsi" w:eastAsia="Times New Roman" w:hAnsiTheme="majorHAnsi" w:cs="Times New Roman"/>
                <w:lang w:val="tr-TR"/>
              </w:rPr>
              <w:t>Gabriyel</w:t>
            </w:r>
            <w:proofErr w:type="spellEnd"/>
            <w:r w:rsidRPr="00776520">
              <w:rPr>
                <w:rFonts w:asciiTheme="majorHAnsi" w:eastAsia="Times New Roman" w:hAnsiTheme="majorHAnsi" w:cs="Times New Roman"/>
                <w:lang w:val="tr-TR"/>
              </w:rPr>
              <w:t xml:space="preserve">, </w:t>
            </w:r>
            <w:r w:rsidR="006F2880" w:rsidRPr="00776520">
              <w:rPr>
                <w:rFonts w:asciiTheme="majorHAnsi" w:eastAsia="Times New Roman" w:hAnsiTheme="majorHAnsi" w:cs="Times New Roman"/>
                <w:lang w:val="tr-TR"/>
              </w:rPr>
              <w:t>Bölgesel Satış Direktörü</w:t>
            </w:r>
            <w:r w:rsidRPr="00776520">
              <w:rPr>
                <w:rFonts w:asciiTheme="majorHAnsi" w:eastAsia="Times New Roman" w:hAnsiTheme="majorHAnsi" w:cs="Times New Roman"/>
                <w:lang w:val="tr-TR"/>
              </w:rPr>
              <w:t xml:space="preserve">, GE </w:t>
            </w:r>
            <w:proofErr w:type="spellStart"/>
            <w:r w:rsidRPr="00776520">
              <w:rPr>
                <w:rFonts w:asciiTheme="majorHAnsi" w:eastAsia="Times New Roman" w:hAnsiTheme="majorHAnsi" w:cs="Times New Roman"/>
                <w:lang w:val="tr-TR"/>
              </w:rPr>
              <w:t>Renewable</w:t>
            </w:r>
            <w:proofErr w:type="spellEnd"/>
            <w:r w:rsidRPr="00776520">
              <w:rPr>
                <w:rFonts w:asciiTheme="majorHAnsi" w:eastAsia="Times New Roman" w:hAnsiTheme="majorHAnsi" w:cs="Times New Roman"/>
                <w:lang w:val="tr-TR"/>
              </w:rPr>
              <w:t xml:space="preserve"> Energy </w:t>
            </w:r>
          </w:p>
          <w:p w14:paraId="551CDCD3" w14:textId="77777777" w:rsidR="00705DF6" w:rsidRPr="00776520" w:rsidRDefault="00705DF6" w:rsidP="00705DF6">
            <w:pPr>
              <w:pStyle w:val="ListeParagraf"/>
              <w:numPr>
                <w:ilvl w:val="2"/>
                <w:numId w:val="5"/>
              </w:numPr>
              <w:spacing w:before="40" w:afterLines="40" w:after="96"/>
              <w:ind w:left="248" w:right="78" w:hanging="250"/>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lang w:val="tr-TR"/>
              </w:rPr>
            </w:pPr>
            <w:r w:rsidRPr="00776520">
              <w:rPr>
                <w:rFonts w:asciiTheme="majorHAnsi" w:eastAsia="Times New Roman" w:hAnsiTheme="majorHAnsi" w:cstheme="majorHAnsi"/>
                <w:lang w:val="tr-TR"/>
              </w:rPr>
              <w:t xml:space="preserve">Servet Akgün, Kurucu ve Yönetici Ortak, </w:t>
            </w:r>
            <w:proofErr w:type="spellStart"/>
            <w:r w:rsidRPr="00776520">
              <w:rPr>
                <w:rFonts w:asciiTheme="majorHAnsi" w:eastAsia="Times New Roman" w:hAnsiTheme="majorHAnsi" w:cstheme="majorHAnsi"/>
                <w:lang w:val="tr-TR"/>
              </w:rPr>
              <w:t>Pure</w:t>
            </w:r>
            <w:proofErr w:type="spellEnd"/>
            <w:r w:rsidRPr="00776520">
              <w:rPr>
                <w:rFonts w:asciiTheme="majorHAnsi" w:eastAsia="Times New Roman" w:hAnsiTheme="majorHAnsi" w:cstheme="majorHAnsi"/>
                <w:lang w:val="tr-TR"/>
              </w:rPr>
              <w:t xml:space="preserve"> Energy</w:t>
            </w:r>
          </w:p>
          <w:p w14:paraId="762F25F0" w14:textId="4A7A588B" w:rsidR="00E0639D" w:rsidRPr="00776520" w:rsidRDefault="00241EBE" w:rsidP="00241EBE">
            <w:pPr>
              <w:pStyle w:val="ListeParagraf"/>
              <w:numPr>
                <w:ilvl w:val="2"/>
                <w:numId w:val="5"/>
              </w:numPr>
              <w:spacing w:before="40" w:afterLines="40" w:after="96"/>
              <w:ind w:left="248" w:right="78" w:hanging="250"/>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lang w:val="tr-TR"/>
              </w:rPr>
            </w:pPr>
            <w:proofErr w:type="spellStart"/>
            <w:r w:rsidRPr="00776520">
              <w:rPr>
                <w:rFonts w:asciiTheme="majorHAnsi" w:eastAsia="Times New Roman" w:hAnsiTheme="majorHAnsi" w:cs="Times New Roman"/>
                <w:lang w:val="tr-TR"/>
              </w:rPr>
              <w:t>Ulrich</w:t>
            </w:r>
            <w:proofErr w:type="spellEnd"/>
            <w:r w:rsidRPr="00776520">
              <w:rPr>
                <w:rFonts w:asciiTheme="majorHAnsi" w:eastAsia="Times New Roman" w:hAnsiTheme="majorHAnsi" w:cs="Times New Roman"/>
                <w:lang w:val="tr-TR"/>
              </w:rPr>
              <w:t xml:space="preserve"> </w:t>
            </w:r>
            <w:proofErr w:type="spellStart"/>
            <w:r w:rsidRPr="00776520">
              <w:rPr>
                <w:rFonts w:asciiTheme="majorHAnsi" w:eastAsia="Times New Roman" w:hAnsiTheme="majorHAnsi" w:cs="Times New Roman"/>
                <w:lang w:val="tr-TR"/>
              </w:rPr>
              <w:t>Haberland</w:t>
            </w:r>
            <w:proofErr w:type="spellEnd"/>
            <w:r w:rsidRPr="00776520">
              <w:rPr>
                <w:rFonts w:asciiTheme="majorHAnsi" w:eastAsia="Times New Roman" w:hAnsiTheme="majorHAnsi" w:cs="Times New Roman"/>
                <w:lang w:val="tr-TR"/>
              </w:rPr>
              <w:t xml:space="preserve">, </w:t>
            </w:r>
            <w:r w:rsidR="006F2880" w:rsidRPr="00776520">
              <w:rPr>
                <w:rFonts w:asciiTheme="majorHAnsi" w:eastAsia="Times New Roman" w:hAnsiTheme="majorHAnsi" w:cs="Times New Roman"/>
                <w:lang w:val="tr-TR"/>
              </w:rPr>
              <w:t>Almanya Ürün Geliştirme Müdürü</w:t>
            </w:r>
            <w:r w:rsidRPr="00776520">
              <w:rPr>
                <w:rFonts w:asciiTheme="majorHAnsi" w:eastAsia="Times New Roman" w:hAnsiTheme="majorHAnsi" w:cs="Times New Roman"/>
                <w:lang w:val="tr-TR"/>
              </w:rPr>
              <w:t xml:space="preserve">, </w:t>
            </w:r>
            <w:proofErr w:type="spellStart"/>
            <w:r w:rsidRPr="00776520">
              <w:rPr>
                <w:rFonts w:asciiTheme="majorHAnsi" w:eastAsia="Times New Roman" w:hAnsiTheme="majorHAnsi" w:cs="Times New Roman"/>
                <w:lang w:val="tr-TR"/>
              </w:rPr>
              <w:t>Statkraft</w:t>
            </w:r>
            <w:proofErr w:type="spellEnd"/>
            <w:r w:rsidRPr="00776520">
              <w:rPr>
                <w:rFonts w:asciiTheme="majorHAnsi" w:eastAsia="Times New Roman" w:hAnsiTheme="majorHAnsi" w:cs="Times New Roman"/>
                <w:lang w:val="tr-TR"/>
              </w:rPr>
              <w:t xml:space="preserve"> </w:t>
            </w:r>
          </w:p>
        </w:tc>
      </w:tr>
    </w:tbl>
    <w:p w14:paraId="654BF784" w14:textId="77777777" w:rsidR="00E22119" w:rsidRPr="00776520" w:rsidRDefault="00E22119" w:rsidP="00D7660A">
      <w:pPr>
        <w:jc w:val="center"/>
        <w:rPr>
          <w:rFonts w:asciiTheme="majorHAnsi" w:eastAsia="Times New Roman" w:hAnsiTheme="majorHAnsi" w:cstheme="majorHAnsi"/>
          <w:bCs/>
          <w:lang w:val="tr-TR"/>
        </w:rPr>
      </w:pPr>
    </w:p>
    <w:p w14:paraId="2E637E49" w14:textId="77777777" w:rsidR="00E22119" w:rsidRPr="00776520" w:rsidRDefault="00E22119" w:rsidP="00D7660A">
      <w:pPr>
        <w:jc w:val="center"/>
        <w:rPr>
          <w:rFonts w:asciiTheme="majorHAnsi" w:eastAsia="Times New Roman" w:hAnsiTheme="majorHAnsi" w:cstheme="majorHAnsi"/>
          <w:bCs/>
          <w:lang w:val="tr-TR"/>
        </w:rPr>
      </w:pPr>
    </w:p>
    <w:p w14:paraId="39F08F9C" w14:textId="1393BAB2" w:rsidR="00A224EE" w:rsidRPr="00776520" w:rsidRDefault="00A224EE" w:rsidP="00D7660A">
      <w:pPr>
        <w:jc w:val="center"/>
        <w:rPr>
          <w:rFonts w:asciiTheme="majorHAnsi" w:eastAsia="Times New Roman" w:hAnsiTheme="majorHAnsi" w:cstheme="majorHAnsi"/>
          <w:bCs/>
          <w:lang w:val="tr-TR"/>
        </w:rPr>
      </w:pPr>
    </w:p>
    <w:p w14:paraId="256E05A0" w14:textId="08DA7F21" w:rsidR="006A6D50" w:rsidRPr="00776520" w:rsidRDefault="006A6D50" w:rsidP="00D7660A">
      <w:pPr>
        <w:jc w:val="center"/>
        <w:rPr>
          <w:rFonts w:asciiTheme="majorHAnsi" w:eastAsia="Times New Roman" w:hAnsiTheme="majorHAnsi" w:cstheme="majorHAnsi"/>
          <w:bCs/>
          <w:lang w:val="tr-TR"/>
        </w:rPr>
      </w:pPr>
    </w:p>
    <w:p w14:paraId="414BCAB6" w14:textId="77777777" w:rsidR="006A6D50" w:rsidRPr="00776520" w:rsidRDefault="006A6D50" w:rsidP="00D7660A">
      <w:pPr>
        <w:jc w:val="center"/>
        <w:rPr>
          <w:rFonts w:asciiTheme="majorHAnsi" w:eastAsia="Times New Roman" w:hAnsiTheme="majorHAnsi" w:cstheme="majorHAnsi"/>
          <w:bCs/>
          <w:lang w:val="tr-TR"/>
        </w:rPr>
      </w:pPr>
    </w:p>
    <w:tbl>
      <w:tblPr>
        <w:tblStyle w:val="KlavuzTablo1Ak-Vurgu1"/>
        <w:tblpPr w:leftFromText="180" w:rightFromText="180" w:horzAnchor="page" w:tblpX="1630" w:tblpY="1404"/>
        <w:tblW w:w="8888" w:type="dxa"/>
        <w:tblLook w:val="04A0" w:firstRow="1" w:lastRow="0" w:firstColumn="1" w:lastColumn="0" w:noHBand="0" w:noVBand="1"/>
      </w:tblPr>
      <w:tblGrid>
        <w:gridCol w:w="805"/>
        <w:gridCol w:w="810"/>
        <w:gridCol w:w="7273"/>
      </w:tblGrid>
      <w:tr w:rsidR="003B09F5" w:rsidRPr="00776520" w14:paraId="4F06C41E" w14:textId="77777777" w:rsidTr="00B90D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shd w:val="clear" w:color="auto" w:fill="DEEAF6" w:themeFill="accent5" w:themeFillTint="33"/>
            <w:hideMark/>
          </w:tcPr>
          <w:p w14:paraId="5CC22C63" w14:textId="3747C6AC" w:rsidR="003B09F5" w:rsidRPr="00776520" w:rsidRDefault="003B09F5" w:rsidP="00B90D7A">
            <w:pPr>
              <w:jc w:val="center"/>
              <w:rPr>
                <w:rFonts w:asciiTheme="majorHAnsi" w:eastAsia="Times New Roman" w:hAnsiTheme="majorHAnsi" w:cstheme="majorHAnsi"/>
                <w:b w:val="0"/>
                <w:lang w:val="tr-TR"/>
              </w:rPr>
            </w:pPr>
            <w:r w:rsidRPr="00776520">
              <w:rPr>
                <w:rFonts w:asciiTheme="majorHAnsi" w:eastAsia="Times New Roman" w:hAnsiTheme="majorHAnsi" w:cstheme="majorHAnsi"/>
                <w:b w:val="0"/>
                <w:lang w:val="tr-TR"/>
              </w:rPr>
              <w:lastRenderedPageBreak/>
              <w:t>11</w:t>
            </w:r>
            <w:r w:rsidR="00817642" w:rsidRPr="00776520">
              <w:rPr>
                <w:rFonts w:asciiTheme="majorHAnsi" w:eastAsia="Times New Roman" w:hAnsiTheme="majorHAnsi" w:cstheme="majorHAnsi"/>
                <w:b w:val="0"/>
                <w:lang w:val="tr-TR"/>
              </w:rPr>
              <w:t>.</w:t>
            </w:r>
            <w:r w:rsidRPr="00776520">
              <w:rPr>
                <w:rFonts w:asciiTheme="majorHAnsi" w:eastAsia="Times New Roman" w:hAnsiTheme="majorHAnsi" w:cstheme="majorHAnsi"/>
                <w:b w:val="0"/>
                <w:lang w:val="tr-TR"/>
              </w:rPr>
              <w:t>05</w:t>
            </w:r>
          </w:p>
        </w:tc>
        <w:tc>
          <w:tcPr>
            <w:tcW w:w="810" w:type="dxa"/>
            <w:shd w:val="clear" w:color="auto" w:fill="DEEAF6" w:themeFill="accent5" w:themeFillTint="33"/>
            <w:hideMark/>
          </w:tcPr>
          <w:p w14:paraId="202DAE34" w14:textId="5366CC71" w:rsidR="003B09F5" w:rsidRPr="00776520" w:rsidRDefault="003B09F5" w:rsidP="00B90D7A">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lang w:val="tr-TR"/>
              </w:rPr>
            </w:pPr>
            <w:r w:rsidRPr="00776520">
              <w:rPr>
                <w:rFonts w:asciiTheme="majorHAnsi" w:eastAsia="Times New Roman" w:hAnsiTheme="majorHAnsi" w:cstheme="majorHAnsi"/>
                <w:lang w:val="tr-TR"/>
              </w:rPr>
              <w:t>11</w:t>
            </w:r>
            <w:r w:rsidR="00817642" w:rsidRPr="00776520">
              <w:rPr>
                <w:rFonts w:asciiTheme="majorHAnsi" w:eastAsia="Times New Roman" w:hAnsiTheme="majorHAnsi" w:cstheme="majorHAnsi"/>
                <w:lang w:val="tr-TR"/>
              </w:rPr>
              <w:t>.</w:t>
            </w:r>
            <w:r w:rsidRPr="00776520">
              <w:rPr>
                <w:rFonts w:asciiTheme="majorHAnsi" w:eastAsia="Times New Roman" w:hAnsiTheme="majorHAnsi" w:cstheme="majorHAnsi"/>
                <w:lang w:val="tr-TR"/>
              </w:rPr>
              <w:t>35</w:t>
            </w:r>
          </w:p>
        </w:tc>
        <w:tc>
          <w:tcPr>
            <w:tcW w:w="7273" w:type="dxa"/>
            <w:shd w:val="clear" w:color="auto" w:fill="DEEAF6" w:themeFill="accent5" w:themeFillTint="33"/>
            <w:hideMark/>
          </w:tcPr>
          <w:p w14:paraId="1380CB5F" w14:textId="3DA8E2FB" w:rsidR="003B09F5" w:rsidRPr="00776520" w:rsidRDefault="00817642" w:rsidP="00B90D7A">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lang w:val="tr-TR"/>
              </w:rPr>
            </w:pPr>
            <w:r w:rsidRPr="00776520">
              <w:rPr>
                <w:rFonts w:asciiTheme="majorHAnsi" w:eastAsia="Times New Roman" w:hAnsiTheme="majorHAnsi" w:cstheme="majorHAnsi"/>
                <w:lang w:val="tr-TR"/>
              </w:rPr>
              <w:t>Kahve Arası</w:t>
            </w:r>
          </w:p>
        </w:tc>
      </w:tr>
      <w:tr w:rsidR="003B09F5" w:rsidRPr="00776520" w14:paraId="218BFDFA" w14:textId="77777777" w:rsidTr="00B90D7A">
        <w:tc>
          <w:tcPr>
            <w:cnfStyle w:val="001000000000" w:firstRow="0" w:lastRow="0" w:firstColumn="1" w:lastColumn="0" w:oddVBand="0" w:evenVBand="0" w:oddHBand="0" w:evenHBand="0" w:firstRowFirstColumn="0" w:firstRowLastColumn="0" w:lastRowFirstColumn="0" w:lastRowLastColumn="0"/>
            <w:tcW w:w="805" w:type="dxa"/>
            <w:shd w:val="clear" w:color="auto" w:fill="auto"/>
            <w:hideMark/>
          </w:tcPr>
          <w:p w14:paraId="519E8D1D" w14:textId="5F61A213" w:rsidR="003B09F5" w:rsidRPr="00776520" w:rsidRDefault="003B09F5" w:rsidP="00B90D7A">
            <w:pPr>
              <w:jc w:val="center"/>
              <w:rPr>
                <w:rFonts w:asciiTheme="majorHAnsi" w:eastAsia="Times New Roman" w:hAnsiTheme="majorHAnsi" w:cstheme="majorHAnsi"/>
                <w:b w:val="0"/>
                <w:lang w:val="tr-TR"/>
              </w:rPr>
            </w:pPr>
            <w:r w:rsidRPr="00776520">
              <w:rPr>
                <w:rFonts w:asciiTheme="majorHAnsi" w:eastAsia="Times New Roman" w:hAnsiTheme="majorHAnsi" w:cstheme="majorHAnsi"/>
                <w:b w:val="0"/>
                <w:lang w:val="tr-TR"/>
              </w:rPr>
              <w:t>11</w:t>
            </w:r>
            <w:r w:rsidR="00817642" w:rsidRPr="00776520">
              <w:rPr>
                <w:rFonts w:asciiTheme="majorHAnsi" w:eastAsia="Times New Roman" w:hAnsiTheme="majorHAnsi" w:cstheme="majorHAnsi"/>
                <w:b w:val="0"/>
                <w:lang w:val="tr-TR"/>
              </w:rPr>
              <w:t>.</w:t>
            </w:r>
            <w:r w:rsidRPr="00776520">
              <w:rPr>
                <w:rFonts w:asciiTheme="majorHAnsi" w:eastAsia="Times New Roman" w:hAnsiTheme="majorHAnsi" w:cstheme="majorHAnsi"/>
                <w:b w:val="0"/>
                <w:lang w:val="tr-TR"/>
              </w:rPr>
              <w:t>35</w:t>
            </w:r>
          </w:p>
        </w:tc>
        <w:tc>
          <w:tcPr>
            <w:tcW w:w="810" w:type="dxa"/>
            <w:shd w:val="clear" w:color="auto" w:fill="auto"/>
            <w:hideMark/>
          </w:tcPr>
          <w:p w14:paraId="4A985FAF" w14:textId="1F313128" w:rsidR="003B09F5" w:rsidRPr="00776520" w:rsidRDefault="003B09F5" w:rsidP="00B90D7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val="tr-TR"/>
              </w:rPr>
            </w:pPr>
            <w:r w:rsidRPr="00776520">
              <w:rPr>
                <w:rFonts w:asciiTheme="majorHAnsi" w:eastAsia="Times New Roman" w:hAnsiTheme="majorHAnsi" w:cstheme="majorHAnsi"/>
                <w:lang w:val="tr-TR"/>
              </w:rPr>
              <w:t>12</w:t>
            </w:r>
            <w:r w:rsidR="00817642" w:rsidRPr="00776520">
              <w:rPr>
                <w:rFonts w:asciiTheme="majorHAnsi" w:eastAsia="Times New Roman" w:hAnsiTheme="majorHAnsi" w:cstheme="majorHAnsi"/>
                <w:lang w:val="tr-TR"/>
              </w:rPr>
              <w:t>.</w:t>
            </w:r>
            <w:r w:rsidRPr="00776520">
              <w:rPr>
                <w:rFonts w:asciiTheme="majorHAnsi" w:eastAsia="Times New Roman" w:hAnsiTheme="majorHAnsi" w:cstheme="majorHAnsi"/>
                <w:lang w:val="tr-TR"/>
              </w:rPr>
              <w:t>55</w:t>
            </w:r>
          </w:p>
        </w:tc>
        <w:tc>
          <w:tcPr>
            <w:tcW w:w="7273" w:type="dxa"/>
            <w:shd w:val="clear" w:color="auto" w:fill="auto"/>
            <w:hideMark/>
          </w:tcPr>
          <w:p w14:paraId="529BA7B9" w14:textId="14AD74E8" w:rsidR="003B09F5" w:rsidRPr="00776520" w:rsidRDefault="003B09F5" w:rsidP="00B90D7A">
            <w:pPr>
              <w:spacing w:after="60"/>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lang w:val="tr-TR"/>
              </w:rPr>
            </w:pPr>
            <w:r w:rsidRPr="00776520">
              <w:rPr>
                <w:rFonts w:asciiTheme="majorHAnsi" w:eastAsia="Times New Roman" w:hAnsiTheme="majorHAnsi" w:cstheme="majorHAnsi"/>
                <w:b/>
                <w:lang w:val="tr-TR"/>
              </w:rPr>
              <w:t>2</w:t>
            </w:r>
            <w:r w:rsidR="00817642" w:rsidRPr="00776520">
              <w:rPr>
                <w:rFonts w:asciiTheme="majorHAnsi" w:eastAsia="Times New Roman" w:hAnsiTheme="majorHAnsi" w:cstheme="majorHAnsi"/>
                <w:b/>
                <w:lang w:val="tr-TR"/>
              </w:rPr>
              <w:t>. Oturum</w:t>
            </w:r>
            <w:r w:rsidRPr="00776520">
              <w:rPr>
                <w:rFonts w:asciiTheme="majorHAnsi" w:eastAsia="Times New Roman" w:hAnsiTheme="majorHAnsi" w:cstheme="majorHAnsi"/>
                <w:b/>
                <w:lang w:val="tr-TR"/>
              </w:rPr>
              <w:t xml:space="preserve">: </w:t>
            </w:r>
            <w:r w:rsidR="00817642" w:rsidRPr="00776520">
              <w:rPr>
                <w:rFonts w:asciiTheme="majorHAnsi" w:eastAsia="Times New Roman" w:hAnsiTheme="majorHAnsi" w:cstheme="majorHAnsi"/>
                <w:b/>
                <w:lang w:val="tr-TR"/>
              </w:rPr>
              <w:t>Ulaştırma sektörünün elektrifikasyonu</w:t>
            </w:r>
          </w:p>
          <w:p w14:paraId="10C1A491" w14:textId="7E7848B3" w:rsidR="00733741" w:rsidRPr="00776520" w:rsidRDefault="00733741" w:rsidP="00B90D7A">
            <w:pPr>
              <w:spacing w:after="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themeColor="text1"/>
                <w:lang w:val="tr-TR"/>
              </w:rPr>
            </w:pPr>
            <w:r w:rsidRPr="00776520">
              <w:rPr>
                <w:rFonts w:asciiTheme="majorHAnsi" w:hAnsiTheme="majorHAnsi" w:cstheme="majorHAnsi"/>
                <w:b/>
                <w:bCs/>
                <w:color w:val="000000" w:themeColor="text1"/>
                <w:lang w:val="tr-TR"/>
              </w:rPr>
              <w:t xml:space="preserve">Elektrik </w:t>
            </w:r>
            <w:proofErr w:type="spellStart"/>
            <w:r w:rsidRPr="00776520">
              <w:rPr>
                <w:rFonts w:asciiTheme="majorHAnsi" w:hAnsiTheme="majorHAnsi" w:cstheme="majorHAnsi"/>
                <w:b/>
                <w:bCs/>
                <w:color w:val="000000" w:themeColor="text1"/>
                <w:lang w:val="tr-TR"/>
              </w:rPr>
              <w:t>mobilitenin</w:t>
            </w:r>
            <w:proofErr w:type="spellEnd"/>
            <w:r w:rsidRPr="00776520">
              <w:rPr>
                <w:rFonts w:asciiTheme="majorHAnsi" w:hAnsiTheme="majorHAnsi" w:cstheme="majorHAnsi"/>
                <w:b/>
                <w:bCs/>
                <w:color w:val="000000" w:themeColor="text1"/>
                <w:lang w:val="tr-TR"/>
              </w:rPr>
              <w:t xml:space="preserve"> daha temiz bir ulaştırma sektörü ve yenilenebilir kaynaklardan elektrik üretiminin artırılması için akıllı şarj tekniklerini göz önünde bulundurarak güneş ve rüzgarın şebeke entegrasyonu ve elektrikli araçların esneklik</w:t>
            </w:r>
            <w:r w:rsidR="00852268">
              <w:rPr>
                <w:rFonts w:asciiTheme="majorHAnsi" w:hAnsiTheme="majorHAnsi" w:cstheme="majorHAnsi"/>
                <w:b/>
                <w:bCs/>
                <w:color w:val="000000" w:themeColor="text1"/>
                <w:lang w:val="tr-TR"/>
              </w:rPr>
              <w:t xml:space="preserve"> potansiyellerinin tartışılması</w:t>
            </w:r>
          </w:p>
          <w:p w14:paraId="4BBE8661" w14:textId="11943EAB" w:rsidR="007F4A2F" w:rsidRPr="00776520" w:rsidRDefault="00550E48" w:rsidP="00B90D7A">
            <w:pPr>
              <w:spacing w:after="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tr-TR"/>
              </w:rPr>
            </w:pPr>
            <w:r w:rsidRPr="00776520">
              <w:rPr>
                <w:rFonts w:asciiTheme="majorHAnsi" w:hAnsiTheme="majorHAnsi" w:cstheme="majorHAnsi"/>
                <w:color w:val="000000" w:themeColor="text1"/>
                <w:lang w:val="tr-TR"/>
              </w:rPr>
              <w:t>Enerji sisteminin tüm</w:t>
            </w:r>
            <w:r w:rsidR="00A052E4" w:rsidRPr="00776520">
              <w:rPr>
                <w:rFonts w:asciiTheme="majorHAnsi" w:hAnsiTheme="majorHAnsi" w:cstheme="majorHAnsi"/>
                <w:color w:val="000000" w:themeColor="text1"/>
                <w:lang w:val="tr-TR"/>
              </w:rPr>
              <w:t xml:space="preserve"> sektörler</w:t>
            </w:r>
            <w:r w:rsidRPr="00776520">
              <w:rPr>
                <w:rFonts w:asciiTheme="majorHAnsi" w:hAnsiTheme="majorHAnsi" w:cstheme="majorHAnsi"/>
                <w:color w:val="000000" w:themeColor="text1"/>
                <w:lang w:val="tr-TR"/>
              </w:rPr>
              <w:t>i</w:t>
            </w:r>
            <w:r w:rsidR="00A052E4" w:rsidRPr="00776520">
              <w:rPr>
                <w:rFonts w:asciiTheme="majorHAnsi" w:hAnsiTheme="majorHAnsi" w:cstheme="majorHAnsi"/>
                <w:color w:val="000000" w:themeColor="text1"/>
                <w:lang w:val="tr-TR"/>
              </w:rPr>
              <w:t xml:space="preserve"> </w:t>
            </w:r>
            <w:r w:rsidRPr="00776520">
              <w:rPr>
                <w:rFonts w:asciiTheme="majorHAnsi" w:hAnsiTheme="majorHAnsi" w:cstheme="majorHAnsi"/>
                <w:color w:val="000000" w:themeColor="text1"/>
                <w:lang w:val="tr-TR"/>
              </w:rPr>
              <w:t>içerisinde ulaştırma</w:t>
            </w:r>
            <w:r w:rsidR="006F2880" w:rsidRPr="00776520">
              <w:rPr>
                <w:rFonts w:asciiTheme="majorHAnsi" w:hAnsiTheme="majorHAnsi" w:cstheme="majorHAnsi"/>
                <w:color w:val="000000" w:themeColor="text1"/>
                <w:lang w:val="tr-TR"/>
              </w:rPr>
              <w:t>,</w:t>
            </w:r>
            <w:r w:rsidRPr="00776520">
              <w:rPr>
                <w:rFonts w:asciiTheme="majorHAnsi" w:hAnsiTheme="majorHAnsi" w:cstheme="majorHAnsi"/>
                <w:color w:val="000000" w:themeColor="text1"/>
                <w:lang w:val="tr-TR"/>
              </w:rPr>
              <w:t xml:space="preserve"> </w:t>
            </w:r>
            <w:r w:rsidR="00A052E4" w:rsidRPr="00776520">
              <w:rPr>
                <w:rFonts w:asciiTheme="majorHAnsi" w:hAnsiTheme="majorHAnsi" w:cstheme="majorHAnsi"/>
                <w:color w:val="000000" w:themeColor="text1"/>
                <w:lang w:val="tr-TR"/>
              </w:rPr>
              <w:t>yenilenebilir</w:t>
            </w:r>
            <w:r w:rsidRPr="00776520">
              <w:rPr>
                <w:rFonts w:asciiTheme="majorHAnsi" w:hAnsiTheme="majorHAnsi" w:cstheme="majorHAnsi"/>
                <w:color w:val="000000" w:themeColor="text1"/>
                <w:lang w:val="tr-TR"/>
              </w:rPr>
              <w:t xml:space="preserve"> enerji payı</w:t>
            </w:r>
            <w:r w:rsidR="006F2880" w:rsidRPr="00776520">
              <w:rPr>
                <w:rFonts w:asciiTheme="majorHAnsi" w:hAnsiTheme="majorHAnsi" w:cstheme="majorHAnsi"/>
                <w:color w:val="000000" w:themeColor="text1"/>
                <w:lang w:val="tr-TR"/>
              </w:rPr>
              <w:t xml:space="preserve"> </w:t>
            </w:r>
            <w:r w:rsidRPr="00776520">
              <w:rPr>
                <w:rFonts w:asciiTheme="majorHAnsi" w:hAnsiTheme="majorHAnsi" w:cstheme="majorHAnsi"/>
                <w:color w:val="000000" w:themeColor="text1"/>
                <w:lang w:val="tr-TR"/>
              </w:rPr>
              <w:t>en düşük olanıdır</w:t>
            </w:r>
            <w:r w:rsidR="00A052E4" w:rsidRPr="00776520">
              <w:rPr>
                <w:rFonts w:asciiTheme="majorHAnsi" w:hAnsiTheme="majorHAnsi" w:cstheme="majorHAnsi"/>
                <w:color w:val="000000" w:themeColor="text1"/>
                <w:lang w:val="tr-TR"/>
              </w:rPr>
              <w:t>. Elektrikli araçlar</w:t>
            </w:r>
            <w:r w:rsidRPr="00776520">
              <w:rPr>
                <w:rFonts w:asciiTheme="majorHAnsi" w:hAnsiTheme="majorHAnsi" w:cstheme="majorHAnsi"/>
                <w:color w:val="000000" w:themeColor="text1"/>
                <w:lang w:val="tr-TR"/>
              </w:rPr>
              <w:t xml:space="preserve"> gibi seçenekler sayesinde,</w:t>
            </w:r>
            <w:r w:rsidR="00A052E4" w:rsidRPr="00776520">
              <w:rPr>
                <w:rFonts w:asciiTheme="majorHAnsi" w:hAnsiTheme="majorHAnsi" w:cstheme="majorHAnsi"/>
                <w:color w:val="000000" w:themeColor="text1"/>
                <w:lang w:val="tr-TR"/>
              </w:rPr>
              <w:t xml:space="preserve"> </w:t>
            </w:r>
            <w:r w:rsidRPr="00776520">
              <w:rPr>
                <w:rFonts w:asciiTheme="majorHAnsi" w:hAnsiTheme="majorHAnsi" w:cstheme="majorHAnsi"/>
                <w:color w:val="000000" w:themeColor="text1"/>
                <w:lang w:val="tr-TR"/>
              </w:rPr>
              <w:t>ulaştırma sektörü yerel</w:t>
            </w:r>
            <w:r w:rsidR="00A052E4" w:rsidRPr="00776520">
              <w:rPr>
                <w:rFonts w:asciiTheme="majorHAnsi" w:hAnsiTheme="majorHAnsi" w:cstheme="majorHAnsi"/>
                <w:color w:val="000000" w:themeColor="text1"/>
                <w:lang w:val="tr-TR"/>
              </w:rPr>
              <w:t xml:space="preserve"> hava kirliliğinin </w:t>
            </w:r>
            <w:r w:rsidRPr="00776520">
              <w:rPr>
                <w:rFonts w:asciiTheme="majorHAnsi" w:hAnsiTheme="majorHAnsi" w:cstheme="majorHAnsi"/>
                <w:color w:val="000000" w:themeColor="text1"/>
                <w:lang w:val="tr-TR"/>
              </w:rPr>
              <w:t xml:space="preserve">azaltılmasının </w:t>
            </w:r>
            <w:r w:rsidR="00A052E4" w:rsidRPr="00776520">
              <w:rPr>
                <w:rFonts w:asciiTheme="majorHAnsi" w:hAnsiTheme="majorHAnsi" w:cstheme="majorHAnsi"/>
                <w:color w:val="000000" w:themeColor="text1"/>
                <w:lang w:val="tr-TR"/>
              </w:rPr>
              <w:t xml:space="preserve">yanı sıra </w:t>
            </w:r>
            <w:r w:rsidRPr="00776520">
              <w:rPr>
                <w:rFonts w:asciiTheme="majorHAnsi" w:hAnsiTheme="majorHAnsi" w:cstheme="majorHAnsi"/>
                <w:color w:val="000000" w:themeColor="text1"/>
                <w:lang w:val="tr-TR"/>
              </w:rPr>
              <w:t>karbon dioksit</w:t>
            </w:r>
            <w:r w:rsidR="00A052E4" w:rsidRPr="00776520">
              <w:rPr>
                <w:rFonts w:asciiTheme="majorHAnsi" w:hAnsiTheme="majorHAnsi" w:cstheme="majorHAnsi"/>
                <w:color w:val="000000" w:themeColor="text1"/>
                <w:lang w:val="tr-TR"/>
              </w:rPr>
              <w:t xml:space="preserve"> emisyonlarının</w:t>
            </w:r>
            <w:r w:rsidRPr="00776520">
              <w:rPr>
                <w:rFonts w:asciiTheme="majorHAnsi" w:hAnsiTheme="majorHAnsi" w:cstheme="majorHAnsi"/>
                <w:color w:val="000000" w:themeColor="text1"/>
                <w:lang w:val="tr-TR"/>
              </w:rPr>
              <w:t xml:space="preserve"> da</w:t>
            </w:r>
            <w:r w:rsidR="00A052E4" w:rsidRPr="00776520">
              <w:rPr>
                <w:rFonts w:asciiTheme="majorHAnsi" w:hAnsiTheme="majorHAnsi" w:cstheme="majorHAnsi"/>
                <w:color w:val="000000" w:themeColor="text1"/>
                <w:lang w:val="tr-TR"/>
              </w:rPr>
              <w:t xml:space="preserve"> azaltılmasında </w:t>
            </w:r>
            <w:r w:rsidRPr="00776520">
              <w:rPr>
                <w:rFonts w:asciiTheme="majorHAnsi" w:hAnsiTheme="majorHAnsi" w:cstheme="majorHAnsi"/>
                <w:color w:val="000000" w:themeColor="text1"/>
                <w:lang w:val="tr-TR"/>
              </w:rPr>
              <w:t>önemli</w:t>
            </w:r>
            <w:r w:rsidR="00A052E4" w:rsidRPr="00776520">
              <w:rPr>
                <w:rFonts w:asciiTheme="majorHAnsi" w:hAnsiTheme="majorHAnsi" w:cstheme="majorHAnsi"/>
                <w:color w:val="000000" w:themeColor="text1"/>
                <w:lang w:val="tr-TR"/>
              </w:rPr>
              <w:t xml:space="preserve"> bir rol oynayabilir. Özellikle</w:t>
            </w:r>
            <w:r w:rsidR="00236CD4" w:rsidRPr="00776520">
              <w:rPr>
                <w:rFonts w:asciiTheme="majorHAnsi" w:hAnsiTheme="majorHAnsi" w:cstheme="majorHAnsi"/>
                <w:color w:val="000000" w:themeColor="text1"/>
                <w:lang w:val="tr-TR"/>
              </w:rPr>
              <w:t xml:space="preserve"> güneş ve rüzgar gibi</w:t>
            </w:r>
            <w:r w:rsidR="00A052E4" w:rsidRPr="00776520">
              <w:rPr>
                <w:rFonts w:asciiTheme="majorHAnsi" w:hAnsiTheme="majorHAnsi" w:cstheme="majorHAnsi"/>
                <w:color w:val="000000" w:themeColor="text1"/>
                <w:lang w:val="tr-TR"/>
              </w:rPr>
              <w:t xml:space="preserve"> değişken yenilenebilir enerji </w:t>
            </w:r>
            <w:r w:rsidR="00236CD4" w:rsidRPr="00776520">
              <w:rPr>
                <w:rFonts w:asciiTheme="majorHAnsi" w:hAnsiTheme="majorHAnsi" w:cstheme="majorHAnsi"/>
                <w:color w:val="000000" w:themeColor="text1"/>
                <w:lang w:val="tr-TR"/>
              </w:rPr>
              <w:t xml:space="preserve">kaynaklarından elektrik </w:t>
            </w:r>
            <w:r w:rsidR="00A052E4" w:rsidRPr="00776520">
              <w:rPr>
                <w:rFonts w:asciiTheme="majorHAnsi" w:hAnsiTheme="majorHAnsi" w:cstheme="majorHAnsi"/>
                <w:color w:val="000000" w:themeColor="text1"/>
                <w:lang w:val="tr-TR"/>
              </w:rPr>
              <w:t>üretiminin fazla olduğu zamanlarda</w:t>
            </w:r>
            <w:r w:rsidR="00236CD4" w:rsidRPr="00776520">
              <w:rPr>
                <w:rFonts w:asciiTheme="majorHAnsi" w:hAnsiTheme="majorHAnsi" w:cstheme="majorHAnsi"/>
                <w:color w:val="000000" w:themeColor="text1"/>
                <w:lang w:val="tr-TR"/>
              </w:rPr>
              <w:t xml:space="preserve"> araçların şarj edilmesi</w:t>
            </w:r>
            <w:r w:rsidR="006F2880" w:rsidRPr="00776520">
              <w:rPr>
                <w:rFonts w:asciiTheme="majorHAnsi" w:hAnsiTheme="majorHAnsi" w:cstheme="majorHAnsi"/>
                <w:color w:val="000000" w:themeColor="text1"/>
                <w:lang w:val="tr-TR"/>
              </w:rPr>
              <w:t xml:space="preserve"> sayesinde</w:t>
            </w:r>
            <w:r w:rsidR="00236CD4" w:rsidRPr="00776520">
              <w:rPr>
                <w:rFonts w:asciiTheme="majorHAnsi" w:hAnsiTheme="majorHAnsi" w:cstheme="majorHAnsi"/>
                <w:color w:val="000000" w:themeColor="text1"/>
                <w:lang w:val="tr-TR"/>
              </w:rPr>
              <w:t xml:space="preserve">, yenilenebilir enerji ulaştırma sektörü için düşük maliyetli </w:t>
            </w:r>
            <w:r w:rsidR="00A052E4" w:rsidRPr="00776520">
              <w:rPr>
                <w:rFonts w:asciiTheme="majorHAnsi" w:hAnsiTheme="majorHAnsi" w:cstheme="majorHAnsi"/>
                <w:color w:val="000000" w:themeColor="text1"/>
                <w:lang w:val="tr-TR"/>
              </w:rPr>
              <w:t>bir seçene</w:t>
            </w:r>
            <w:r w:rsidR="00236CD4" w:rsidRPr="00776520">
              <w:rPr>
                <w:rFonts w:asciiTheme="majorHAnsi" w:hAnsiTheme="majorHAnsi" w:cstheme="majorHAnsi"/>
                <w:color w:val="000000" w:themeColor="text1"/>
                <w:lang w:val="tr-TR"/>
              </w:rPr>
              <w:t>k</w:t>
            </w:r>
            <w:r w:rsidR="00A052E4" w:rsidRPr="00776520">
              <w:rPr>
                <w:rFonts w:asciiTheme="majorHAnsi" w:hAnsiTheme="majorHAnsi" w:cstheme="majorHAnsi"/>
                <w:color w:val="000000" w:themeColor="text1"/>
                <w:lang w:val="tr-TR"/>
              </w:rPr>
              <w:t xml:space="preserve"> haline </w:t>
            </w:r>
            <w:r w:rsidR="00236CD4" w:rsidRPr="00776520">
              <w:rPr>
                <w:rFonts w:asciiTheme="majorHAnsi" w:hAnsiTheme="majorHAnsi" w:cstheme="majorHAnsi"/>
                <w:color w:val="000000" w:themeColor="text1"/>
                <w:lang w:val="tr-TR"/>
              </w:rPr>
              <w:t>gelmektedir</w:t>
            </w:r>
            <w:r w:rsidR="00A052E4" w:rsidRPr="00776520">
              <w:rPr>
                <w:rFonts w:asciiTheme="majorHAnsi" w:hAnsiTheme="majorHAnsi" w:cstheme="majorHAnsi"/>
                <w:color w:val="000000" w:themeColor="text1"/>
                <w:lang w:val="tr-TR"/>
              </w:rPr>
              <w:t>. Akıllı şarj</w:t>
            </w:r>
            <w:r w:rsidR="00236CD4" w:rsidRPr="00776520">
              <w:rPr>
                <w:rFonts w:asciiTheme="majorHAnsi" w:hAnsiTheme="majorHAnsi" w:cstheme="majorHAnsi"/>
                <w:color w:val="000000" w:themeColor="text1"/>
                <w:lang w:val="tr-TR"/>
              </w:rPr>
              <w:t xml:space="preserve"> mekanizmaları</w:t>
            </w:r>
            <w:r w:rsidR="00A052E4" w:rsidRPr="00776520">
              <w:rPr>
                <w:rFonts w:asciiTheme="majorHAnsi" w:hAnsiTheme="majorHAnsi" w:cstheme="majorHAnsi"/>
                <w:color w:val="000000" w:themeColor="text1"/>
                <w:lang w:val="tr-TR"/>
              </w:rPr>
              <w:t xml:space="preserve"> elektrikli araçların </w:t>
            </w:r>
            <w:r w:rsidR="00236CD4" w:rsidRPr="00776520">
              <w:rPr>
                <w:rFonts w:asciiTheme="majorHAnsi" w:hAnsiTheme="majorHAnsi" w:cstheme="majorHAnsi"/>
                <w:color w:val="000000" w:themeColor="text1"/>
                <w:lang w:val="tr-TR"/>
              </w:rPr>
              <w:t xml:space="preserve">şebekeye </w:t>
            </w:r>
            <w:r w:rsidR="00A052E4" w:rsidRPr="00776520">
              <w:rPr>
                <w:rFonts w:asciiTheme="majorHAnsi" w:hAnsiTheme="majorHAnsi" w:cstheme="majorHAnsi"/>
                <w:color w:val="000000" w:themeColor="text1"/>
                <w:lang w:val="tr-TR"/>
              </w:rPr>
              <w:t>esneklik</w:t>
            </w:r>
            <w:r w:rsidR="00236CD4" w:rsidRPr="00776520">
              <w:rPr>
                <w:rFonts w:asciiTheme="majorHAnsi" w:hAnsiTheme="majorHAnsi" w:cstheme="majorHAnsi"/>
                <w:color w:val="000000" w:themeColor="text1"/>
                <w:lang w:val="tr-TR"/>
              </w:rPr>
              <w:t xml:space="preserve"> </w:t>
            </w:r>
            <w:r w:rsidR="00D43958" w:rsidRPr="00776520">
              <w:rPr>
                <w:rFonts w:asciiTheme="majorHAnsi" w:hAnsiTheme="majorHAnsi" w:cstheme="majorHAnsi"/>
                <w:color w:val="000000" w:themeColor="text1"/>
                <w:lang w:val="tr-TR"/>
              </w:rPr>
              <w:t xml:space="preserve">hizmeti </w:t>
            </w:r>
            <w:r w:rsidR="00236CD4" w:rsidRPr="00776520">
              <w:rPr>
                <w:rFonts w:asciiTheme="majorHAnsi" w:hAnsiTheme="majorHAnsi" w:cstheme="majorHAnsi"/>
                <w:color w:val="000000" w:themeColor="text1"/>
                <w:lang w:val="tr-TR"/>
              </w:rPr>
              <w:t>sağlamaları</w:t>
            </w:r>
            <w:r w:rsidR="00D43958" w:rsidRPr="00776520">
              <w:rPr>
                <w:rFonts w:asciiTheme="majorHAnsi" w:hAnsiTheme="majorHAnsi" w:cstheme="majorHAnsi"/>
                <w:color w:val="000000" w:themeColor="text1"/>
                <w:lang w:val="tr-TR"/>
              </w:rPr>
              <w:t>nı ve bu sayede</w:t>
            </w:r>
            <w:r w:rsidR="00A052E4" w:rsidRPr="00776520">
              <w:rPr>
                <w:rFonts w:asciiTheme="majorHAnsi" w:hAnsiTheme="majorHAnsi" w:cstheme="majorHAnsi"/>
                <w:color w:val="000000" w:themeColor="text1"/>
                <w:lang w:val="tr-TR"/>
              </w:rPr>
              <w:t xml:space="preserve"> yenilenebilir enerji kaynaklarının sisteme entegrasyonunu</w:t>
            </w:r>
            <w:r w:rsidR="00D43958" w:rsidRPr="00776520">
              <w:rPr>
                <w:rFonts w:asciiTheme="majorHAnsi" w:hAnsiTheme="majorHAnsi" w:cstheme="majorHAnsi"/>
                <w:color w:val="000000" w:themeColor="text1"/>
                <w:lang w:val="tr-TR"/>
              </w:rPr>
              <w:t xml:space="preserve"> kolaylaştırmaktadır</w:t>
            </w:r>
            <w:r w:rsidR="00A052E4" w:rsidRPr="00776520">
              <w:rPr>
                <w:rFonts w:asciiTheme="majorHAnsi" w:hAnsiTheme="majorHAnsi" w:cstheme="majorHAnsi"/>
                <w:color w:val="000000" w:themeColor="text1"/>
                <w:lang w:val="tr-TR"/>
              </w:rPr>
              <w:t xml:space="preserve">. </w:t>
            </w:r>
            <w:r w:rsidR="006F2880" w:rsidRPr="00776520">
              <w:rPr>
                <w:rFonts w:asciiTheme="majorHAnsi" w:hAnsiTheme="majorHAnsi" w:cstheme="majorHAnsi"/>
                <w:color w:val="000000" w:themeColor="text1"/>
                <w:lang w:val="tr-TR"/>
              </w:rPr>
              <w:t>Şebeke operatörleri e</w:t>
            </w:r>
            <w:r w:rsidR="00A052E4" w:rsidRPr="00776520">
              <w:rPr>
                <w:rFonts w:asciiTheme="majorHAnsi" w:hAnsiTheme="majorHAnsi" w:cstheme="majorHAnsi"/>
                <w:color w:val="000000" w:themeColor="text1"/>
                <w:lang w:val="tr-TR"/>
              </w:rPr>
              <w:t>lektrikli araç</w:t>
            </w:r>
            <w:r w:rsidR="006F2880" w:rsidRPr="00776520">
              <w:rPr>
                <w:rFonts w:asciiTheme="majorHAnsi" w:hAnsiTheme="majorHAnsi" w:cstheme="majorHAnsi"/>
                <w:color w:val="000000" w:themeColor="text1"/>
                <w:lang w:val="tr-TR"/>
              </w:rPr>
              <w:t>ların</w:t>
            </w:r>
            <w:r w:rsidR="00A052E4" w:rsidRPr="00776520">
              <w:rPr>
                <w:rFonts w:asciiTheme="majorHAnsi" w:hAnsiTheme="majorHAnsi" w:cstheme="majorHAnsi"/>
                <w:color w:val="000000" w:themeColor="text1"/>
                <w:lang w:val="tr-TR"/>
              </w:rPr>
              <w:t xml:space="preserve"> şarj </w:t>
            </w:r>
            <w:r w:rsidR="006F2880" w:rsidRPr="00776520">
              <w:rPr>
                <w:rFonts w:asciiTheme="majorHAnsi" w:hAnsiTheme="majorHAnsi" w:cstheme="majorHAnsi"/>
                <w:color w:val="000000" w:themeColor="text1"/>
                <w:lang w:val="tr-TR"/>
              </w:rPr>
              <w:t>edildiği saatleri</w:t>
            </w:r>
            <w:r w:rsidR="00A052E4" w:rsidRPr="00776520">
              <w:rPr>
                <w:rFonts w:asciiTheme="majorHAnsi" w:hAnsiTheme="majorHAnsi" w:cstheme="majorHAnsi"/>
                <w:color w:val="000000" w:themeColor="text1"/>
                <w:lang w:val="tr-TR"/>
              </w:rPr>
              <w:t xml:space="preserve"> ve </w:t>
            </w:r>
            <w:r w:rsidR="006F2880" w:rsidRPr="00776520">
              <w:rPr>
                <w:rFonts w:asciiTheme="majorHAnsi" w:hAnsiTheme="majorHAnsi" w:cstheme="majorHAnsi"/>
                <w:color w:val="000000" w:themeColor="text1"/>
                <w:lang w:val="tr-TR"/>
              </w:rPr>
              <w:t>şarj tarifelerini</w:t>
            </w:r>
            <w:r w:rsidR="00A052E4" w:rsidRPr="00776520">
              <w:rPr>
                <w:rFonts w:asciiTheme="majorHAnsi" w:hAnsiTheme="majorHAnsi" w:cstheme="majorHAnsi"/>
                <w:color w:val="000000" w:themeColor="text1"/>
                <w:lang w:val="tr-TR"/>
              </w:rPr>
              <w:t xml:space="preserve"> kontrol </w:t>
            </w:r>
            <w:r w:rsidR="006F2880" w:rsidRPr="00776520">
              <w:rPr>
                <w:rFonts w:asciiTheme="majorHAnsi" w:hAnsiTheme="majorHAnsi" w:cstheme="majorHAnsi"/>
                <w:color w:val="000000" w:themeColor="text1"/>
                <w:lang w:val="tr-TR"/>
              </w:rPr>
              <w:t>ederek</w:t>
            </w:r>
            <w:r w:rsidR="00A052E4" w:rsidRPr="00776520">
              <w:rPr>
                <w:rFonts w:asciiTheme="majorHAnsi" w:hAnsiTheme="majorHAnsi" w:cstheme="majorHAnsi"/>
                <w:color w:val="000000" w:themeColor="text1"/>
                <w:lang w:val="tr-TR"/>
              </w:rPr>
              <w:t xml:space="preserve"> mevcut şebekeleri daha verimli kulla</w:t>
            </w:r>
            <w:r w:rsidR="006F2880" w:rsidRPr="00776520">
              <w:rPr>
                <w:rFonts w:asciiTheme="majorHAnsi" w:hAnsiTheme="majorHAnsi" w:cstheme="majorHAnsi"/>
                <w:color w:val="000000" w:themeColor="text1"/>
                <w:lang w:val="tr-TR"/>
              </w:rPr>
              <w:t>nabilir</w:t>
            </w:r>
            <w:r w:rsidR="00A052E4" w:rsidRPr="00776520">
              <w:rPr>
                <w:rFonts w:asciiTheme="majorHAnsi" w:hAnsiTheme="majorHAnsi" w:cstheme="majorHAnsi"/>
                <w:color w:val="000000" w:themeColor="text1"/>
                <w:lang w:val="tr-TR"/>
              </w:rPr>
              <w:t xml:space="preserve"> ve </w:t>
            </w:r>
            <w:r w:rsidR="006F2880" w:rsidRPr="00776520">
              <w:rPr>
                <w:rFonts w:asciiTheme="majorHAnsi" w:hAnsiTheme="majorHAnsi" w:cstheme="majorHAnsi"/>
                <w:color w:val="000000" w:themeColor="text1"/>
                <w:lang w:val="tr-TR"/>
              </w:rPr>
              <w:t>ilave</w:t>
            </w:r>
            <w:r w:rsidR="00A052E4" w:rsidRPr="00776520">
              <w:rPr>
                <w:rFonts w:asciiTheme="majorHAnsi" w:hAnsiTheme="majorHAnsi" w:cstheme="majorHAnsi"/>
                <w:color w:val="000000" w:themeColor="text1"/>
                <w:lang w:val="tr-TR"/>
              </w:rPr>
              <w:t xml:space="preserve"> altyapı ihtiyacını azalt</w:t>
            </w:r>
            <w:r w:rsidR="006F2880" w:rsidRPr="00776520">
              <w:rPr>
                <w:rFonts w:asciiTheme="majorHAnsi" w:hAnsiTheme="majorHAnsi" w:cstheme="majorHAnsi"/>
                <w:color w:val="000000" w:themeColor="text1"/>
                <w:lang w:val="tr-TR"/>
              </w:rPr>
              <w:t>abilir</w:t>
            </w:r>
            <w:r w:rsidR="00A052E4" w:rsidRPr="00776520">
              <w:rPr>
                <w:rFonts w:asciiTheme="majorHAnsi" w:hAnsiTheme="majorHAnsi" w:cstheme="majorHAnsi"/>
                <w:color w:val="000000" w:themeColor="text1"/>
                <w:lang w:val="tr-TR"/>
              </w:rPr>
              <w:t xml:space="preserve">. </w:t>
            </w:r>
            <w:r w:rsidR="006F2880" w:rsidRPr="00776520">
              <w:rPr>
                <w:rFonts w:asciiTheme="majorHAnsi" w:hAnsiTheme="majorHAnsi" w:cstheme="majorHAnsi"/>
                <w:color w:val="000000" w:themeColor="text1"/>
                <w:lang w:val="tr-TR"/>
              </w:rPr>
              <w:t>Da</w:t>
            </w:r>
            <w:r w:rsidR="00A052E4" w:rsidRPr="00776520">
              <w:rPr>
                <w:rFonts w:asciiTheme="majorHAnsi" w:hAnsiTheme="majorHAnsi" w:cstheme="majorHAnsi"/>
                <w:color w:val="000000" w:themeColor="text1"/>
                <w:lang w:val="tr-TR"/>
              </w:rPr>
              <w:t xml:space="preserve">ha verimli bir şebeke </w:t>
            </w:r>
            <w:r w:rsidR="006F2880" w:rsidRPr="00776520">
              <w:rPr>
                <w:rFonts w:asciiTheme="majorHAnsi" w:hAnsiTheme="majorHAnsi" w:cstheme="majorHAnsi"/>
                <w:color w:val="000000" w:themeColor="text1"/>
                <w:lang w:val="tr-TR"/>
              </w:rPr>
              <w:t>ise</w:t>
            </w:r>
            <w:r w:rsidR="00A052E4" w:rsidRPr="00776520">
              <w:rPr>
                <w:rFonts w:asciiTheme="majorHAnsi" w:hAnsiTheme="majorHAnsi" w:cstheme="majorHAnsi"/>
                <w:color w:val="000000" w:themeColor="text1"/>
                <w:lang w:val="tr-TR"/>
              </w:rPr>
              <w:t xml:space="preserve"> hizmetler</w:t>
            </w:r>
            <w:r w:rsidR="006F2880" w:rsidRPr="00776520">
              <w:rPr>
                <w:rFonts w:asciiTheme="majorHAnsi" w:hAnsiTheme="majorHAnsi" w:cstheme="majorHAnsi"/>
                <w:color w:val="000000" w:themeColor="text1"/>
                <w:lang w:val="tr-TR"/>
              </w:rPr>
              <w:t>ini daha ucuz bir şekilde</w:t>
            </w:r>
            <w:r w:rsidR="00A052E4" w:rsidRPr="00776520">
              <w:rPr>
                <w:rFonts w:asciiTheme="majorHAnsi" w:hAnsiTheme="majorHAnsi" w:cstheme="majorHAnsi"/>
                <w:color w:val="000000" w:themeColor="text1"/>
                <w:lang w:val="tr-TR"/>
              </w:rPr>
              <w:t xml:space="preserve"> sağlayacak, daha az </w:t>
            </w:r>
            <w:r w:rsidR="006F2880" w:rsidRPr="00776520">
              <w:rPr>
                <w:rFonts w:asciiTheme="majorHAnsi" w:hAnsiTheme="majorHAnsi" w:cstheme="majorHAnsi"/>
                <w:color w:val="000000" w:themeColor="text1"/>
                <w:lang w:val="tr-TR"/>
              </w:rPr>
              <w:t xml:space="preserve">elektrik </w:t>
            </w:r>
            <w:r w:rsidR="00A052E4" w:rsidRPr="00776520">
              <w:rPr>
                <w:rFonts w:asciiTheme="majorHAnsi" w:hAnsiTheme="majorHAnsi" w:cstheme="majorHAnsi"/>
                <w:color w:val="000000" w:themeColor="text1"/>
                <w:lang w:val="tr-TR"/>
              </w:rPr>
              <w:t>üretim</w:t>
            </w:r>
            <w:r w:rsidR="006F2880" w:rsidRPr="00776520">
              <w:rPr>
                <w:rFonts w:asciiTheme="majorHAnsi" w:hAnsiTheme="majorHAnsi" w:cstheme="majorHAnsi"/>
                <w:color w:val="000000" w:themeColor="text1"/>
                <w:lang w:val="tr-TR"/>
              </w:rPr>
              <w:t>in</w:t>
            </w:r>
            <w:r w:rsidR="00A052E4" w:rsidRPr="00776520">
              <w:rPr>
                <w:rFonts w:asciiTheme="majorHAnsi" w:hAnsiTheme="majorHAnsi" w:cstheme="majorHAnsi"/>
                <w:color w:val="000000" w:themeColor="text1"/>
                <w:lang w:val="tr-TR"/>
              </w:rPr>
              <w:t xml:space="preserve">e ihtiyaç duyacak ve </w:t>
            </w:r>
            <w:r w:rsidR="006F2880" w:rsidRPr="00776520">
              <w:rPr>
                <w:rFonts w:asciiTheme="majorHAnsi" w:hAnsiTheme="majorHAnsi" w:cstheme="majorHAnsi"/>
                <w:color w:val="000000" w:themeColor="text1"/>
                <w:lang w:val="tr-TR"/>
              </w:rPr>
              <w:t>mevcut</w:t>
            </w:r>
            <w:r w:rsidR="00852268">
              <w:rPr>
                <w:rFonts w:asciiTheme="majorHAnsi" w:hAnsiTheme="majorHAnsi" w:cstheme="majorHAnsi"/>
                <w:color w:val="000000" w:themeColor="text1"/>
                <w:lang w:val="tr-TR"/>
              </w:rPr>
              <w:t xml:space="preserve"> kapasitesin</w:t>
            </w:r>
            <w:r w:rsidR="006F2880" w:rsidRPr="00776520">
              <w:rPr>
                <w:rFonts w:asciiTheme="majorHAnsi" w:hAnsiTheme="majorHAnsi" w:cstheme="majorHAnsi"/>
                <w:color w:val="000000" w:themeColor="text1"/>
                <w:lang w:val="tr-TR"/>
              </w:rPr>
              <w:t xml:space="preserve">i </w:t>
            </w:r>
            <w:r w:rsidR="00A052E4" w:rsidRPr="00776520">
              <w:rPr>
                <w:rFonts w:asciiTheme="majorHAnsi" w:hAnsiTheme="majorHAnsi" w:cstheme="majorHAnsi"/>
                <w:color w:val="000000" w:themeColor="text1"/>
                <w:lang w:val="tr-TR"/>
              </w:rPr>
              <w:t xml:space="preserve">daha uzun </w:t>
            </w:r>
            <w:r w:rsidR="006F2880" w:rsidRPr="00776520">
              <w:rPr>
                <w:rFonts w:asciiTheme="majorHAnsi" w:hAnsiTheme="majorHAnsi" w:cstheme="majorHAnsi"/>
                <w:color w:val="000000" w:themeColor="text1"/>
                <w:lang w:val="tr-TR"/>
              </w:rPr>
              <w:t>vadeli</w:t>
            </w:r>
            <w:r w:rsidR="00A052E4" w:rsidRPr="00776520">
              <w:rPr>
                <w:rFonts w:asciiTheme="majorHAnsi" w:hAnsiTheme="majorHAnsi" w:cstheme="majorHAnsi"/>
                <w:color w:val="000000" w:themeColor="text1"/>
                <w:lang w:val="tr-TR"/>
              </w:rPr>
              <w:t xml:space="preserve"> kulla</w:t>
            </w:r>
            <w:r w:rsidR="006F2880" w:rsidRPr="00776520">
              <w:rPr>
                <w:rFonts w:asciiTheme="majorHAnsi" w:hAnsiTheme="majorHAnsi" w:cstheme="majorHAnsi"/>
                <w:color w:val="000000" w:themeColor="text1"/>
                <w:lang w:val="tr-TR"/>
              </w:rPr>
              <w:t>nabilecektir</w:t>
            </w:r>
            <w:r w:rsidR="00A052E4" w:rsidRPr="00776520">
              <w:rPr>
                <w:rFonts w:asciiTheme="majorHAnsi" w:hAnsiTheme="majorHAnsi" w:cstheme="majorHAnsi"/>
                <w:color w:val="000000" w:themeColor="text1"/>
                <w:lang w:val="tr-TR"/>
              </w:rPr>
              <w:t>.  Bununla birlikte, elektrik araçlar</w:t>
            </w:r>
            <w:r w:rsidR="006F2880" w:rsidRPr="00776520">
              <w:rPr>
                <w:rFonts w:asciiTheme="majorHAnsi" w:hAnsiTheme="majorHAnsi" w:cstheme="majorHAnsi"/>
                <w:color w:val="000000" w:themeColor="text1"/>
                <w:lang w:val="tr-TR"/>
              </w:rPr>
              <w:t>ın kullanımı</w:t>
            </w:r>
            <w:r w:rsidR="00A052E4" w:rsidRPr="00776520">
              <w:rPr>
                <w:rFonts w:asciiTheme="majorHAnsi" w:hAnsiTheme="majorHAnsi" w:cstheme="majorHAnsi"/>
                <w:color w:val="000000" w:themeColor="text1"/>
                <w:lang w:val="tr-TR"/>
              </w:rPr>
              <w:t xml:space="preserve"> hem şarj istasyonları hem de şebeke altyapısı gereklilikleri açısından </w:t>
            </w:r>
            <w:r w:rsidR="006F2880" w:rsidRPr="00776520">
              <w:rPr>
                <w:rFonts w:asciiTheme="majorHAnsi" w:hAnsiTheme="majorHAnsi" w:cstheme="majorHAnsi"/>
                <w:color w:val="000000" w:themeColor="text1"/>
                <w:lang w:val="tr-TR"/>
              </w:rPr>
              <w:t>önemli etkilere sahiptir ve bu etkiler</w:t>
            </w:r>
            <w:r w:rsidR="00A052E4" w:rsidRPr="00776520">
              <w:rPr>
                <w:rFonts w:asciiTheme="majorHAnsi" w:hAnsiTheme="majorHAnsi" w:cstheme="majorHAnsi"/>
                <w:color w:val="000000" w:themeColor="text1"/>
                <w:lang w:val="tr-TR"/>
              </w:rPr>
              <w:t xml:space="preserve"> doğru şekilde yönetilmezse şebeke</w:t>
            </w:r>
            <w:r w:rsidR="006F2880" w:rsidRPr="00776520">
              <w:rPr>
                <w:rFonts w:asciiTheme="majorHAnsi" w:hAnsiTheme="majorHAnsi" w:cstheme="majorHAnsi"/>
                <w:color w:val="000000" w:themeColor="text1"/>
                <w:lang w:val="tr-TR"/>
              </w:rPr>
              <w:t>d</w:t>
            </w:r>
            <w:r w:rsidR="00A052E4" w:rsidRPr="00776520">
              <w:rPr>
                <w:rFonts w:asciiTheme="majorHAnsi" w:hAnsiTheme="majorHAnsi" w:cstheme="majorHAnsi"/>
                <w:color w:val="000000" w:themeColor="text1"/>
                <w:lang w:val="tr-TR"/>
              </w:rPr>
              <w:t>eki kısıtları artıracaktır.</w:t>
            </w:r>
          </w:p>
          <w:p w14:paraId="5CA974D8" w14:textId="64499208" w:rsidR="00E22119" w:rsidRPr="00776520" w:rsidRDefault="00E22119" w:rsidP="00B90D7A">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lang w:val="tr-TR"/>
              </w:rPr>
            </w:pPr>
            <w:proofErr w:type="spellStart"/>
            <w:r w:rsidRPr="00776520">
              <w:rPr>
                <w:rFonts w:asciiTheme="majorHAnsi" w:eastAsia="Times New Roman" w:hAnsiTheme="majorHAnsi" w:cs="Times New Roman"/>
                <w:b/>
                <w:lang w:val="tr-TR"/>
              </w:rPr>
              <w:t>Moderat</w:t>
            </w:r>
            <w:r w:rsidR="00A052E4" w:rsidRPr="00776520">
              <w:rPr>
                <w:rFonts w:asciiTheme="majorHAnsi" w:eastAsia="Times New Roman" w:hAnsiTheme="majorHAnsi" w:cs="Times New Roman"/>
                <w:b/>
                <w:lang w:val="tr-TR"/>
              </w:rPr>
              <w:t>ö</w:t>
            </w:r>
            <w:r w:rsidRPr="00776520">
              <w:rPr>
                <w:rFonts w:asciiTheme="majorHAnsi" w:eastAsia="Times New Roman" w:hAnsiTheme="majorHAnsi" w:cs="Times New Roman"/>
                <w:b/>
                <w:lang w:val="tr-TR"/>
              </w:rPr>
              <w:t>r</w:t>
            </w:r>
            <w:proofErr w:type="spellEnd"/>
            <w:r w:rsidRPr="00776520">
              <w:rPr>
                <w:rFonts w:asciiTheme="majorHAnsi" w:eastAsia="Times New Roman" w:hAnsiTheme="majorHAnsi" w:cs="Times New Roman"/>
                <w:b/>
                <w:lang w:val="tr-TR"/>
              </w:rPr>
              <w:t>:</w:t>
            </w:r>
          </w:p>
          <w:p w14:paraId="6BF45A82" w14:textId="2567C45D" w:rsidR="00E22119" w:rsidRPr="00776520" w:rsidRDefault="00852268" w:rsidP="00B90D7A">
            <w:pPr>
              <w:pStyle w:val="ListeParagraf"/>
              <w:numPr>
                <w:ilvl w:val="2"/>
                <w:numId w:val="5"/>
              </w:numPr>
              <w:spacing w:after="40"/>
              <w:ind w:left="248" w:right="72" w:hanging="250"/>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lang w:val="tr-TR"/>
              </w:rPr>
            </w:pPr>
            <w:r>
              <w:rPr>
                <w:rFonts w:asciiTheme="majorHAnsi" w:eastAsia="Times New Roman" w:hAnsiTheme="majorHAnsi" w:cs="Times New Roman"/>
                <w:lang w:val="tr-TR"/>
              </w:rPr>
              <w:t>Dr. Oğ</w:t>
            </w:r>
            <w:r w:rsidR="00E22119" w:rsidRPr="00776520">
              <w:rPr>
                <w:rFonts w:asciiTheme="majorHAnsi" w:eastAsia="Times New Roman" w:hAnsiTheme="majorHAnsi" w:cs="Times New Roman"/>
                <w:lang w:val="tr-TR"/>
              </w:rPr>
              <w:t xml:space="preserve">uz Can, </w:t>
            </w:r>
            <w:r w:rsidR="00A052E4" w:rsidRPr="00776520">
              <w:rPr>
                <w:rFonts w:asciiTheme="majorHAnsi" w:eastAsia="Times New Roman" w:hAnsiTheme="majorHAnsi" w:cs="Times New Roman"/>
                <w:lang w:val="tr-TR"/>
              </w:rPr>
              <w:t>Enerji Verimliliği ve Çevre Dairesi Başkanı</w:t>
            </w:r>
            <w:r w:rsidR="00E22119" w:rsidRPr="00776520">
              <w:rPr>
                <w:rFonts w:asciiTheme="majorHAnsi" w:eastAsia="Times New Roman" w:hAnsiTheme="majorHAnsi" w:cs="Times New Roman"/>
                <w:lang w:val="tr-TR"/>
              </w:rPr>
              <w:t xml:space="preserve">, </w:t>
            </w:r>
            <w:r w:rsidR="00A052E4" w:rsidRPr="00776520">
              <w:rPr>
                <w:rFonts w:asciiTheme="majorHAnsi" w:eastAsia="Times New Roman" w:hAnsiTheme="majorHAnsi" w:cs="Times New Roman"/>
                <w:lang w:val="tr-TR"/>
              </w:rPr>
              <w:t>Enerji ve Tabii Kaynaklar Bakanlığı</w:t>
            </w:r>
          </w:p>
          <w:p w14:paraId="1841177A" w14:textId="4E4DA4A1" w:rsidR="00E22119" w:rsidRPr="00776520" w:rsidRDefault="00A052E4" w:rsidP="00B90D7A">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lang w:val="tr-TR"/>
              </w:rPr>
            </w:pPr>
            <w:r w:rsidRPr="00776520">
              <w:rPr>
                <w:rFonts w:asciiTheme="majorHAnsi" w:eastAsia="Times New Roman" w:hAnsiTheme="majorHAnsi" w:cstheme="majorHAnsi"/>
                <w:b/>
                <w:lang w:val="tr-TR"/>
              </w:rPr>
              <w:t>Sunum</w:t>
            </w:r>
            <w:r w:rsidR="00E22119" w:rsidRPr="00776520">
              <w:rPr>
                <w:rFonts w:asciiTheme="majorHAnsi" w:eastAsia="Times New Roman" w:hAnsiTheme="majorHAnsi" w:cs="Times New Roman"/>
                <w:lang w:val="tr-TR"/>
              </w:rPr>
              <w:t xml:space="preserve">: </w:t>
            </w:r>
          </w:p>
          <w:p w14:paraId="142E6CAE" w14:textId="228F840F" w:rsidR="00E22119" w:rsidRPr="00776520" w:rsidRDefault="00852268" w:rsidP="00B90D7A">
            <w:pPr>
              <w:pStyle w:val="ListeParagraf"/>
              <w:numPr>
                <w:ilvl w:val="2"/>
                <w:numId w:val="5"/>
              </w:numPr>
              <w:spacing w:after="40"/>
              <w:ind w:left="248" w:right="72" w:hanging="250"/>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lang w:val="tr-TR"/>
              </w:rPr>
            </w:pPr>
            <w:r>
              <w:rPr>
                <w:rFonts w:asciiTheme="majorHAnsi" w:eastAsia="Times New Roman" w:hAnsiTheme="majorHAnsi" w:cs="Times New Roman"/>
                <w:lang w:val="tr-TR"/>
              </w:rPr>
              <w:t xml:space="preserve">Dr. </w:t>
            </w:r>
            <w:proofErr w:type="spellStart"/>
            <w:r w:rsidR="00E22119" w:rsidRPr="00776520">
              <w:rPr>
                <w:rFonts w:asciiTheme="majorHAnsi" w:eastAsia="Times New Roman" w:hAnsiTheme="majorHAnsi" w:cs="Times New Roman"/>
                <w:lang w:val="tr-TR"/>
              </w:rPr>
              <w:t>Dolf</w:t>
            </w:r>
            <w:proofErr w:type="spellEnd"/>
            <w:r w:rsidR="00E22119" w:rsidRPr="00776520">
              <w:rPr>
                <w:rFonts w:asciiTheme="majorHAnsi" w:eastAsia="Times New Roman" w:hAnsiTheme="majorHAnsi" w:cs="Times New Roman"/>
                <w:lang w:val="tr-TR"/>
              </w:rPr>
              <w:t xml:space="preserve"> </w:t>
            </w:r>
            <w:proofErr w:type="spellStart"/>
            <w:r w:rsidR="00E22119" w:rsidRPr="00776520">
              <w:rPr>
                <w:rFonts w:asciiTheme="majorHAnsi" w:eastAsia="Times New Roman" w:hAnsiTheme="majorHAnsi" w:cs="Times New Roman"/>
                <w:lang w:val="tr-TR"/>
              </w:rPr>
              <w:t>Gielen</w:t>
            </w:r>
            <w:proofErr w:type="spellEnd"/>
            <w:r w:rsidR="00E22119" w:rsidRPr="00776520">
              <w:rPr>
                <w:rFonts w:asciiTheme="majorHAnsi" w:eastAsia="Times New Roman" w:hAnsiTheme="majorHAnsi" w:cs="Times New Roman"/>
                <w:lang w:val="tr-TR"/>
              </w:rPr>
              <w:t xml:space="preserve">, </w:t>
            </w:r>
            <w:proofErr w:type="spellStart"/>
            <w:r w:rsidR="00A052E4" w:rsidRPr="00776520">
              <w:rPr>
                <w:rFonts w:asciiTheme="majorHAnsi" w:eastAsia="Times New Roman" w:hAnsiTheme="majorHAnsi" w:cstheme="majorHAnsi"/>
                <w:lang w:val="tr-TR"/>
              </w:rPr>
              <w:t>İnovasyon</w:t>
            </w:r>
            <w:proofErr w:type="spellEnd"/>
            <w:r w:rsidR="00A052E4" w:rsidRPr="00776520">
              <w:rPr>
                <w:rFonts w:asciiTheme="majorHAnsi" w:eastAsia="Times New Roman" w:hAnsiTheme="majorHAnsi" w:cstheme="majorHAnsi"/>
                <w:lang w:val="tr-TR"/>
              </w:rPr>
              <w:t xml:space="preserve"> ve Teknoloji Merkezi Direktörü, Uluslararası Yenilenebilir Enerji Ajansı</w:t>
            </w:r>
          </w:p>
          <w:p w14:paraId="540BFC04" w14:textId="0E37623C" w:rsidR="00E22119" w:rsidRPr="00776520" w:rsidRDefault="00E22119" w:rsidP="00B90D7A">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lang w:val="tr-TR"/>
              </w:rPr>
            </w:pPr>
            <w:r w:rsidRPr="00776520">
              <w:rPr>
                <w:rFonts w:asciiTheme="majorHAnsi" w:eastAsia="Times New Roman" w:hAnsiTheme="majorHAnsi" w:cs="Times New Roman"/>
                <w:b/>
                <w:lang w:val="tr-TR"/>
              </w:rPr>
              <w:t>Panelist</w:t>
            </w:r>
            <w:r w:rsidR="006F2880" w:rsidRPr="00776520">
              <w:rPr>
                <w:rFonts w:asciiTheme="majorHAnsi" w:eastAsia="Times New Roman" w:hAnsiTheme="majorHAnsi" w:cs="Times New Roman"/>
                <w:b/>
                <w:lang w:val="tr-TR"/>
              </w:rPr>
              <w:t>ler</w:t>
            </w:r>
            <w:r w:rsidRPr="00776520">
              <w:rPr>
                <w:rFonts w:asciiTheme="majorHAnsi" w:eastAsia="Times New Roman" w:hAnsiTheme="majorHAnsi" w:cs="Times New Roman"/>
                <w:lang w:val="tr-TR"/>
              </w:rPr>
              <w:t>:</w:t>
            </w:r>
          </w:p>
          <w:p w14:paraId="5F87B8DA" w14:textId="7BBB6042" w:rsidR="007F4A2F" w:rsidRPr="00776520" w:rsidRDefault="00E22119" w:rsidP="00B90D7A">
            <w:pPr>
              <w:pStyle w:val="ListeParagraf"/>
              <w:numPr>
                <w:ilvl w:val="2"/>
                <w:numId w:val="5"/>
              </w:numPr>
              <w:spacing w:after="40"/>
              <w:ind w:left="248" w:right="72" w:hanging="250"/>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lang w:val="tr-TR"/>
              </w:rPr>
            </w:pPr>
            <w:r w:rsidRPr="00776520">
              <w:rPr>
                <w:rFonts w:asciiTheme="majorHAnsi" w:eastAsia="Times New Roman" w:hAnsiTheme="majorHAnsi" w:cs="Times New Roman"/>
                <w:lang w:val="tr-TR"/>
              </w:rPr>
              <w:t xml:space="preserve">Cem Bahar, </w:t>
            </w:r>
            <w:r w:rsidR="006F2880" w:rsidRPr="00776520">
              <w:rPr>
                <w:rFonts w:asciiTheme="majorHAnsi" w:eastAsia="Times New Roman" w:hAnsiTheme="majorHAnsi" w:cs="Times New Roman"/>
                <w:lang w:val="tr-TR"/>
              </w:rPr>
              <w:t>Üst Düzey Yönetici</w:t>
            </w:r>
            <w:r w:rsidRPr="00776520">
              <w:rPr>
                <w:rFonts w:asciiTheme="majorHAnsi" w:eastAsia="Times New Roman" w:hAnsiTheme="majorHAnsi" w:cs="Times New Roman"/>
                <w:lang w:val="tr-TR"/>
              </w:rPr>
              <w:t>, E-ŞARJ</w:t>
            </w:r>
          </w:p>
          <w:p w14:paraId="6AD0171E" w14:textId="3E7E37CD" w:rsidR="00E22119" w:rsidRPr="00776520" w:rsidRDefault="00852268" w:rsidP="00B90D7A">
            <w:pPr>
              <w:pStyle w:val="ListeParagraf"/>
              <w:numPr>
                <w:ilvl w:val="2"/>
                <w:numId w:val="5"/>
              </w:numPr>
              <w:spacing w:after="40"/>
              <w:ind w:left="248" w:right="72" w:hanging="250"/>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lang w:val="tr-TR"/>
              </w:rPr>
            </w:pPr>
            <w:r>
              <w:rPr>
                <w:rFonts w:asciiTheme="majorHAnsi" w:eastAsia="Times New Roman" w:hAnsiTheme="majorHAnsi" w:cs="Times New Roman"/>
                <w:lang w:val="tr-TR"/>
              </w:rPr>
              <w:t xml:space="preserve">Dr. </w:t>
            </w:r>
            <w:r w:rsidR="007F4A2F" w:rsidRPr="00776520">
              <w:rPr>
                <w:rFonts w:asciiTheme="majorHAnsi" w:eastAsia="Times New Roman" w:hAnsiTheme="majorHAnsi" w:cs="Times New Roman"/>
                <w:lang w:val="tr-TR"/>
              </w:rPr>
              <w:t>G</w:t>
            </w:r>
            <w:r w:rsidR="00CF46F5" w:rsidRPr="00776520">
              <w:rPr>
                <w:rFonts w:asciiTheme="majorHAnsi" w:eastAsia="Times New Roman" w:hAnsiTheme="majorHAnsi" w:cs="Times New Roman"/>
                <w:lang w:val="tr-TR"/>
              </w:rPr>
              <w:t>ö</w:t>
            </w:r>
            <w:r w:rsidR="007F4A2F" w:rsidRPr="00776520">
              <w:rPr>
                <w:rFonts w:asciiTheme="majorHAnsi" w:eastAsia="Times New Roman" w:hAnsiTheme="majorHAnsi" w:cs="Times New Roman"/>
                <w:lang w:val="tr-TR"/>
              </w:rPr>
              <w:t xml:space="preserve">khan Demirci, </w:t>
            </w:r>
            <w:r w:rsidR="006F2880" w:rsidRPr="00776520">
              <w:rPr>
                <w:rFonts w:asciiTheme="majorHAnsi" w:eastAsia="Times New Roman" w:hAnsiTheme="majorHAnsi" w:cs="Times New Roman"/>
                <w:lang w:val="tr-TR"/>
              </w:rPr>
              <w:t>Ar-Ge</w:t>
            </w:r>
            <w:r w:rsidR="007F4A2F" w:rsidRPr="00776520">
              <w:rPr>
                <w:rFonts w:asciiTheme="majorHAnsi" w:eastAsia="Times New Roman" w:hAnsiTheme="majorHAnsi" w:cs="Times New Roman"/>
                <w:lang w:val="tr-TR"/>
              </w:rPr>
              <w:t xml:space="preserve"> Dir</w:t>
            </w:r>
            <w:r w:rsidR="006F2880" w:rsidRPr="00776520">
              <w:rPr>
                <w:rFonts w:asciiTheme="majorHAnsi" w:eastAsia="Times New Roman" w:hAnsiTheme="majorHAnsi" w:cs="Times New Roman"/>
                <w:lang w:val="tr-TR"/>
              </w:rPr>
              <w:t>ektörü</w:t>
            </w:r>
            <w:r w:rsidR="007F4A2F" w:rsidRPr="00776520">
              <w:rPr>
                <w:rFonts w:asciiTheme="majorHAnsi" w:eastAsia="Times New Roman" w:hAnsiTheme="majorHAnsi" w:cs="Times New Roman"/>
                <w:lang w:val="tr-TR"/>
              </w:rPr>
              <w:t xml:space="preserve">, </w:t>
            </w:r>
            <w:proofErr w:type="spellStart"/>
            <w:r w:rsidR="007F4A2F" w:rsidRPr="00776520">
              <w:rPr>
                <w:rFonts w:asciiTheme="majorHAnsi" w:eastAsia="Times New Roman" w:hAnsiTheme="majorHAnsi" w:cs="Times New Roman"/>
                <w:lang w:val="tr-TR"/>
              </w:rPr>
              <w:t>Aspilsan</w:t>
            </w:r>
            <w:proofErr w:type="spellEnd"/>
          </w:p>
          <w:p w14:paraId="7553FCD6" w14:textId="77777777" w:rsidR="00705DF6" w:rsidRPr="00776520" w:rsidRDefault="00705DF6" w:rsidP="00B90D7A">
            <w:pPr>
              <w:pStyle w:val="ListeParagraf"/>
              <w:numPr>
                <w:ilvl w:val="2"/>
                <w:numId w:val="5"/>
              </w:numPr>
              <w:spacing w:after="40"/>
              <w:ind w:left="248" w:right="72" w:hanging="250"/>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lang w:val="tr-TR"/>
              </w:rPr>
            </w:pPr>
            <w:r w:rsidRPr="00776520">
              <w:rPr>
                <w:rFonts w:asciiTheme="majorHAnsi" w:eastAsia="Times New Roman" w:hAnsiTheme="majorHAnsi" w:cstheme="majorHAnsi"/>
                <w:lang w:val="tr-TR"/>
              </w:rPr>
              <w:t>Halil Oruç, Uzman, Enerji ve Tabii Kaynaklar Bakanlığı</w:t>
            </w:r>
          </w:p>
          <w:p w14:paraId="6A56DDE8" w14:textId="373F2AE9" w:rsidR="00E22119" w:rsidRPr="00776520" w:rsidRDefault="00852268" w:rsidP="00B90D7A">
            <w:pPr>
              <w:pStyle w:val="ListeParagraf"/>
              <w:numPr>
                <w:ilvl w:val="2"/>
                <w:numId w:val="5"/>
              </w:numPr>
              <w:spacing w:after="40"/>
              <w:ind w:left="248" w:right="72" w:hanging="250"/>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lang w:val="tr-TR"/>
              </w:rPr>
            </w:pPr>
            <w:r>
              <w:rPr>
                <w:rFonts w:asciiTheme="majorHAnsi" w:eastAsia="Times New Roman" w:hAnsiTheme="majorHAnsi" w:cs="Times New Roman"/>
                <w:lang w:val="tr-TR"/>
              </w:rPr>
              <w:t xml:space="preserve">Dr. </w:t>
            </w:r>
            <w:r w:rsidR="00E22119" w:rsidRPr="00776520">
              <w:rPr>
                <w:rFonts w:asciiTheme="majorHAnsi" w:eastAsia="Times New Roman" w:hAnsiTheme="majorHAnsi" w:cs="Times New Roman"/>
                <w:lang w:val="tr-TR"/>
              </w:rPr>
              <w:t xml:space="preserve">Julia </w:t>
            </w:r>
            <w:proofErr w:type="spellStart"/>
            <w:r w:rsidR="00E22119" w:rsidRPr="00776520">
              <w:rPr>
                <w:rFonts w:asciiTheme="majorHAnsi" w:eastAsia="Times New Roman" w:hAnsiTheme="majorHAnsi" w:cs="Times New Roman"/>
                <w:lang w:val="tr-TR"/>
              </w:rPr>
              <w:t>Hildermeier</w:t>
            </w:r>
            <w:proofErr w:type="spellEnd"/>
            <w:r w:rsidR="00E22119" w:rsidRPr="00776520">
              <w:rPr>
                <w:rFonts w:asciiTheme="majorHAnsi" w:eastAsia="Times New Roman" w:hAnsiTheme="majorHAnsi" w:cs="Times New Roman"/>
                <w:lang w:val="tr-TR"/>
              </w:rPr>
              <w:t xml:space="preserve">, </w:t>
            </w:r>
            <w:r w:rsidR="006F2880" w:rsidRPr="00776520">
              <w:rPr>
                <w:rFonts w:asciiTheme="majorHAnsi" w:eastAsia="Times New Roman" w:hAnsiTheme="majorHAnsi" w:cs="Times New Roman"/>
                <w:lang w:val="tr-TR"/>
              </w:rPr>
              <w:t>AB Programı Uzmanı</w:t>
            </w:r>
            <w:r w:rsidR="00E22119" w:rsidRPr="00776520">
              <w:rPr>
                <w:rFonts w:asciiTheme="majorHAnsi" w:eastAsia="Times New Roman" w:hAnsiTheme="majorHAnsi" w:cs="Times New Roman"/>
                <w:lang w:val="tr-TR"/>
              </w:rPr>
              <w:t xml:space="preserve">, </w:t>
            </w:r>
            <w:proofErr w:type="spellStart"/>
            <w:r w:rsidR="00E22119" w:rsidRPr="00776520">
              <w:rPr>
                <w:rFonts w:asciiTheme="majorHAnsi" w:eastAsia="Times New Roman" w:hAnsiTheme="majorHAnsi" w:cs="Times New Roman"/>
                <w:lang w:val="tr-TR"/>
              </w:rPr>
              <w:t>R</w:t>
            </w:r>
            <w:r w:rsidR="006F2880" w:rsidRPr="00776520">
              <w:rPr>
                <w:rFonts w:asciiTheme="majorHAnsi" w:eastAsia="Times New Roman" w:hAnsiTheme="majorHAnsi" w:cs="Times New Roman"/>
                <w:lang w:val="tr-TR"/>
              </w:rPr>
              <w:t>egulatory</w:t>
            </w:r>
            <w:proofErr w:type="spellEnd"/>
            <w:r w:rsidR="006F2880" w:rsidRPr="00776520">
              <w:rPr>
                <w:rFonts w:asciiTheme="majorHAnsi" w:eastAsia="Times New Roman" w:hAnsiTheme="majorHAnsi" w:cs="Times New Roman"/>
                <w:lang w:val="tr-TR"/>
              </w:rPr>
              <w:t xml:space="preserve"> Assistance Project</w:t>
            </w:r>
          </w:p>
        </w:tc>
      </w:tr>
    </w:tbl>
    <w:p w14:paraId="02FC8E6E" w14:textId="27096250" w:rsidR="00E22119" w:rsidRPr="00705DF6" w:rsidRDefault="00E22119" w:rsidP="00E22119">
      <w:pPr>
        <w:jc w:val="center"/>
        <w:rPr>
          <w:rFonts w:asciiTheme="majorHAnsi" w:eastAsia="Times New Roman" w:hAnsiTheme="majorHAnsi" w:cstheme="majorHAnsi"/>
          <w:bCs/>
          <w:lang w:val="en-GB"/>
        </w:rPr>
      </w:pPr>
    </w:p>
    <w:p w14:paraId="2E0D4F1C" w14:textId="4FA0B9EA" w:rsidR="00005F91" w:rsidRPr="00705DF6" w:rsidRDefault="00005F91" w:rsidP="00E22119">
      <w:pPr>
        <w:jc w:val="center"/>
        <w:rPr>
          <w:rFonts w:asciiTheme="majorHAnsi" w:eastAsia="Times New Roman" w:hAnsiTheme="majorHAnsi" w:cstheme="majorHAnsi"/>
          <w:bCs/>
          <w:lang w:val="en-GB"/>
        </w:rPr>
      </w:pPr>
    </w:p>
    <w:p w14:paraId="6409308E" w14:textId="4F989CAA" w:rsidR="00005F91" w:rsidRPr="00705DF6" w:rsidRDefault="00005F91" w:rsidP="00E22119">
      <w:pPr>
        <w:jc w:val="center"/>
        <w:rPr>
          <w:rFonts w:asciiTheme="majorHAnsi" w:eastAsia="Times New Roman" w:hAnsiTheme="majorHAnsi" w:cstheme="majorHAnsi"/>
          <w:bCs/>
          <w:lang w:val="en-GB"/>
        </w:rPr>
      </w:pPr>
    </w:p>
    <w:p w14:paraId="2CBF00DF" w14:textId="3691400E" w:rsidR="00005F91" w:rsidRPr="00705DF6" w:rsidRDefault="00005F91" w:rsidP="00E22119">
      <w:pPr>
        <w:jc w:val="center"/>
        <w:rPr>
          <w:rFonts w:asciiTheme="majorHAnsi" w:eastAsia="Times New Roman" w:hAnsiTheme="majorHAnsi" w:cstheme="majorHAnsi"/>
          <w:bCs/>
          <w:lang w:val="en-GB"/>
        </w:rPr>
      </w:pPr>
    </w:p>
    <w:p w14:paraId="7D533924" w14:textId="13AC8B07" w:rsidR="00005F91" w:rsidRPr="00705DF6" w:rsidRDefault="00005F91" w:rsidP="00E22119">
      <w:pPr>
        <w:jc w:val="center"/>
        <w:rPr>
          <w:rFonts w:asciiTheme="majorHAnsi" w:eastAsia="Times New Roman" w:hAnsiTheme="majorHAnsi" w:cstheme="majorHAnsi"/>
          <w:bCs/>
          <w:lang w:val="en-GB"/>
        </w:rPr>
      </w:pPr>
    </w:p>
    <w:p w14:paraId="5D5E3607" w14:textId="024B8403" w:rsidR="006A6D50" w:rsidRPr="00705DF6" w:rsidRDefault="006A6D50" w:rsidP="00E22119">
      <w:pPr>
        <w:jc w:val="center"/>
        <w:rPr>
          <w:rFonts w:asciiTheme="majorHAnsi" w:eastAsia="Times New Roman" w:hAnsiTheme="majorHAnsi" w:cstheme="majorHAnsi"/>
          <w:bCs/>
          <w:lang w:val="en-GB"/>
        </w:rPr>
      </w:pPr>
    </w:p>
    <w:p w14:paraId="261415EC" w14:textId="6B99C65E" w:rsidR="006A6D50" w:rsidRPr="00705DF6" w:rsidRDefault="006A6D50" w:rsidP="00E22119">
      <w:pPr>
        <w:jc w:val="center"/>
        <w:rPr>
          <w:rFonts w:asciiTheme="majorHAnsi" w:eastAsia="Times New Roman" w:hAnsiTheme="majorHAnsi" w:cstheme="majorHAnsi"/>
          <w:bCs/>
          <w:lang w:val="en-GB"/>
        </w:rPr>
      </w:pPr>
    </w:p>
    <w:p w14:paraId="055BE782" w14:textId="77777777" w:rsidR="006A6D50" w:rsidRPr="00705DF6" w:rsidRDefault="006A6D50" w:rsidP="00E22119">
      <w:pPr>
        <w:jc w:val="center"/>
        <w:rPr>
          <w:rFonts w:asciiTheme="majorHAnsi" w:eastAsia="Times New Roman" w:hAnsiTheme="majorHAnsi" w:cstheme="majorHAnsi"/>
          <w:bCs/>
          <w:lang w:val="en-GB"/>
        </w:rPr>
      </w:pPr>
    </w:p>
    <w:p w14:paraId="0967D6F6" w14:textId="6FAE4300" w:rsidR="00005F91" w:rsidRPr="00705DF6" w:rsidRDefault="00005F91" w:rsidP="00E22119">
      <w:pPr>
        <w:jc w:val="center"/>
        <w:rPr>
          <w:rFonts w:asciiTheme="majorHAnsi" w:eastAsia="Times New Roman" w:hAnsiTheme="majorHAnsi" w:cstheme="majorHAnsi"/>
          <w:bCs/>
          <w:lang w:val="en-GB"/>
        </w:rPr>
      </w:pPr>
    </w:p>
    <w:p w14:paraId="0B4D5A94" w14:textId="319891BE" w:rsidR="00005F91" w:rsidRPr="00705DF6" w:rsidRDefault="00005F91" w:rsidP="00E22119">
      <w:pPr>
        <w:jc w:val="center"/>
        <w:rPr>
          <w:rFonts w:asciiTheme="majorHAnsi" w:eastAsia="Times New Roman" w:hAnsiTheme="majorHAnsi" w:cstheme="majorHAnsi"/>
          <w:bCs/>
          <w:lang w:val="en-GB"/>
        </w:rPr>
      </w:pPr>
    </w:p>
    <w:p w14:paraId="451C05C8" w14:textId="5F16A8BD" w:rsidR="00005F91" w:rsidRPr="00705DF6" w:rsidRDefault="00005F91" w:rsidP="00E22119">
      <w:pPr>
        <w:jc w:val="center"/>
        <w:rPr>
          <w:rFonts w:asciiTheme="majorHAnsi" w:eastAsia="Times New Roman" w:hAnsiTheme="majorHAnsi" w:cstheme="majorHAnsi"/>
          <w:bCs/>
          <w:lang w:val="en-GB"/>
        </w:rPr>
      </w:pPr>
    </w:p>
    <w:p w14:paraId="035447C3" w14:textId="5351A2EF" w:rsidR="00005F91" w:rsidRPr="00705DF6" w:rsidRDefault="00005F91" w:rsidP="00E22119">
      <w:pPr>
        <w:jc w:val="center"/>
        <w:rPr>
          <w:rFonts w:asciiTheme="majorHAnsi" w:eastAsia="Times New Roman" w:hAnsiTheme="majorHAnsi" w:cstheme="majorHAnsi"/>
          <w:bCs/>
          <w:lang w:val="en-GB"/>
        </w:rPr>
      </w:pPr>
    </w:p>
    <w:p w14:paraId="7DE49346" w14:textId="44F2DD37" w:rsidR="00005F91" w:rsidRPr="00705DF6" w:rsidRDefault="00005F91" w:rsidP="00E22119">
      <w:pPr>
        <w:jc w:val="center"/>
        <w:rPr>
          <w:rFonts w:asciiTheme="majorHAnsi" w:eastAsia="Times New Roman" w:hAnsiTheme="majorHAnsi" w:cstheme="majorHAnsi"/>
          <w:bCs/>
          <w:lang w:val="en-GB"/>
        </w:rPr>
      </w:pPr>
    </w:p>
    <w:p w14:paraId="341D5954" w14:textId="64F8B6E4" w:rsidR="00005F91" w:rsidRPr="00705DF6" w:rsidRDefault="00005F91" w:rsidP="00E22119">
      <w:pPr>
        <w:jc w:val="center"/>
        <w:rPr>
          <w:rFonts w:asciiTheme="majorHAnsi" w:eastAsia="Times New Roman" w:hAnsiTheme="majorHAnsi" w:cstheme="majorHAnsi"/>
          <w:bCs/>
          <w:lang w:val="en-GB"/>
        </w:rPr>
      </w:pPr>
    </w:p>
    <w:p w14:paraId="348D3EB1" w14:textId="29AADB6D" w:rsidR="00005F91" w:rsidRPr="00705DF6" w:rsidRDefault="00005F91" w:rsidP="00E22119">
      <w:pPr>
        <w:jc w:val="center"/>
        <w:rPr>
          <w:rFonts w:asciiTheme="majorHAnsi" w:eastAsia="Times New Roman" w:hAnsiTheme="majorHAnsi" w:cstheme="majorHAnsi"/>
          <w:bCs/>
          <w:lang w:val="en-GB"/>
        </w:rPr>
      </w:pPr>
    </w:p>
    <w:p w14:paraId="59102C60" w14:textId="77777777" w:rsidR="009E548B" w:rsidRPr="00852268" w:rsidRDefault="009E548B" w:rsidP="00E22119">
      <w:pPr>
        <w:jc w:val="center"/>
        <w:rPr>
          <w:rFonts w:asciiTheme="majorHAnsi" w:eastAsia="Times New Roman" w:hAnsiTheme="majorHAnsi" w:cstheme="majorHAnsi"/>
          <w:bCs/>
          <w:lang w:val="tr-TR"/>
        </w:rPr>
      </w:pPr>
    </w:p>
    <w:tbl>
      <w:tblPr>
        <w:tblStyle w:val="KlavuzTablo1Ak-Vurgu1"/>
        <w:tblW w:w="8888" w:type="dxa"/>
        <w:tblLook w:val="04A0" w:firstRow="1" w:lastRow="0" w:firstColumn="1" w:lastColumn="0" w:noHBand="0" w:noVBand="1"/>
      </w:tblPr>
      <w:tblGrid>
        <w:gridCol w:w="805"/>
        <w:gridCol w:w="810"/>
        <w:gridCol w:w="7273"/>
      </w:tblGrid>
      <w:tr w:rsidR="003B09F5" w:rsidRPr="00852268" w14:paraId="0D4E3284" w14:textId="77777777" w:rsidTr="00D766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shd w:val="clear" w:color="auto" w:fill="DEEAF6" w:themeFill="accent5" w:themeFillTint="33"/>
            <w:hideMark/>
          </w:tcPr>
          <w:p w14:paraId="3D8A0B39" w14:textId="15F3B7CB" w:rsidR="003B09F5" w:rsidRPr="00852268" w:rsidRDefault="003B09F5" w:rsidP="00D7660A">
            <w:pPr>
              <w:jc w:val="center"/>
              <w:rPr>
                <w:rFonts w:asciiTheme="majorHAnsi" w:eastAsia="Times New Roman" w:hAnsiTheme="majorHAnsi" w:cstheme="majorHAnsi"/>
                <w:b w:val="0"/>
                <w:lang w:val="tr-TR"/>
              </w:rPr>
            </w:pPr>
            <w:r w:rsidRPr="00852268">
              <w:rPr>
                <w:rFonts w:asciiTheme="majorHAnsi" w:eastAsia="Times New Roman" w:hAnsiTheme="majorHAnsi" w:cstheme="majorHAnsi"/>
                <w:b w:val="0"/>
                <w:lang w:val="tr-TR"/>
              </w:rPr>
              <w:lastRenderedPageBreak/>
              <w:t>12</w:t>
            </w:r>
            <w:r w:rsidR="00733741" w:rsidRPr="00852268">
              <w:rPr>
                <w:rFonts w:asciiTheme="majorHAnsi" w:eastAsia="Times New Roman" w:hAnsiTheme="majorHAnsi" w:cstheme="majorHAnsi"/>
                <w:b w:val="0"/>
                <w:lang w:val="tr-TR"/>
              </w:rPr>
              <w:t>.</w:t>
            </w:r>
            <w:r w:rsidRPr="00852268">
              <w:rPr>
                <w:rFonts w:asciiTheme="majorHAnsi" w:eastAsia="Times New Roman" w:hAnsiTheme="majorHAnsi" w:cstheme="majorHAnsi"/>
                <w:b w:val="0"/>
                <w:lang w:val="tr-TR"/>
              </w:rPr>
              <w:t>55</w:t>
            </w:r>
          </w:p>
        </w:tc>
        <w:tc>
          <w:tcPr>
            <w:tcW w:w="810" w:type="dxa"/>
            <w:shd w:val="clear" w:color="auto" w:fill="DEEAF6" w:themeFill="accent5" w:themeFillTint="33"/>
            <w:hideMark/>
          </w:tcPr>
          <w:p w14:paraId="73DD68A3" w14:textId="6EF978F9" w:rsidR="003B09F5" w:rsidRPr="00852268" w:rsidRDefault="003B09F5" w:rsidP="00D7660A">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lang w:val="tr-TR"/>
              </w:rPr>
            </w:pPr>
            <w:r w:rsidRPr="00852268">
              <w:rPr>
                <w:rFonts w:asciiTheme="majorHAnsi" w:eastAsia="Times New Roman" w:hAnsiTheme="majorHAnsi" w:cstheme="majorHAnsi"/>
                <w:lang w:val="tr-TR"/>
              </w:rPr>
              <w:t>13</w:t>
            </w:r>
            <w:r w:rsidR="00733741" w:rsidRPr="00852268">
              <w:rPr>
                <w:rFonts w:asciiTheme="majorHAnsi" w:eastAsia="Times New Roman" w:hAnsiTheme="majorHAnsi" w:cstheme="majorHAnsi"/>
                <w:lang w:val="tr-TR"/>
              </w:rPr>
              <w:t>.</w:t>
            </w:r>
            <w:r w:rsidRPr="00852268">
              <w:rPr>
                <w:rFonts w:asciiTheme="majorHAnsi" w:eastAsia="Times New Roman" w:hAnsiTheme="majorHAnsi" w:cstheme="majorHAnsi"/>
                <w:lang w:val="tr-TR"/>
              </w:rPr>
              <w:t>55</w:t>
            </w:r>
          </w:p>
        </w:tc>
        <w:tc>
          <w:tcPr>
            <w:tcW w:w="7273" w:type="dxa"/>
            <w:shd w:val="clear" w:color="auto" w:fill="DEEAF6" w:themeFill="accent5" w:themeFillTint="33"/>
            <w:hideMark/>
          </w:tcPr>
          <w:p w14:paraId="10043ABE" w14:textId="12235128" w:rsidR="003B09F5" w:rsidRPr="00852268" w:rsidRDefault="006F2880" w:rsidP="00D7660A">
            <w:pPr>
              <w:spacing w:after="60"/>
              <w:jc w:val="both"/>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lang w:val="tr-TR"/>
              </w:rPr>
            </w:pPr>
            <w:r w:rsidRPr="00852268">
              <w:rPr>
                <w:rFonts w:asciiTheme="majorHAnsi" w:eastAsia="Times New Roman" w:hAnsiTheme="majorHAnsi" w:cstheme="majorHAnsi"/>
                <w:lang w:val="tr-TR"/>
              </w:rPr>
              <w:t>Öğle Yemeği</w:t>
            </w:r>
          </w:p>
        </w:tc>
      </w:tr>
      <w:tr w:rsidR="003B09F5" w:rsidRPr="00852268" w14:paraId="657E9386" w14:textId="77777777" w:rsidTr="00005F91">
        <w:tc>
          <w:tcPr>
            <w:cnfStyle w:val="001000000000" w:firstRow="0" w:lastRow="0" w:firstColumn="1" w:lastColumn="0" w:oddVBand="0" w:evenVBand="0" w:oddHBand="0" w:evenHBand="0" w:firstRowFirstColumn="0" w:firstRowLastColumn="0" w:lastRowFirstColumn="0" w:lastRowLastColumn="0"/>
            <w:tcW w:w="805" w:type="dxa"/>
            <w:tcBorders>
              <w:top w:val="single" w:sz="12" w:space="0" w:color="8EAADB" w:themeColor="accent1" w:themeTint="99"/>
              <w:bottom w:val="single" w:sz="4" w:space="0" w:color="auto"/>
            </w:tcBorders>
            <w:shd w:val="clear" w:color="auto" w:fill="auto"/>
            <w:hideMark/>
          </w:tcPr>
          <w:p w14:paraId="0BF49ADE" w14:textId="222B2035" w:rsidR="003B09F5" w:rsidRPr="00852268" w:rsidRDefault="003B09F5" w:rsidP="00D7660A">
            <w:pPr>
              <w:jc w:val="center"/>
              <w:rPr>
                <w:rFonts w:asciiTheme="majorHAnsi" w:eastAsia="Times New Roman" w:hAnsiTheme="majorHAnsi" w:cstheme="majorHAnsi"/>
                <w:b w:val="0"/>
                <w:lang w:val="tr-TR"/>
              </w:rPr>
            </w:pPr>
            <w:r w:rsidRPr="00852268">
              <w:rPr>
                <w:rFonts w:asciiTheme="majorHAnsi" w:eastAsia="Times New Roman" w:hAnsiTheme="majorHAnsi" w:cstheme="majorHAnsi"/>
                <w:b w:val="0"/>
                <w:lang w:val="tr-TR"/>
              </w:rPr>
              <w:t>13</w:t>
            </w:r>
            <w:r w:rsidR="00733741" w:rsidRPr="00852268">
              <w:rPr>
                <w:rFonts w:asciiTheme="majorHAnsi" w:eastAsia="Times New Roman" w:hAnsiTheme="majorHAnsi" w:cstheme="majorHAnsi"/>
                <w:b w:val="0"/>
                <w:lang w:val="tr-TR"/>
              </w:rPr>
              <w:t>.</w:t>
            </w:r>
            <w:r w:rsidRPr="00852268">
              <w:rPr>
                <w:rFonts w:asciiTheme="majorHAnsi" w:eastAsia="Times New Roman" w:hAnsiTheme="majorHAnsi" w:cstheme="majorHAnsi"/>
                <w:b w:val="0"/>
                <w:lang w:val="tr-TR"/>
              </w:rPr>
              <w:t>55</w:t>
            </w:r>
          </w:p>
        </w:tc>
        <w:tc>
          <w:tcPr>
            <w:tcW w:w="810" w:type="dxa"/>
            <w:shd w:val="clear" w:color="auto" w:fill="auto"/>
            <w:hideMark/>
          </w:tcPr>
          <w:p w14:paraId="41E5F0DE" w14:textId="49F5A20A" w:rsidR="003B09F5" w:rsidRPr="00852268" w:rsidRDefault="003B09F5" w:rsidP="00D7660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val="tr-TR"/>
              </w:rPr>
            </w:pPr>
            <w:r w:rsidRPr="00852268">
              <w:rPr>
                <w:rFonts w:asciiTheme="majorHAnsi" w:eastAsia="Times New Roman" w:hAnsiTheme="majorHAnsi" w:cstheme="majorHAnsi"/>
                <w:lang w:val="tr-TR"/>
              </w:rPr>
              <w:t>15</w:t>
            </w:r>
            <w:r w:rsidR="00733741" w:rsidRPr="00852268">
              <w:rPr>
                <w:rFonts w:asciiTheme="majorHAnsi" w:eastAsia="Times New Roman" w:hAnsiTheme="majorHAnsi" w:cstheme="majorHAnsi"/>
                <w:lang w:val="tr-TR"/>
              </w:rPr>
              <w:t>.</w:t>
            </w:r>
            <w:r w:rsidRPr="00852268">
              <w:rPr>
                <w:rFonts w:asciiTheme="majorHAnsi" w:eastAsia="Times New Roman" w:hAnsiTheme="majorHAnsi" w:cstheme="majorHAnsi"/>
                <w:lang w:val="tr-TR"/>
              </w:rPr>
              <w:t>15</w:t>
            </w:r>
          </w:p>
        </w:tc>
        <w:tc>
          <w:tcPr>
            <w:tcW w:w="7273" w:type="dxa"/>
            <w:shd w:val="clear" w:color="auto" w:fill="auto"/>
            <w:hideMark/>
          </w:tcPr>
          <w:p w14:paraId="2D5653A9" w14:textId="24464249" w:rsidR="003B09F5" w:rsidRPr="00852268" w:rsidRDefault="003B09F5" w:rsidP="00D7660A">
            <w:pPr>
              <w:spacing w:after="60"/>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lang w:val="tr-TR"/>
              </w:rPr>
            </w:pPr>
            <w:r w:rsidRPr="00852268">
              <w:rPr>
                <w:rFonts w:asciiTheme="majorHAnsi" w:eastAsia="Times New Roman" w:hAnsiTheme="majorHAnsi" w:cstheme="majorHAnsi"/>
                <w:b/>
                <w:lang w:val="tr-TR"/>
              </w:rPr>
              <w:t>3</w:t>
            </w:r>
            <w:r w:rsidR="00733741" w:rsidRPr="00852268">
              <w:rPr>
                <w:rFonts w:asciiTheme="majorHAnsi" w:eastAsia="Times New Roman" w:hAnsiTheme="majorHAnsi" w:cstheme="majorHAnsi"/>
                <w:b/>
                <w:lang w:val="tr-TR"/>
              </w:rPr>
              <w:t>. Oturum</w:t>
            </w:r>
            <w:r w:rsidRPr="00852268">
              <w:rPr>
                <w:rFonts w:asciiTheme="majorHAnsi" w:eastAsia="Times New Roman" w:hAnsiTheme="majorHAnsi" w:cstheme="majorHAnsi"/>
                <w:b/>
                <w:lang w:val="tr-TR"/>
              </w:rPr>
              <w:t xml:space="preserve">: </w:t>
            </w:r>
            <w:r w:rsidR="00733741" w:rsidRPr="00852268">
              <w:rPr>
                <w:rFonts w:asciiTheme="majorHAnsi" w:eastAsia="Times New Roman" w:hAnsiTheme="majorHAnsi" w:cstheme="majorHAnsi"/>
                <w:b/>
                <w:lang w:val="tr-TR"/>
              </w:rPr>
              <w:t>Dağıtım Şebekesi Operatörleri 2.0</w:t>
            </w:r>
            <w:r w:rsidRPr="00852268">
              <w:rPr>
                <w:rFonts w:asciiTheme="majorHAnsi" w:eastAsia="Times New Roman" w:hAnsiTheme="majorHAnsi" w:cstheme="majorHAnsi"/>
                <w:b/>
                <w:lang w:val="tr-TR"/>
              </w:rPr>
              <w:t xml:space="preserve"> </w:t>
            </w:r>
          </w:p>
          <w:p w14:paraId="63D43A28" w14:textId="6C5C4702" w:rsidR="003B09F5" w:rsidRPr="00852268" w:rsidRDefault="006A6D50" w:rsidP="006A6D50">
            <w:pPr>
              <w:spacing w:after="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themeColor="text1"/>
                <w:lang w:val="tr-TR"/>
              </w:rPr>
            </w:pPr>
            <w:r w:rsidRPr="00852268">
              <w:rPr>
                <w:rFonts w:asciiTheme="majorHAnsi" w:hAnsiTheme="majorHAnsi" w:cstheme="majorHAnsi"/>
                <w:b/>
                <w:bCs/>
                <w:color w:val="000000" w:themeColor="text1"/>
                <w:lang w:val="tr-TR"/>
              </w:rPr>
              <w:t>Yenilenebilir enerji entegrasyonu ve hızla artan dağıtık enerji sistemleri sayesinde hızla dönüşen elektrik sisteminde dağıtım şebekesi operatörleri için yeni iş mode</w:t>
            </w:r>
            <w:r w:rsidR="00852268">
              <w:rPr>
                <w:rFonts w:asciiTheme="majorHAnsi" w:hAnsiTheme="majorHAnsi" w:cstheme="majorHAnsi"/>
                <w:b/>
                <w:bCs/>
                <w:color w:val="000000" w:themeColor="text1"/>
                <w:lang w:val="tr-TR"/>
              </w:rPr>
              <w:t>l</w:t>
            </w:r>
            <w:r w:rsidRPr="00852268">
              <w:rPr>
                <w:rFonts w:asciiTheme="majorHAnsi" w:hAnsiTheme="majorHAnsi" w:cstheme="majorHAnsi"/>
                <w:b/>
                <w:bCs/>
                <w:color w:val="000000" w:themeColor="text1"/>
                <w:lang w:val="tr-TR"/>
              </w:rPr>
              <w:t>leri ve yenilikçi çözümlerin tartışılması</w:t>
            </w:r>
            <w:r w:rsidR="003B09F5" w:rsidRPr="00852268">
              <w:rPr>
                <w:rFonts w:asciiTheme="majorHAnsi" w:hAnsiTheme="majorHAnsi" w:cstheme="majorHAnsi"/>
                <w:b/>
                <w:bCs/>
                <w:color w:val="000000" w:themeColor="text1"/>
                <w:lang w:val="tr-TR"/>
              </w:rPr>
              <w:t xml:space="preserve"> </w:t>
            </w:r>
          </w:p>
          <w:p w14:paraId="07855B66" w14:textId="2B1D08A5" w:rsidR="007F4A2F" w:rsidRPr="00852268" w:rsidRDefault="00733741" w:rsidP="006A6D50">
            <w:pPr>
              <w:spacing w:after="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Cs w:val="24"/>
                <w:lang w:val="tr-TR"/>
              </w:rPr>
            </w:pPr>
            <w:r w:rsidRPr="00852268">
              <w:rPr>
                <w:rFonts w:asciiTheme="majorHAnsi" w:hAnsiTheme="majorHAnsi" w:cstheme="majorHAnsi"/>
                <w:lang w:val="tr-TR"/>
              </w:rPr>
              <w:t xml:space="preserve">Enerji sistemi, değişken yenilenebilir enerji kaynaklarının entegrasyonu, dağıtık enerji kaynaklarının sayı ve çeşitlerindeki farklılıklar, türetici sayısındaki artış ve ulaştırma ve ısıtma sektörlerinin artan elektrifikasyonu sebebiyle hızlı bir dönüşüm yaşamaktadır. Bu dönüşümün itici güçleri dağıtım şebekesi işleyişini iyileştirebilirken, eğer doğru bir şekilde yönetilmezse olumsuz etkilere de sebep olabilmektedir. Bu dönüşümün ortak buluşma noktasında ise dağıtım şebekesi operatörleri vardır. Mevcut durumda bazı belli enerji piyasası düzenlemelerine bağlı olarak çalışan operatörler, bu dönüşümden kaynaklanabilecek muhtemel zorluk ve fırsatlara verdikleri yanıtlar açısından zaman zaman yetersiz kalabilirler. Bununla birlikte, </w:t>
            </w:r>
            <w:r w:rsidR="006A6D50" w:rsidRPr="00852268">
              <w:rPr>
                <w:rFonts w:asciiTheme="majorHAnsi" w:hAnsiTheme="majorHAnsi" w:cstheme="majorHAnsi"/>
                <w:lang w:val="tr-TR"/>
              </w:rPr>
              <w:t>operatörler</w:t>
            </w:r>
            <w:r w:rsidRPr="00852268">
              <w:rPr>
                <w:rFonts w:asciiTheme="majorHAnsi" w:hAnsiTheme="majorHAnsi" w:cstheme="majorHAnsi"/>
                <w:lang w:val="tr-TR"/>
              </w:rPr>
              <w:t xml:space="preserve"> dağıtım </w:t>
            </w:r>
            <w:r w:rsidR="006A6D50" w:rsidRPr="00852268">
              <w:rPr>
                <w:rFonts w:asciiTheme="majorHAnsi" w:hAnsiTheme="majorHAnsi" w:cstheme="majorHAnsi"/>
                <w:lang w:val="tr-TR"/>
              </w:rPr>
              <w:t>seviyesinde</w:t>
            </w:r>
            <w:r w:rsidRPr="00852268">
              <w:rPr>
                <w:rFonts w:asciiTheme="majorHAnsi" w:hAnsiTheme="majorHAnsi" w:cstheme="majorHAnsi"/>
                <w:lang w:val="tr-TR"/>
              </w:rPr>
              <w:t xml:space="preserve"> daha fazla </w:t>
            </w:r>
            <w:r w:rsidR="006A6D50" w:rsidRPr="00852268">
              <w:rPr>
                <w:rFonts w:asciiTheme="majorHAnsi" w:hAnsiTheme="majorHAnsi" w:cstheme="majorHAnsi"/>
                <w:lang w:val="tr-TR"/>
              </w:rPr>
              <w:t xml:space="preserve">elektrik </w:t>
            </w:r>
            <w:r w:rsidRPr="00852268">
              <w:rPr>
                <w:rFonts w:asciiTheme="majorHAnsi" w:hAnsiTheme="majorHAnsi" w:cstheme="majorHAnsi"/>
                <w:lang w:val="tr-TR"/>
              </w:rPr>
              <w:t>üretimin</w:t>
            </w:r>
            <w:r w:rsidR="006A6D50" w:rsidRPr="00852268">
              <w:rPr>
                <w:rFonts w:asciiTheme="majorHAnsi" w:hAnsiTheme="majorHAnsi" w:cstheme="majorHAnsi"/>
                <w:lang w:val="tr-TR"/>
              </w:rPr>
              <w:t>in</w:t>
            </w:r>
            <w:r w:rsidRPr="00852268">
              <w:rPr>
                <w:rFonts w:asciiTheme="majorHAnsi" w:hAnsiTheme="majorHAnsi" w:cstheme="majorHAnsi"/>
                <w:lang w:val="tr-TR"/>
              </w:rPr>
              <w:t xml:space="preserve"> ve daha </w:t>
            </w:r>
            <w:r w:rsidR="006A6D50" w:rsidRPr="00852268">
              <w:rPr>
                <w:rFonts w:asciiTheme="majorHAnsi" w:hAnsiTheme="majorHAnsi" w:cstheme="majorHAnsi"/>
                <w:lang w:val="tr-TR"/>
              </w:rPr>
              <w:t>fazla</w:t>
            </w:r>
            <w:r w:rsidRPr="00852268">
              <w:rPr>
                <w:rFonts w:asciiTheme="majorHAnsi" w:hAnsiTheme="majorHAnsi" w:cstheme="majorHAnsi"/>
                <w:lang w:val="tr-TR"/>
              </w:rPr>
              <w:t xml:space="preserve"> </w:t>
            </w:r>
            <w:r w:rsidR="006A6D50" w:rsidRPr="00852268">
              <w:rPr>
                <w:rFonts w:asciiTheme="majorHAnsi" w:hAnsiTheme="majorHAnsi" w:cstheme="majorHAnsi"/>
                <w:lang w:val="tr-TR"/>
              </w:rPr>
              <w:t>türeticinin</w:t>
            </w:r>
            <w:r w:rsidRPr="00852268">
              <w:rPr>
                <w:rFonts w:asciiTheme="majorHAnsi" w:hAnsiTheme="majorHAnsi" w:cstheme="majorHAnsi"/>
                <w:lang w:val="tr-TR"/>
              </w:rPr>
              <w:t xml:space="preserve"> olduğu yeni </w:t>
            </w:r>
            <w:r w:rsidR="006A6D50" w:rsidRPr="00852268">
              <w:rPr>
                <w:rFonts w:asciiTheme="majorHAnsi" w:hAnsiTheme="majorHAnsi" w:cstheme="majorHAnsi"/>
                <w:lang w:val="tr-TR"/>
              </w:rPr>
              <w:t xml:space="preserve">bir </w:t>
            </w:r>
            <w:r w:rsidRPr="00852268">
              <w:rPr>
                <w:rFonts w:asciiTheme="majorHAnsi" w:hAnsiTheme="majorHAnsi" w:cstheme="majorHAnsi"/>
                <w:lang w:val="tr-TR"/>
              </w:rPr>
              <w:t>duruma uyum sağlamak ve bundan faydalanabilmek için, dağıtım şebekelerinin mevcut durumdaki gibi işletilmesi</w:t>
            </w:r>
            <w:r w:rsidR="00852268">
              <w:rPr>
                <w:rFonts w:asciiTheme="majorHAnsi" w:hAnsiTheme="majorHAnsi" w:cstheme="majorHAnsi"/>
                <w:lang w:val="tr-TR"/>
              </w:rPr>
              <w:t>n</w:t>
            </w:r>
            <w:r w:rsidRPr="00852268">
              <w:rPr>
                <w:rFonts w:asciiTheme="majorHAnsi" w:hAnsiTheme="majorHAnsi" w:cstheme="majorHAnsi"/>
                <w:lang w:val="tr-TR"/>
              </w:rPr>
              <w:t xml:space="preserve">den ziyade, şebekelerin geliştirilmesi, yönetilmesi ve işletilmesinde tarafsız piyasa sağlayıcısı ve kolaylaştırıcısı olarak hareket eden daha aktif bir rol üstlenmeleri gerekecektir. Bu dönüşüm, tüm paydaşların ortak noktada buluşmasını gerektirecek olsa da, yeni iş modelleri/hizmetleri, kolaylaştırıcı teknolojiler, destekleyici piyasa tasarımı ve verimli sistem </w:t>
            </w:r>
            <w:r w:rsidR="006A6D50" w:rsidRPr="00852268">
              <w:rPr>
                <w:rFonts w:asciiTheme="majorHAnsi" w:hAnsiTheme="majorHAnsi" w:cstheme="majorHAnsi"/>
                <w:lang w:val="tr-TR"/>
              </w:rPr>
              <w:t>işletimi</w:t>
            </w:r>
            <w:r w:rsidRPr="00852268">
              <w:rPr>
                <w:rFonts w:asciiTheme="majorHAnsi" w:hAnsiTheme="majorHAnsi" w:cstheme="majorHAnsi"/>
                <w:lang w:val="tr-TR"/>
              </w:rPr>
              <w:t xml:space="preserve"> arasındaki sinerjilerden yararlanarak, halihazırda</w:t>
            </w:r>
            <w:r w:rsidR="006A6D50" w:rsidRPr="00852268">
              <w:rPr>
                <w:rFonts w:asciiTheme="majorHAnsi" w:hAnsiTheme="majorHAnsi" w:cstheme="majorHAnsi"/>
                <w:lang w:val="tr-TR"/>
              </w:rPr>
              <w:t xml:space="preserve"> dünyanın</w:t>
            </w:r>
            <w:r w:rsidRPr="00852268">
              <w:rPr>
                <w:rFonts w:asciiTheme="majorHAnsi" w:hAnsiTheme="majorHAnsi" w:cstheme="majorHAnsi"/>
                <w:lang w:val="tr-TR"/>
              </w:rPr>
              <w:t xml:space="preserve"> </w:t>
            </w:r>
            <w:r w:rsidR="006A6D50" w:rsidRPr="00852268">
              <w:rPr>
                <w:rFonts w:asciiTheme="majorHAnsi" w:hAnsiTheme="majorHAnsi" w:cstheme="majorHAnsi"/>
                <w:lang w:val="tr-TR"/>
              </w:rPr>
              <w:t>farklı</w:t>
            </w:r>
            <w:r w:rsidRPr="00852268">
              <w:rPr>
                <w:rFonts w:asciiTheme="majorHAnsi" w:hAnsiTheme="majorHAnsi" w:cstheme="majorHAnsi"/>
                <w:lang w:val="tr-TR"/>
              </w:rPr>
              <w:t xml:space="preserve"> bölge</w:t>
            </w:r>
            <w:r w:rsidR="006A6D50" w:rsidRPr="00852268">
              <w:rPr>
                <w:rFonts w:asciiTheme="majorHAnsi" w:hAnsiTheme="majorHAnsi" w:cstheme="majorHAnsi"/>
                <w:lang w:val="tr-TR"/>
              </w:rPr>
              <w:t>lerin</w:t>
            </w:r>
            <w:r w:rsidRPr="00852268">
              <w:rPr>
                <w:rFonts w:asciiTheme="majorHAnsi" w:hAnsiTheme="majorHAnsi" w:cstheme="majorHAnsi"/>
                <w:lang w:val="tr-TR"/>
              </w:rPr>
              <w:t xml:space="preserve">de ortaya çıkmakta olan </w:t>
            </w:r>
            <w:r w:rsidR="006A6D50" w:rsidRPr="00852268">
              <w:rPr>
                <w:rFonts w:asciiTheme="majorHAnsi" w:hAnsiTheme="majorHAnsi" w:cstheme="majorHAnsi"/>
                <w:lang w:val="tr-TR"/>
              </w:rPr>
              <w:t xml:space="preserve"> operatörlerin </w:t>
            </w:r>
            <w:r w:rsidRPr="00852268">
              <w:rPr>
                <w:rFonts w:asciiTheme="majorHAnsi" w:hAnsiTheme="majorHAnsi" w:cstheme="majorHAnsi"/>
                <w:lang w:val="tr-TR"/>
              </w:rPr>
              <w:t xml:space="preserve">yeni rollerine ve bunların </w:t>
            </w:r>
            <w:r w:rsidR="006A6D50" w:rsidRPr="00852268">
              <w:rPr>
                <w:rFonts w:asciiTheme="majorHAnsi" w:hAnsiTheme="majorHAnsi" w:cstheme="majorHAnsi"/>
                <w:lang w:val="tr-TR"/>
              </w:rPr>
              <w:t>iletim şebekesi operatörleri</w:t>
            </w:r>
            <w:r w:rsidRPr="00852268">
              <w:rPr>
                <w:rFonts w:asciiTheme="majorHAnsi" w:hAnsiTheme="majorHAnsi" w:cstheme="majorHAnsi"/>
                <w:lang w:val="tr-TR"/>
              </w:rPr>
              <w:t xml:space="preserve"> işbirliğine odaklanan yenilikçi çözümlerden faydalanabilir.</w:t>
            </w:r>
          </w:p>
          <w:p w14:paraId="5FC80079" w14:textId="171123C7" w:rsidR="00E22119" w:rsidRPr="00852268" w:rsidRDefault="00E22119" w:rsidP="009E548B">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imes New Roman"/>
                <w:b/>
                <w:i/>
                <w:lang w:val="tr-TR"/>
              </w:rPr>
            </w:pPr>
            <w:proofErr w:type="spellStart"/>
            <w:r w:rsidRPr="00852268">
              <w:rPr>
                <w:rFonts w:asciiTheme="majorHAnsi" w:hAnsiTheme="majorHAnsi" w:cstheme="minorHAnsi"/>
                <w:b/>
                <w:lang w:val="tr-TR"/>
              </w:rPr>
              <w:t>Moderat</w:t>
            </w:r>
            <w:r w:rsidR="00733741" w:rsidRPr="00852268">
              <w:rPr>
                <w:rFonts w:asciiTheme="majorHAnsi" w:hAnsiTheme="majorHAnsi" w:cstheme="minorHAnsi"/>
                <w:b/>
                <w:lang w:val="tr-TR"/>
              </w:rPr>
              <w:t>ö</w:t>
            </w:r>
            <w:r w:rsidR="00852268">
              <w:rPr>
                <w:rFonts w:asciiTheme="majorHAnsi" w:hAnsiTheme="majorHAnsi" w:cstheme="minorHAnsi"/>
                <w:b/>
                <w:lang w:val="tr-TR"/>
              </w:rPr>
              <w:t>r</w:t>
            </w:r>
            <w:proofErr w:type="spellEnd"/>
            <w:r w:rsidR="00852268">
              <w:rPr>
                <w:rFonts w:asciiTheme="majorHAnsi" w:hAnsiTheme="majorHAnsi" w:cstheme="minorHAnsi"/>
                <w:b/>
                <w:lang w:val="tr-TR"/>
              </w:rPr>
              <w:t>:</w:t>
            </w:r>
          </w:p>
          <w:p w14:paraId="16C70A09" w14:textId="674D030D" w:rsidR="00E22119" w:rsidRPr="00852268" w:rsidRDefault="00E22119" w:rsidP="009E548B">
            <w:pPr>
              <w:numPr>
                <w:ilvl w:val="0"/>
                <w:numId w:val="6"/>
              </w:numPr>
              <w:shd w:val="clear" w:color="auto" w:fill="FFFFFF"/>
              <w:tabs>
                <w:tab w:val="clear" w:pos="720"/>
                <w:tab w:val="left" w:pos="270"/>
              </w:tabs>
              <w:spacing w:after="40"/>
              <w:ind w:left="254" w:hanging="270"/>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lang w:val="tr-TR"/>
              </w:rPr>
            </w:pPr>
            <w:proofErr w:type="spellStart"/>
            <w:r w:rsidRPr="00852268">
              <w:rPr>
                <w:rFonts w:asciiTheme="majorHAnsi" w:eastAsia="Times New Roman" w:hAnsiTheme="majorHAnsi" w:cs="Times New Roman"/>
                <w:lang w:val="tr-TR"/>
              </w:rPr>
              <w:t>Philipp</w:t>
            </w:r>
            <w:proofErr w:type="spellEnd"/>
            <w:r w:rsidRPr="00852268">
              <w:rPr>
                <w:rFonts w:asciiTheme="majorHAnsi" w:eastAsia="Times New Roman" w:hAnsiTheme="majorHAnsi" w:cs="Times New Roman"/>
                <w:lang w:val="tr-TR"/>
              </w:rPr>
              <w:t xml:space="preserve"> </w:t>
            </w:r>
            <w:proofErr w:type="spellStart"/>
            <w:r w:rsidRPr="00852268">
              <w:rPr>
                <w:rFonts w:asciiTheme="majorHAnsi" w:eastAsia="Times New Roman" w:hAnsiTheme="majorHAnsi" w:cs="Times New Roman"/>
                <w:lang w:val="tr-TR"/>
              </w:rPr>
              <w:t>Godron</w:t>
            </w:r>
            <w:proofErr w:type="spellEnd"/>
            <w:r w:rsidRPr="00852268">
              <w:rPr>
                <w:rFonts w:asciiTheme="majorHAnsi" w:eastAsia="Times New Roman" w:hAnsiTheme="majorHAnsi" w:cs="Times New Roman"/>
                <w:lang w:val="tr-TR"/>
              </w:rPr>
              <w:t xml:space="preserve">, </w:t>
            </w:r>
            <w:r w:rsidR="00733741" w:rsidRPr="00852268">
              <w:rPr>
                <w:rFonts w:asciiTheme="majorHAnsi" w:eastAsia="Times New Roman" w:hAnsiTheme="majorHAnsi" w:cs="Times New Roman"/>
                <w:lang w:val="tr-TR"/>
              </w:rPr>
              <w:t>Kıdemli Uzman</w:t>
            </w:r>
            <w:r w:rsidRPr="00852268">
              <w:rPr>
                <w:rFonts w:asciiTheme="majorHAnsi" w:eastAsia="Times New Roman" w:hAnsiTheme="majorHAnsi" w:cs="Times New Roman"/>
                <w:lang w:val="tr-TR"/>
              </w:rPr>
              <w:t xml:space="preserve">, Agora </w:t>
            </w:r>
            <w:proofErr w:type="spellStart"/>
            <w:r w:rsidRPr="00852268">
              <w:rPr>
                <w:rFonts w:asciiTheme="majorHAnsi" w:eastAsia="Times New Roman" w:hAnsiTheme="majorHAnsi" w:cs="Times New Roman"/>
                <w:lang w:val="tr-TR"/>
              </w:rPr>
              <w:t>Energiewende</w:t>
            </w:r>
            <w:proofErr w:type="spellEnd"/>
          </w:p>
          <w:p w14:paraId="6CD8BA35" w14:textId="31F8538F" w:rsidR="00E22119" w:rsidRPr="00852268" w:rsidRDefault="00733741" w:rsidP="009E548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b/>
                <w:lang w:val="tr-TR"/>
              </w:rPr>
            </w:pPr>
            <w:r w:rsidRPr="00852268">
              <w:rPr>
                <w:rFonts w:asciiTheme="majorHAnsi" w:eastAsia="Times New Roman" w:hAnsiTheme="majorHAnsi" w:cstheme="majorHAnsi"/>
                <w:b/>
                <w:lang w:val="tr-TR"/>
              </w:rPr>
              <w:t>Sunum</w:t>
            </w:r>
            <w:r w:rsidR="00E22119" w:rsidRPr="00852268">
              <w:rPr>
                <w:rFonts w:asciiTheme="majorHAnsi" w:hAnsiTheme="majorHAnsi" w:cstheme="minorHAnsi"/>
                <w:b/>
                <w:lang w:val="tr-TR"/>
              </w:rPr>
              <w:t>:</w:t>
            </w:r>
          </w:p>
          <w:p w14:paraId="516C7345" w14:textId="2BC56ACC" w:rsidR="00E22119" w:rsidRPr="00852268" w:rsidRDefault="00852268" w:rsidP="009E548B">
            <w:pPr>
              <w:numPr>
                <w:ilvl w:val="0"/>
                <w:numId w:val="6"/>
              </w:numPr>
              <w:shd w:val="clear" w:color="auto" w:fill="FFFFFF"/>
              <w:tabs>
                <w:tab w:val="clear" w:pos="720"/>
                <w:tab w:val="left" w:pos="270"/>
              </w:tabs>
              <w:spacing w:after="40"/>
              <w:ind w:left="254" w:hanging="270"/>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lang w:val="tr-TR"/>
              </w:rPr>
            </w:pPr>
            <w:r>
              <w:rPr>
                <w:rFonts w:asciiTheme="majorHAnsi" w:eastAsia="Times New Roman" w:hAnsiTheme="majorHAnsi" w:cs="Times New Roman"/>
                <w:lang w:val="tr-TR"/>
              </w:rPr>
              <w:t xml:space="preserve">Dr. </w:t>
            </w:r>
            <w:r w:rsidR="00E22119" w:rsidRPr="00852268">
              <w:rPr>
                <w:rFonts w:asciiTheme="majorHAnsi" w:eastAsia="Times New Roman" w:hAnsiTheme="majorHAnsi" w:cs="Times New Roman"/>
                <w:lang w:val="tr-TR"/>
              </w:rPr>
              <w:t>De</w:t>
            </w:r>
            <w:r w:rsidR="00CF46F5" w:rsidRPr="00852268">
              <w:rPr>
                <w:rFonts w:asciiTheme="majorHAnsi" w:eastAsia="Times New Roman" w:hAnsiTheme="majorHAnsi" w:cs="Times New Roman"/>
                <w:lang w:val="tr-TR"/>
              </w:rPr>
              <w:t>ğer Saygın</w:t>
            </w:r>
            <w:r w:rsidR="00E22119" w:rsidRPr="00852268">
              <w:rPr>
                <w:rFonts w:asciiTheme="majorHAnsi" w:eastAsia="Times New Roman" w:hAnsiTheme="majorHAnsi" w:cs="Times New Roman"/>
                <w:lang w:val="tr-TR"/>
              </w:rPr>
              <w:t>, Dire</w:t>
            </w:r>
            <w:r w:rsidR="00733741" w:rsidRPr="00852268">
              <w:rPr>
                <w:rFonts w:asciiTheme="majorHAnsi" w:eastAsia="Times New Roman" w:hAnsiTheme="majorHAnsi" w:cs="Times New Roman"/>
                <w:lang w:val="tr-TR"/>
              </w:rPr>
              <w:t>ktör</w:t>
            </w:r>
            <w:r w:rsidR="00E22119" w:rsidRPr="00852268">
              <w:rPr>
                <w:rFonts w:asciiTheme="majorHAnsi" w:eastAsia="Times New Roman" w:hAnsiTheme="majorHAnsi" w:cs="Times New Roman"/>
                <w:lang w:val="tr-TR"/>
              </w:rPr>
              <w:t xml:space="preserve">, SHURA </w:t>
            </w:r>
            <w:r w:rsidR="00733741" w:rsidRPr="00852268">
              <w:rPr>
                <w:rFonts w:asciiTheme="majorHAnsi" w:eastAsia="Times New Roman" w:hAnsiTheme="majorHAnsi" w:cs="Times New Roman"/>
                <w:lang w:val="tr-TR"/>
              </w:rPr>
              <w:t>Enerji Dönüşümü Merkezi</w:t>
            </w:r>
          </w:p>
          <w:p w14:paraId="488F0D2F" w14:textId="6EDCA60D" w:rsidR="00E22119" w:rsidRPr="00852268" w:rsidRDefault="00E22119" w:rsidP="009E548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b/>
                <w:lang w:val="tr-TR"/>
              </w:rPr>
            </w:pPr>
            <w:r w:rsidRPr="00852268">
              <w:rPr>
                <w:rFonts w:asciiTheme="majorHAnsi" w:hAnsiTheme="majorHAnsi" w:cstheme="minorHAnsi"/>
                <w:b/>
                <w:lang w:val="tr-TR"/>
              </w:rPr>
              <w:t>Panelist</w:t>
            </w:r>
            <w:r w:rsidR="00733741" w:rsidRPr="00852268">
              <w:rPr>
                <w:rFonts w:asciiTheme="majorHAnsi" w:hAnsiTheme="majorHAnsi" w:cstheme="minorHAnsi"/>
                <w:b/>
                <w:lang w:val="tr-TR"/>
              </w:rPr>
              <w:t>ler</w:t>
            </w:r>
            <w:r w:rsidRPr="00852268">
              <w:rPr>
                <w:rFonts w:asciiTheme="majorHAnsi" w:hAnsiTheme="majorHAnsi" w:cstheme="minorHAnsi"/>
                <w:b/>
                <w:lang w:val="tr-TR"/>
              </w:rPr>
              <w:t>:</w:t>
            </w:r>
          </w:p>
          <w:p w14:paraId="0C808EF6" w14:textId="1D4C89C6" w:rsidR="007F4A2F" w:rsidRPr="00852268" w:rsidRDefault="00733741" w:rsidP="009E548B">
            <w:pPr>
              <w:numPr>
                <w:ilvl w:val="0"/>
                <w:numId w:val="6"/>
              </w:numPr>
              <w:shd w:val="clear" w:color="auto" w:fill="FFFFFF"/>
              <w:tabs>
                <w:tab w:val="clear" w:pos="720"/>
                <w:tab w:val="left" w:pos="270"/>
              </w:tabs>
              <w:spacing w:after="40"/>
              <w:ind w:left="254" w:hanging="270"/>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lang w:val="tr-TR"/>
              </w:rPr>
            </w:pPr>
            <w:r w:rsidRPr="00852268">
              <w:rPr>
                <w:rFonts w:asciiTheme="majorHAnsi" w:eastAsia="Times New Roman" w:hAnsiTheme="majorHAnsi" w:cs="Times New Roman"/>
                <w:lang w:val="tr-TR"/>
              </w:rPr>
              <w:t>Dr</w:t>
            </w:r>
            <w:r w:rsidR="00852268">
              <w:rPr>
                <w:rFonts w:asciiTheme="majorHAnsi" w:eastAsia="Times New Roman" w:hAnsiTheme="majorHAnsi" w:cs="Times New Roman"/>
                <w:lang w:val="tr-TR"/>
              </w:rPr>
              <w:t xml:space="preserve">. </w:t>
            </w:r>
            <w:r w:rsidR="007F4A2F" w:rsidRPr="00852268">
              <w:rPr>
                <w:rFonts w:asciiTheme="majorHAnsi" w:eastAsia="Times New Roman" w:hAnsiTheme="majorHAnsi" w:cs="Times New Roman"/>
                <w:lang w:val="tr-TR"/>
              </w:rPr>
              <w:t xml:space="preserve">Hülya </w:t>
            </w:r>
            <w:proofErr w:type="spellStart"/>
            <w:r w:rsidR="007F4A2F" w:rsidRPr="00852268">
              <w:rPr>
                <w:rFonts w:asciiTheme="majorHAnsi" w:eastAsia="Times New Roman" w:hAnsiTheme="majorHAnsi" w:cs="Times New Roman"/>
                <w:lang w:val="tr-TR"/>
              </w:rPr>
              <w:t>Akınç</w:t>
            </w:r>
            <w:proofErr w:type="spellEnd"/>
            <w:r w:rsidR="007F4A2F" w:rsidRPr="00852268">
              <w:rPr>
                <w:rFonts w:asciiTheme="majorHAnsi" w:eastAsia="Times New Roman" w:hAnsiTheme="majorHAnsi" w:cs="Times New Roman"/>
                <w:lang w:val="tr-TR"/>
              </w:rPr>
              <w:t xml:space="preserve">, </w:t>
            </w:r>
            <w:r w:rsidRPr="00852268">
              <w:rPr>
                <w:rFonts w:asciiTheme="majorHAnsi" w:eastAsia="Times New Roman" w:hAnsiTheme="majorHAnsi" w:cs="Times New Roman"/>
                <w:lang w:val="tr-TR"/>
              </w:rPr>
              <w:t>Ar-Ge</w:t>
            </w:r>
            <w:r w:rsidR="00CF46F5" w:rsidRPr="00852268">
              <w:rPr>
                <w:rFonts w:asciiTheme="majorHAnsi" w:eastAsia="Times New Roman" w:hAnsiTheme="majorHAnsi" w:cs="Times New Roman"/>
                <w:lang w:val="tr-TR"/>
              </w:rPr>
              <w:t xml:space="preserve"> </w:t>
            </w:r>
            <w:r w:rsidRPr="00852268">
              <w:rPr>
                <w:rFonts w:asciiTheme="majorHAnsi" w:eastAsia="Times New Roman" w:hAnsiTheme="majorHAnsi" w:cs="Times New Roman"/>
                <w:lang w:val="tr-TR"/>
              </w:rPr>
              <w:t>Müdürü</w:t>
            </w:r>
            <w:r w:rsidR="00CF46F5" w:rsidRPr="00852268">
              <w:rPr>
                <w:rFonts w:asciiTheme="majorHAnsi" w:eastAsia="Times New Roman" w:hAnsiTheme="majorHAnsi" w:cs="Times New Roman"/>
                <w:lang w:val="tr-TR"/>
              </w:rPr>
              <w:t>, Başkent Elektrik A.Ş.</w:t>
            </w:r>
          </w:p>
          <w:p w14:paraId="2F50F2FB" w14:textId="13867DD9" w:rsidR="00E22119" w:rsidRPr="00852268" w:rsidRDefault="00E22119" w:rsidP="009E548B">
            <w:pPr>
              <w:numPr>
                <w:ilvl w:val="0"/>
                <w:numId w:val="6"/>
              </w:numPr>
              <w:shd w:val="clear" w:color="auto" w:fill="FFFFFF"/>
              <w:tabs>
                <w:tab w:val="clear" w:pos="720"/>
                <w:tab w:val="left" w:pos="270"/>
              </w:tabs>
              <w:spacing w:after="40"/>
              <w:ind w:left="254" w:hanging="270"/>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lang w:val="tr-TR"/>
              </w:rPr>
            </w:pPr>
            <w:r w:rsidRPr="00852268">
              <w:rPr>
                <w:rFonts w:asciiTheme="majorHAnsi" w:eastAsia="Times New Roman" w:hAnsiTheme="majorHAnsi" w:cs="Times New Roman"/>
                <w:lang w:val="tr-TR"/>
              </w:rPr>
              <w:t xml:space="preserve">Mustafa </w:t>
            </w:r>
            <w:proofErr w:type="spellStart"/>
            <w:r w:rsidRPr="00852268">
              <w:rPr>
                <w:rFonts w:asciiTheme="majorHAnsi" w:eastAsia="Times New Roman" w:hAnsiTheme="majorHAnsi" w:cs="Times New Roman"/>
                <w:lang w:val="tr-TR"/>
              </w:rPr>
              <w:t>Yavuzdemir</w:t>
            </w:r>
            <w:proofErr w:type="spellEnd"/>
            <w:r w:rsidRPr="00852268">
              <w:rPr>
                <w:rFonts w:asciiTheme="majorHAnsi" w:eastAsia="Times New Roman" w:hAnsiTheme="majorHAnsi" w:cs="Times New Roman"/>
                <w:lang w:val="tr-TR"/>
              </w:rPr>
              <w:t xml:space="preserve">, Energy </w:t>
            </w:r>
            <w:r w:rsidR="00733741" w:rsidRPr="00852268">
              <w:rPr>
                <w:rFonts w:asciiTheme="majorHAnsi" w:eastAsia="Times New Roman" w:hAnsiTheme="majorHAnsi" w:cs="Times New Roman"/>
                <w:lang w:val="tr-TR"/>
              </w:rPr>
              <w:t>Uzmanı</w:t>
            </w:r>
            <w:r w:rsidRPr="00852268">
              <w:rPr>
                <w:rFonts w:asciiTheme="majorHAnsi" w:eastAsia="Times New Roman" w:hAnsiTheme="majorHAnsi" w:cs="Times New Roman"/>
                <w:lang w:val="tr-TR"/>
              </w:rPr>
              <w:t xml:space="preserve">, </w:t>
            </w:r>
            <w:r w:rsidR="00733741" w:rsidRPr="00852268">
              <w:rPr>
                <w:rFonts w:asciiTheme="majorHAnsi" w:eastAsia="Times New Roman" w:hAnsiTheme="majorHAnsi" w:cs="Times New Roman"/>
                <w:lang w:val="tr-TR"/>
              </w:rPr>
              <w:t>Enerji Piyasası Düzenleme Kurulu</w:t>
            </w:r>
          </w:p>
          <w:p w14:paraId="07DB8128" w14:textId="77777777" w:rsidR="00705DF6" w:rsidRPr="00852268" w:rsidRDefault="00705DF6" w:rsidP="00705DF6">
            <w:pPr>
              <w:numPr>
                <w:ilvl w:val="0"/>
                <w:numId w:val="6"/>
              </w:numPr>
              <w:shd w:val="clear" w:color="auto" w:fill="FFFFFF"/>
              <w:tabs>
                <w:tab w:val="clear" w:pos="720"/>
                <w:tab w:val="left" w:pos="270"/>
              </w:tabs>
              <w:spacing w:after="40"/>
              <w:ind w:left="254" w:hanging="270"/>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lang w:val="tr-TR"/>
              </w:rPr>
            </w:pPr>
            <w:r w:rsidRPr="00852268">
              <w:rPr>
                <w:rFonts w:asciiTheme="majorHAnsi" w:eastAsia="Times New Roman" w:hAnsiTheme="majorHAnsi" w:cs="Times New Roman"/>
                <w:lang w:val="tr-TR"/>
              </w:rPr>
              <w:t>Oytun Alıcı, Koordinatör, ELDER</w:t>
            </w:r>
          </w:p>
          <w:p w14:paraId="4D62E1D5" w14:textId="124B9137" w:rsidR="00E22119" w:rsidRPr="00852268" w:rsidRDefault="00705DF6" w:rsidP="007F4A2F">
            <w:pPr>
              <w:numPr>
                <w:ilvl w:val="0"/>
                <w:numId w:val="6"/>
              </w:numPr>
              <w:shd w:val="clear" w:color="auto" w:fill="FFFFFF"/>
              <w:tabs>
                <w:tab w:val="clear" w:pos="720"/>
                <w:tab w:val="left" w:pos="270"/>
              </w:tabs>
              <w:spacing w:after="40"/>
              <w:ind w:left="344"/>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lang w:val="tr-TR"/>
              </w:rPr>
            </w:pPr>
            <w:r w:rsidRPr="00852268">
              <w:rPr>
                <w:rFonts w:asciiTheme="majorHAnsi" w:eastAsia="Times New Roman" w:hAnsiTheme="majorHAnsi" w:cs="Times New Roman"/>
                <w:lang w:val="tr-TR"/>
              </w:rPr>
              <w:t>Ozan Korkmaz</w:t>
            </w:r>
            <w:r w:rsidR="00CF46F5" w:rsidRPr="00852268">
              <w:rPr>
                <w:rFonts w:asciiTheme="majorHAnsi" w:eastAsia="Times New Roman" w:hAnsiTheme="majorHAnsi" w:cs="Times New Roman"/>
                <w:lang w:val="tr-TR"/>
              </w:rPr>
              <w:t xml:space="preserve">, </w:t>
            </w:r>
            <w:r w:rsidRPr="00852268">
              <w:rPr>
                <w:rFonts w:asciiTheme="majorHAnsi" w:eastAsia="Times New Roman" w:hAnsiTheme="majorHAnsi" w:cs="Times New Roman"/>
                <w:lang w:val="tr-TR"/>
              </w:rPr>
              <w:t xml:space="preserve">Partner, </w:t>
            </w:r>
            <w:proofErr w:type="spellStart"/>
            <w:r w:rsidRPr="00852268">
              <w:rPr>
                <w:rFonts w:asciiTheme="majorHAnsi" w:eastAsia="Times New Roman" w:hAnsiTheme="majorHAnsi" w:cs="Times New Roman"/>
                <w:lang w:val="tr-TR"/>
              </w:rPr>
              <w:t>Aplus</w:t>
            </w:r>
            <w:proofErr w:type="spellEnd"/>
            <w:r w:rsidRPr="00852268">
              <w:rPr>
                <w:rFonts w:asciiTheme="majorHAnsi" w:eastAsia="Times New Roman" w:hAnsiTheme="majorHAnsi" w:cs="Times New Roman"/>
                <w:lang w:val="tr-TR"/>
              </w:rPr>
              <w:t xml:space="preserve"> Enerji</w:t>
            </w:r>
          </w:p>
        </w:tc>
      </w:tr>
      <w:tr w:rsidR="003B09F5" w:rsidRPr="00852268" w14:paraId="0B7D1128" w14:textId="77777777" w:rsidTr="006A6D50">
        <w:trPr>
          <w:trHeight w:val="395"/>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tcBorders>
            <w:hideMark/>
          </w:tcPr>
          <w:p w14:paraId="43EE7224" w14:textId="7D344F61" w:rsidR="003B09F5" w:rsidRPr="00852268" w:rsidRDefault="003B09F5" w:rsidP="00D7660A">
            <w:pPr>
              <w:jc w:val="center"/>
              <w:rPr>
                <w:rFonts w:asciiTheme="majorHAnsi" w:eastAsia="Times New Roman" w:hAnsiTheme="majorHAnsi" w:cstheme="majorHAnsi"/>
                <w:b w:val="0"/>
                <w:lang w:val="tr-TR"/>
              </w:rPr>
            </w:pPr>
            <w:r w:rsidRPr="00852268">
              <w:rPr>
                <w:rFonts w:asciiTheme="majorHAnsi" w:eastAsia="Times New Roman" w:hAnsiTheme="majorHAnsi" w:cstheme="majorHAnsi"/>
                <w:b w:val="0"/>
                <w:lang w:val="tr-TR"/>
              </w:rPr>
              <w:t>15</w:t>
            </w:r>
            <w:r w:rsidR="00733741" w:rsidRPr="00852268">
              <w:rPr>
                <w:rFonts w:asciiTheme="majorHAnsi" w:eastAsia="Times New Roman" w:hAnsiTheme="majorHAnsi" w:cstheme="majorHAnsi"/>
                <w:b w:val="0"/>
                <w:lang w:val="tr-TR"/>
              </w:rPr>
              <w:t>.</w:t>
            </w:r>
            <w:r w:rsidRPr="00852268">
              <w:rPr>
                <w:rFonts w:asciiTheme="majorHAnsi" w:eastAsia="Times New Roman" w:hAnsiTheme="majorHAnsi" w:cstheme="majorHAnsi"/>
                <w:b w:val="0"/>
                <w:lang w:val="tr-TR"/>
              </w:rPr>
              <w:t>15</w:t>
            </w:r>
          </w:p>
        </w:tc>
        <w:tc>
          <w:tcPr>
            <w:tcW w:w="810" w:type="dxa"/>
            <w:hideMark/>
          </w:tcPr>
          <w:p w14:paraId="2D9DAF96" w14:textId="65A905F0" w:rsidR="003B09F5" w:rsidRPr="00852268" w:rsidRDefault="003B09F5" w:rsidP="00D7660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val="tr-TR"/>
              </w:rPr>
            </w:pPr>
            <w:r w:rsidRPr="00852268">
              <w:rPr>
                <w:rFonts w:asciiTheme="majorHAnsi" w:eastAsia="Times New Roman" w:hAnsiTheme="majorHAnsi" w:cstheme="majorHAnsi"/>
                <w:lang w:val="tr-TR"/>
              </w:rPr>
              <w:t>15</w:t>
            </w:r>
            <w:r w:rsidR="00733741" w:rsidRPr="00852268">
              <w:rPr>
                <w:rFonts w:asciiTheme="majorHAnsi" w:eastAsia="Times New Roman" w:hAnsiTheme="majorHAnsi" w:cstheme="majorHAnsi"/>
                <w:lang w:val="tr-TR"/>
              </w:rPr>
              <w:t>.</w:t>
            </w:r>
            <w:r w:rsidRPr="00852268">
              <w:rPr>
                <w:rFonts w:asciiTheme="majorHAnsi" w:eastAsia="Times New Roman" w:hAnsiTheme="majorHAnsi" w:cstheme="majorHAnsi"/>
                <w:lang w:val="tr-TR"/>
              </w:rPr>
              <w:t>30</w:t>
            </w:r>
          </w:p>
        </w:tc>
        <w:tc>
          <w:tcPr>
            <w:tcW w:w="7273" w:type="dxa"/>
            <w:hideMark/>
          </w:tcPr>
          <w:p w14:paraId="06A538B4" w14:textId="6338ACF8" w:rsidR="007F4A2F" w:rsidRPr="00852268" w:rsidRDefault="00733741" w:rsidP="007F4A2F">
            <w:pPr>
              <w:spacing w:after="60"/>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lang w:val="tr-TR"/>
              </w:rPr>
            </w:pPr>
            <w:r w:rsidRPr="00852268">
              <w:rPr>
                <w:rFonts w:asciiTheme="majorHAnsi" w:eastAsia="Times New Roman" w:hAnsiTheme="majorHAnsi" w:cstheme="majorHAnsi"/>
                <w:b/>
                <w:bCs/>
                <w:lang w:val="tr-TR"/>
              </w:rPr>
              <w:t xml:space="preserve">Kapanış konuşmaları </w:t>
            </w:r>
            <w:r w:rsidR="007F4A2F" w:rsidRPr="00852268">
              <w:rPr>
                <w:rFonts w:asciiTheme="majorHAnsi" w:eastAsia="Times New Roman" w:hAnsiTheme="majorHAnsi" w:cstheme="majorHAnsi"/>
                <w:b/>
                <w:bCs/>
                <w:lang w:val="tr-TR"/>
              </w:rPr>
              <w:t xml:space="preserve"> – IRENA &amp; SHURA</w:t>
            </w:r>
          </w:p>
        </w:tc>
      </w:tr>
      <w:bookmarkEnd w:id="0"/>
    </w:tbl>
    <w:p w14:paraId="5807F51C" w14:textId="77777777" w:rsidR="003B09F5" w:rsidRPr="00A224EE" w:rsidRDefault="003B09F5" w:rsidP="003B09F5">
      <w:pPr>
        <w:rPr>
          <w:rFonts w:eastAsia="Times New Roman" w:cstheme="minorHAnsi"/>
        </w:rPr>
      </w:pPr>
    </w:p>
    <w:p w14:paraId="44531B3F" w14:textId="77777777" w:rsidR="00517431" w:rsidRDefault="00517431"/>
    <w:sectPr w:rsidR="00517431" w:rsidSect="0054022B">
      <w:headerReference w:type="default" r:id="rId10"/>
      <w:footerReference w:type="default" r:id="rId11"/>
      <w:pgSz w:w="11900" w:h="16840"/>
      <w:pgMar w:top="1440" w:right="1550" w:bottom="1440" w:left="1440" w:header="6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0B974E" w14:textId="77777777" w:rsidR="00A62978" w:rsidRDefault="00A62978" w:rsidP="00FB09D1">
      <w:r>
        <w:separator/>
      </w:r>
    </w:p>
  </w:endnote>
  <w:endnote w:type="continuationSeparator" w:id="0">
    <w:p w14:paraId="1A1D79ED" w14:textId="77777777" w:rsidR="00A62978" w:rsidRDefault="00A62978" w:rsidP="00FB0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Gotham Book">
    <w:altName w:val="Calibri"/>
    <w:panose1 w:val="00000000000000000000"/>
    <w:charset w:val="00"/>
    <w:family w:val="auto"/>
    <w:notTrueType/>
    <w:pitch w:val="variable"/>
    <w:sig w:usb0="00000003" w:usb1="00000000" w:usb2="00000000" w:usb3="00000000" w:csb0="0000000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67CDC" w14:textId="1046C2E5" w:rsidR="00690222" w:rsidRDefault="00401B8A" w:rsidP="00690222">
    <w:pPr>
      <w:jc w:val="center"/>
      <w:rPr>
        <w:b/>
        <w:color w:val="3987B1"/>
        <w:lang w:val="en-GB"/>
      </w:rPr>
    </w:pPr>
    <w:r>
      <w:rPr>
        <w:b/>
        <w:noProof/>
        <w:color w:val="3987B1"/>
        <w:lang w:val="tr-TR" w:eastAsia="tr-TR"/>
      </w:rPr>
      <w:drawing>
        <wp:anchor distT="0" distB="0" distL="114300" distR="114300" simplePos="0" relativeHeight="251664384" behindDoc="1" locked="0" layoutInCell="1" allowOverlap="1" wp14:anchorId="35A8C31B" wp14:editId="3EB456DA">
          <wp:simplePos x="0" y="0"/>
          <wp:positionH relativeFrom="column">
            <wp:posOffset>2290763</wp:posOffset>
          </wp:positionH>
          <wp:positionV relativeFrom="paragraph">
            <wp:posOffset>-530225</wp:posOffset>
          </wp:positionV>
          <wp:extent cx="1033145" cy="1033145"/>
          <wp:effectExtent l="0" t="0" r="0" b="0"/>
          <wp:wrapTight wrapText="bothSides">
            <wp:wrapPolygon edited="0">
              <wp:start x="0" y="0"/>
              <wp:lineTo x="0" y="21109"/>
              <wp:lineTo x="21109" y="21109"/>
              <wp:lineTo x="21109"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white logo Turkey energy ministry.png"/>
                  <pic:cNvPicPr/>
                </pic:nvPicPr>
                <pic:blipFill>
                  <a:blip r:embed="rId1">
                    <a:extLst>
                      <a:ext uri="{28A0092B-C50C-407E-A947-70E740481C1C}">
                        <a14:useLocalDpi xmlns:a14="http://schemas.microsoft.com/office/drawing/2010/main" val="0"/>
                      </a:ext>
                    </a:extLst>
                  </a:blip>
                  <a:stretch>
                    <a:fillRect/>
                  </a:stretch>
                </pic:blipFill>
                <pic:spPr>
                  <a:xfrm>
                    <a:off x="0" y="0"/>
                    <a:ext cx="1033145" cy="1033145"/>
                  </a:xfrm>
                  <a:prstGeom prst="rect">
                    <a:avLst/>
                  </a:prstGeom>
                </pic:spPr>
              </pic:pic>
            </a:graphicData>
          </a:graphic>
        </wp:anchor>
      </w:drawing>
    </w:r>
    <w:r w:rsidR="00AA4A03">
      <w:rPr>
        <w:b/>
        <w:noProof/>
        <w:color w:val="3987B1"/>
        <w:lang w:val="tr-TR" w:eastAsia="tr-TR"/>
      </w:rPr>
      <w:drawing>
        <wp:anchor distT="0" distB="0" distL="114300" distR="114300" simplePos="0" relativeHeight="251663360" behindDoc="0" locked="0" layoutInCell="1" allowOverlap="1" wp14:anchorId="6A4553E0" wp14:editId="00AF9FB5">
          <wp:simplePos x="0" y="0"/>
          <wp:positionH relativeFrom="margin">
            <wp:align>right</wp:align>
          </wp:positionH>
          <wp:positionV relativeFrom="paragraph">
            <wp:posOffset>-554355</wp:posOffset>
          </wp:positionV>
          <wp:extent cx="1085850" cy="871855"/>
          <wp:effectExtent l="0" t="0" r="0" b="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hura logo.png"/>
                  <pic:cNvPicPr/>
                </pic:nvPicPr>
                <pic:blipFill>
                  <a:blip r:embed="rId2">
                    <a:extLst>
                      <a:ext uri="{28A0092B-C50C-407E-A947-70E740481C1C}">
                        <a14:useLocalDpi xmlns:a14="http://schemas.microsoft.com/office/drawing/2010/main" val="0"/>
                      </a:ext>
                    </a:extLst>
                  </a:blip>
                  <a:stretch>
                    <a:fillRect/>
                  </a:stretch>
                </pic:blipFill>
                <pic:spPr>
                  <a:xfrm>
                    <a:off x="0" y="0"/>
                    <a:ext cx="1085850" cy="871855"/>
                  </a:xfrm>
                  <a:prstGeom prst="rect">
                    <a:avLst/>
                  </a:prstGeom>
                </pic:spPr>
              </pic:pic>
            </a:graphicData>
          </a:graphic>
          <wp14:sizeRelH relativeFrom="margin">
            <wp14:pctWidth>0</wp14:pctWidth>
          </wp14:sizeRelH>
          <wp14:sizeRelV relativeFrom="margin">
            <wp14:pctHeight>0</wp14:pctHeight>
          </wp14:sizeRelV>
        </wp:anchor>
      </w:drawing>
    </w:r>
    <w:r w:rsidR="00AA4A03">
      <w:rPr>
        <w:noProof/>
        <w:lang w:val="tr-TR" w:eastAsia="tr-TR"/>
      </w:rPr>
      <w:drawing>
        <wp:anchor distT="0" distB="0" distL="114300" distR="114300" simplePos="0" relativeHeight="251662336" behindDoc="1" locked="0" layoutInCell="1" allowOverlap="1" wp14:anchorId="6C8E825F" wp14:editId="322C6961">
          <wp:simplePos x="0" y="0"/>
          <wp:positionH relativeFrom="column">
            <wp:posOffset>3409950</wp:posOffset>
          </wp:positionH>
          <wp:positionV relativeFrom="paragraph">
            <wp:posOffset>-201930</wp:posOffset>
          </wp:positionV>
          <wp:extent cx="1133475" cy="287020"/>
          <wp:effectExtent l="0" t="0" r="9525" b="0"/>
          <wp:wrapTight wrapText="bothSides">
            <wp:wrapPolygon edited="0">
              <wp:start x="0" y="0"/>
              <wp:lineTo x="0" y="20071"/>
              <wp:lineTo x="21418" y="20071"/>
              <wp:lineTo x="21418" y="10035"/>
              <wp:lineTo x="21055"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RENA_logo_Blue.png"/>
                  <pic:cNvPicPr/>
                </pic:nvPicPr>
                <pic:blipFill>
                  <a:blip r:embed="rId3">
                    <a:extLst>
                      <a:ext uri="{28A0092B-C50C-407E-A947-70E740481C1C}">
                        <a14:useLocalDpi xmlns:a14="http://schemas.microsoft.com/office/drawing/2010/main" val="0"/>
                      </a:ext>
                    </a:extLst>
                  </a:blip>
                  <a:stretch>
                    <a:fillRect/>
                  </a:stretch>
                </pic:blipFill>
                <pic:spPr>
                  <a:xfrm>
                    <a:off x="0" y="0"/>
                    <a:ext cx="1133475" cy="287020"/>
                  </a:xfrm>
                  <a:prstGeom prst="rect">
                    <a:avLst/>
                  </a:prstGeom>
                </pic:spPr>
              </pic:pic>
            </a:graphicData>
          </a:graphic>
          <wp14:sizeRelH relativeFrom="page">
            <wp14:pctWidth>0</wp14:pctWidth>
          </wp14:sizeRelH>
          <wp14:sizeRelV relativeFrom="page">
            <wp14:pctHeight>0</wp14:pctHeight>
          </wp14:sizeRelV>
        </wp:anchor>
      </w:drawing>
    </w:r>
    <w:r w:rsidR="00AA4A03">
      <w:rPr>
        <w:b/>
        <w:noProof/>
        <w:color w:val="3987B1"/>
        <w:lang w:val="en-GB"/>
      </w:rPr>
      <w:t xml:space="preserve">                                                                                                                                     </w:t>
    </w:r>
  </w:p>
  <w:p w14:paraId="0890EBDA" w14:textId="77777777" w:rsidR="00235383" w:rsidRDefault="00AA4A03">
    <w:pPr>
      <w:pStyle w:val="Altbilgi"/>
    </w:pPr>
    <w:r w:rsidRPr="00235383">
      <w:rPr>
        <w:rFonts w:eastAsia="Times New Roman"/>
        <w:b/>
        <w:bCs/>
        <w:noProof/>
        <w:color w:val="000000" w:themeColor="text1"/>
        <w:lang w:val="tr-TR" w:eastAsia="tr-TR"/>
      </w:rPr>
      <w:drawing>
        <wp:anchor distT="0" distB="0" distL="114300" distR="114300" simplePos="0" relativeHeight="251661312" behindDoc="1" locked="0" layoutInCell="1" allowOverlap="1" wp14:anchorId="6CD37EC9" wp14:editId="08B3C8FA">
          <wp:simplePos x="0" y="0"/>
          <wp:positionH relativeFrom="column">
            <wp:posOffset>-905608</wp:posOffset>
          </wp:positionH>
          <wp:positionV relativeFrom="paragraph">
            <wp:posOffset>-1305958</wp:posOffset>
          </wp:positionV>
          <wp:extent cx="6604489" cy="1933923"/>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rot="10800000" flipH="1">
                    <a:off x="0" y="0"/>
                    <a:ext cx="6633136" cy="194231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DC9BC" w14:textId="77777777" w:rsidR="00A62978" w:rsidRDefault="00A62978" w:rsidP="00FB09D1">
      <w:r>
        <w:separator/>
      </w:r>
    </w:p>
  </w:footnote>
  <w:footnote w:type="continuationSeparator" w:id="0">
    <w:p w14:paraId="32F8D95D" w14:textId="77777777" w:rsidR="00A62978" w:rsidRDefault="00A62978" w:rsidP="00FB09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DB97F" w14:textId="77777777" w:rsidR="008D5842" w:rsidRDefault="00AA4A03">
    <w:pPr>
      <w:pStyle w:val="stbilgi"/>
    </w:pPr>
    <w:r w:rsidRPr="00235383">
      <w:rPr>
        <w:rFonts w:eastAsia="Times New Roman"/>
        <w:b/>
        <w:bCs/>
        <w:noProof/>
        <w:color w:val="000000" w:themeColor="text1"/>
        <w:lang w:val="tr-TR" w:eastAsia="tr-TR"/>
      </w:rPr>
      <w:drawing>
        <wp:anchor distT="0" distB="0" distL="114300" distR="114300" simplePos="0" relativeHeight="251659264" behindDoc="1" locked="0" layoutInCell="1" allowOverlap="1" wp14:anchorId="598517FE" wp14:editId="61F64D81">
          <wp:simplePos x="0" y="0"/>
          <wp:positionH relativeFrom="column">
            <wp:posOffset>44645</wp:posOffset>
          </wp:positionH>
          <wp:positionV relativeFrom="paragraph">
            <wp:posOffset>-414020</wp:posOffset>
          </wp:positionV>
          <wp:extent cx="6586476" cy="1784644"/>
          <wp:effectExtent l="0" t="0" r="5080" b="635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flipH="1">
                    <a:off x="0" y="0"/>
                    <a:ext cx="6586476" cy="1784644"/>
                  </a:xfrm>
                  <a:prstGeom prst="rect">
                    <a:avLst/>
                  </a:prstGeom>
                </pic:spPr>
              </pic:pic>
            </a:graphicData>
          </a:graphic>
          <wp14:sizeRelH relativeFrom="page">
            <wp14:pctWidth>0</wp14:pctWidth>
          </wp14:sizeRelH>
          <wp14:sizeRelV relativeFrom="page">
            <wp14:pctHeight>0</wp14:pctHeight>
          </wp14:sizeRelV>
        </wp:anchor>
      </w:drawing>
    </w:r>
  </w:p>
  <w:p w14:paraId="0B121661" w14:textId="77777777" w:rsidR="008D5842" w:rsidRDefault="00AA4A03" w:rsidP="001E077A">
    <w:pPr>
      <w:pStyle w:val="stbilgi"/>
      <w:tabs>
        <w:tab w:val="clear" w:pos="4680"/>
        <w:tab w:val="clear" w:pos="9360"/>
        <w:tab w:val="left" w:pos="945"/>
      </w:tabs>
    </w:pPr>
    <w:r w:rsidRPr="00235383">
      <w:rPr>
        <w:rFonts w:eastAsia="Times New Roman"/>
        <w:b/>
        <w:bCs/>
        <w:noProof/>
        <w:color w:val="000000"/>
        <w:sz w:val="32"/>
        <w:szCs w:val="32"/>
        <w:lang w:val="tr-TR" w:eastAsia="tr-TR"/>
      </w:rPr>
      <w:drawing>
        <wp:anchor distT="0" distB="0" distL="114300" distR="114300" simplePos="0" relativeHeight="251660288" behindDoc="1" locked="0" layoutInCell="1" allowOverlap="1" wp14:anchorId="41082CB9" wp14:editId="231F2301">
          <wp:simplePos x="0" y="0"/>
          <wp:positionH relativeFrom="margin">
            <wp:posOffset>-285750</wp:posOffset>
          </wp:positionH>
          <wp:positionV relativeFrom="paragraph">
            <wp:posOffset>197485</wp:posOffset>
          </wp:positionV>
          <wp:extent cx="2519362" cy="309563"/>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l="1" t="43549" r="-1434" b="-6524"/>
                  <a:stretch/>
                </pic:blipFill>
                <pic:spPr bwMode="auto">
                  <a:xfrm>
                    <a:off x="0" y="0"/>
                    <a:ext cx="2519362" cy="3095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p w14:paraId="4FF14787" w14:textId="77777777" w:rsidR="008D5842" w:rsidRDefault="00A6297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62CB9"/>
    <w:multiLevelType w:val="hybridMultilevel"/>
    <w:tmpl w:val="C596BA78"/>
    <w:lvl w:ilvl="0" w:tplc="04090005">
      <w:start w:val="1"/>
      <w:numFmt w:val="bullet"/>
      <w:lvlText w:val=""/>
      <w:lvlJc w:val="left"/>
      <w:pPr>
        <w:ind w:left="1064" w:hanging="360"/>
      </w:pPr>
      <w:rPr>
        <w:rFonts w:ascii="Wingdings" w:hAnsi="Wingdings"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1">
    <w:nsid w:val="324B1670"/>
    <w:multiLevelType w:val="multilevel"/>
    <w:tmpl w:val="E732F01E"/>
    <w:lvl w:ilvl="0">
      <w:start w:val="1"/>
      <w:numFmt w:val="bullet"/>
      <w:lvlText w:val=""/>
      <w:lvlJc w:val="left"/>
      <w:pPr>
        <w:tabs>
          <w:tab w:val="num" w:pos="720"/>
        </w:tabs>
        <w:ind w:left="720" w:hanging="360"/>
      </w:pPr>
      <w:rPr>
        <w:rFonts w:ascii="Wingdings" w:hAnsi="Wingdings"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4BB06A8C"/>
    <w:multiLevelType w:val="hybridMultilevel"/>
    <w:tmpl w:val="7AA81BD2"/>
    <w:lvl w:ilvl="0" w:tplc="49804B70">
      <w:numFmt w:val="bullet"/>
      <w:lvlText w:val="-"/>
      <w:lvlJc w:val="left"/>
      <w:pPr>
        <w:ind w:left="1064" w:hanging="360"/>
      </w:pPr>
      <w:rPr>
        <w:rFonts w:ascii="Calibri" w:eastAsia="Calibri" w:hAnsi="Calibri" w:cs="Times New Roman"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3">
    <w:nsid w:val="4F52318A"/>
    <w:multiLevelType w:val="hybridMultilevel"/>
    <w:tmpl w:val="7EBC53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EF20A7"/>
    <w:multiLevelType w:val="hybridMultilevel"/>
    <w:tmpl w:val="886AED84"/>
    <w:lvl w:ilvl="0" w:tplc="49804B7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1370BE7"/>
    <w:multiLevelType w:val="hybridMultilevel"/>
    <w:tmpl w:val="870C42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9F5"/>
    <w:rsid w:val="00001B25"/>
    <w:rsid w:val="00005F91"/>
    <w:rsid w:val="00086307"/>
    <w:rsid w:val="000E38E2"/>
    <w:rsid w:val="000F202F"/>
    <w:rsid w:val="001D1755"/>
    <w:rsid w:val="00236CD4"/>
    <w:rsid w:val="00241EBE"/>
    <w:rsid w:val="003920E9"/>
    <w:rsid w:val="003B09F5"/>
    <w:rsid w:val="00401B8A"/>
    <w:rsid w:val="00423068"/>
    <w:rsid w:val="0048203E"/>
    <w:rsid w:val="004D38EB"/>
    <w:rsid w:val="00517431"/>
    <w:rsid w:val="0054022B"/>
    <w:rsid w:val="00543526"/>
    <w:rsid w:val="00550E48"/>
    <w:rsid w:val="00576EF7"/>
    <w:rsid w:val="00612C8A"/>
    <w:rsid w:val="00623DEF"/>
    <w:rsid w:val="006A6D50"/>
    <w:rsid w:val="006F2880"/>
    <w:rsid w:val="00705DF6"/>
    <w:rsid w:val="00733741"/>
    <w:rsid w:val="00776520"/>
    <w:rsid w:val="007C34F3"/>
    <w:rsid w:val="007F4A2F"/>
    <w:rsid w:val="008154B1"/>
    <w:rsid w:val="00816BED"/>
    <w:rsid w:val="00817642"/>
    <w:rsid w:val="00852268"/>
    <w:rsid w:val="009E548B"/>
    <w:rsid w:val="00A052E4"/>
    <w:rsid w:val="00A224EE"/>
    <w:rsid w:val="00A62978"/>
    <w:rsid w:val="00AA4A03"/>
    <w:rsid w:val="00B172D7"/>
    <w:rsid w:val="00B84AA3"/>
    <w:rsid w:val="00B90D7A"/>
    <w:rsid w:val="00BD0D0D"/>
    <w:rsid w:val="00BF328B"/>
    <w:rsid w:val="00C30F4D"/>
    <w:rsid w:val="00CA051D"/>
    <w:rsid w:val="00CB7E71"/>
    <w:rsid w:val="00CC1930"/>
    <w:rsid w:val="00CF46F5"/>
    <w:rsid w:val="00D43958"/>
    <w:rsid w:val="00E0639D"/>
    <w:rsid w:val="00E17F1B"/>
    <w:rsid w:val="00E22119"/>
    <w:rsid w:val="00E840E1"/>
    <w:rsid w:val="00EE27EE"/>
    <w:rsid w:val="00F71D83"/>
    <w:rsid w:val="00FB0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1DE48"/>
  <w15:chartTrackingRefBased/>
  <w15:docId w15:val="{295979B3-5139-4F1B-B1EF-83A8AD771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9F5"/>
    <w:pPr>
      <w:spacing w:after="0" w:line="240" w:lineRule="auto"/>
    </w:pPr>
    <w:rPr>
      <w:rFonts w:ascii="Calibri" w:hAnsi="Calibri" w:cs="Calibri"/>
    </w:rPr>
  </w:style>
  <w:style w:type="paragraph" w:styleId="Balk1">
    <w:name w:val="heading 1"/>
    <w:basedOn w:val="Normal"/>
    <w:next w:val="Normal"/>
    <w:link w:val="Balk1Char"/>
    <w:uiPriority w:val="9"/>
    <w:qFormat/>
    <w:rsid w:val="003B09F5"/>
    <w:pPr>
      <w:keepNext/>
      <w:keepLines/>
      <w:spacing w:before="240" w:line="256" w:lineRule="auto"/>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B09F5"/>
    <w:rPr>
      <w:rFonts w:asciiTheme="majorHAnsi" w:eastAsiaTheme="majorEastAsia" w:hAnsiTheme="majorHAnsi" w:cstheme="majorBidi"/>
      <w:color w:val="2F5496" w:themeColor="accent1" w:themeShade="BF"/>
      <w:sz w:val="32"/>
      <w:szCs w:val="32"/>
    </w:rPr>
  </w:style>
  <w:style w:type="paragraph" w:styleId="stbilgi">
    <w:name w:val="header"/>
    <w:basedOn w:val="Normal"/>
    <w:link w:val="stbilgiChar"/>
    <w:uiPriority w:val="99"/>
    <w:unhideWhenUsed/>
    <w:rsid w:val="003B09F5"/>
    <w:pPr>
      <w:tabs>
        <w:tab w:val="center" w:pos="4680"/>
        <w:tab w:val="right" w:pos="9360"/>
      </w:tabs>
    </w:pPr>
  </w:style>
  <w:style w:type="character" w:customStyle="1" w:styleId="stbilgiChar">
    <w:name w:val="Üstbilgi Char"/>
    <w:basedOn w:val="VarsaylanParagrafYazTipi"/>
    <w:link w:val="stbilgi"/>
    <w:uiPriority w:val="99"/>
    <w:rsid w:val="003B09F5"/>
    <w:rPr>
      <w:rFonts w:ascii="Calibri" w:hAnsi="Calibri" w:cs="Calibri"/>
    </w:rPr>
  </w:style>
  <w:style w:type="paragraph" w:styleId="Altbilgi">
    <w:name w:val="footer"/>
    <w:basedOn w:val="Normal"/>
    <w:link w:val="AltbilgiChar"/>
    <w:uiPriority w:val="99"/>
    <w:unhideWhenUsed/>
    <w:rsid w:val="003B09F5"/>
    <w:pPr>
      <w:tabs>
        <w:tab w:val="center" w:pos="4680"/>
        <w:tab w:val="right" w:pos="9360"/>
      </w:tabs>
    </w:pPr>
  </w:style>
  <w:style w:type="character" w:customStyle="1" w:styleId="AltbilgiChar">
    <w:name w:val="Altbilgi Char"/>
    <w:basedOn w:val="VarsaylanParagrafYazTipi"/>
    <w:link w:val="Altbilgi"/>
    <w:uiPriority w:val="99"/>
    <w:rsid w:val="003B09F5"/>
    <w:rPr>
      <w:rFonts w:ascii="Calibri" w:hAnsi="Calibri" w:cs="Calibri"/>
    </w:rPr>
  </w:style>
  <w:style w:type="table" w:styleId="KlavuzTablo1Ak-Vurgu1">
    <w:name w:val="Grid Table 1 Light Accent 1"/>
    <w:basedOn w:val="NormalTablo"/>
    <w:uiPriority w:val="46"/>
    <w:rsid w:val="003B09F5"/>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ListeParagraf">
    <w:name w:val="List Paragraph"/>
    <w:basedOn w:val="Normal"/>
    <w:uiPriority w:val="34"/>
    <w:qFormat/>
    <w:rsid w:val="003B09F5"/>
    <w:pPr>
      <w:ind w:left="720"/>
      <w:contextualSpacing/>
    </w:pPr>
  </w:style>
  <w:style w:type="paragraph" w:customStyle="1" w:styleId="09Disclaimer">
    <w:name w:val="09_Disclaimer"/>
    <w:basedOn w:val="Normal"/>
    <w:uiPriority w:val="99"/>
    <w:rsid w:val="003B09F5"/>
    <w:pPr>
      <w:suppressAutoHyphens/>
      <w:autoSpaceDE w:val="0"/>
      <w:autoSpaceDN w:val="0"/>
      <w:adjustRightInd w:val="0"/>
      <w:spacing w:after="57" w:line="220" w:lineRule="atLeast"/>
      <w:jc w:val="both"/>
      <w:textAlignment w:val="center"/>
    </w:pPr>
    <w:rPr>
      <w:rFonts w:ascii="Gotham Book" w:hAnsi="Gotham Book" w:cs="Gotham Book"/>
      <w:color w:val="FFFFFF"/>
      <w:spacing w:val="1"/>
      <w:sz w:val="14"/>
      <w:szCs w:val="14"/>
      <w:lang w:val="en-GB"/>
    </w:rPr>
  </w:style>
  <w:style w:type="paragraph" w:customStyle="1" w:styleId="Default">
    <w:name w:val="Default"/>
    <w:rsid w:val="007F4A2F"/>
    <w:pPr>
      <w:autoSpaceDE w:val="0"/>
      <w:autoSpaceDN w:val="0"/>
      <w:adjustRightInd w:val="0"/>
      <w:spacing w:after="0" w:line="240" w:lineRule="auto"/>
    </w:pPr>
    <w:rPr>
      <w:rFonts w:ascii="Calibri" w:hAnsi="Calibri" w:cs="Calibri"/>
      <w:color w:val="000000"/>
      <w:sz w:val="24"/>
      <w:szCs w:val="24"/>
    </w:rPr>
  </w:style>
  <w:style w:type="paragraph" w:styleId="GvdeMetni">
    <w:name w:val="Body Text"/>
    <w:basedOn w:val="Normal"/>
    <w:link w:val="GvdeMetniChar"/>
    <w:uiPriority w:val="1"/>
    <w:qFormat/>
    <w:rsid w:val="00543526"/>
    <w:pPr>
      <w:widowControl w:val="0"/>
      <w:autoSpaceDE w:val="0"/>
      <w:autoSpaceDN w:val="0"/>
    </w:pPr>
    <w:rPr>
      <w:rFonts w:eastAsia="Calibri"/>
      <w:sz w:val="24"/>
      <w:szCs w:val="24"/>
      <w:lang w:bidi="en-US"/>
    </w:rPr>
  </w:style>
  <w:style w:type="character" w:customStyle="1" w:styleId="GvdeMetniChar">
    <w:name w:val="Gövde Metni Char"/>
    <w:basedOn w:val="VarsaylanParagrafYazTipi"/>
    <w:link w:val="GvdeMetni"/>
    <w:uiPriority w:val="1"/>
    <w:rsid w:val="00543526"/>
    <w:rPr>
      <w:rFonts w:ascii="Calibri" w:eastAsia="Calibri" w:hAnsi="Calibri" w:cs="Calibri"/>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BE7BAE6DFEB649A6045DC532BCB6CC" ma:contentTypeVersion="8" ma:contentTypeDescription="Create a new document." ma:contentTypeScope="" ma:versionID="605aaa3099d776c0580953411fbc27c3">
  <xsd:schema xmlns:xsd="http://www.w3.org/2001/XMLSchema" xmlns:xs="http://www.w3.org/2001/XMLSchema" xmlns:p="http://schemas.microsoft.com/office/2006/metadata/properties" xmlns:ns2="a77902eb-0f7a-4646-b7d0-fdea15cf57ef" targetNamespace="http://schemas.microsoft.com/office/2006/metadata/properties" ma:root="true" ma:fieldsID="be5bb28ae713e2c4408021ef2bb354c7" ns2:_="">
    <xsd:import namespace="a77902eb-0f7a-4646-b7d0-fdea15cf57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7902eb-0f7a-4646-b7d0-fdea15cf57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B02F4B-FB5F-477C-9105-25ED7846B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7902eb-0f7a-4646-b7d0-fdea15cf57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33F9A4-4BEB-47B8-86AE-FD91FAEB57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4EEEF4-2D66-4491-9843-D9688142A1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5500</Characters>
  <Application>Microsoft Office Word</Application>
  <DocSecurity>0</DocSecurity>
  <Lines>45</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Lyons</dc:creator>
  <cp:keywords/>
  <dc:description/>
  <cp:lastModifiedBy>ASUSPC</cp:lastModifiedBy>
  <cp:revision>2</cp:revision>
  <dcterms:created xsi:type="dcterms:W3CDTF">2019-11-26T12:49:00Z</dcterms:created>
  <dcterms:modified xsi:type="dcterms:W3CDTF">2019-11-26T12:49:00Z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0x0101002FBE7BAE6DFEB649A6045DC532BCB6CC</vt:lpwstr>
  </property>
</Properties>
</file>