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C396" w14:textId="77777777" w:rsidR="003A2FAD" w:rsidRDefault="00D806E0" w:rsidP="00A0223A">
      <w:pPr>
        <w:spacing w:after="240" w:line="276" w:lineRule="auto"/>
        <w:jc w:val="center"/>
        <w:rPr>
          <w:b/>
        </w:rPr>
      </w:pPr>
      <w:r w:rsidRPr="004A2686">
        <w:rPr>
          <w:b/>
        </w:rPr>
        <w:t>GÜNEŞ</w:t>
      </w:r>
      <w:r w:rsidR="004E3849" w:rsidRPr="004A2686">
        <w:rPr>
          <w:b/>
        </w:rPr>
        <w:t xml:space="preserve"> </w:t>
      </w:r>
      <w:r w:rsidR="0091374D" w:rsidRPr="004A2686">
        <w:rPr>
          <w:b/>
        </w:rPr>
        <w:t>ENERJİSİ</w:t>
      </w:r>
      <w:r w:rsidR="00AE50FF" w:rsidRPr="004A2686">
        <w:rPr>
          <w:b/>
        </w:rPr>
        <w:t xml:space="preserve">NE DAYALI </w:t>
      </w:r>
      <w:r w:rsidR="00605DA1" w:rsidRPr="004A2686">
        <w:rPr>
          <w:b/>
        </w:rPr>
        <w:t xml:space="preserve">YENİLENEBİLİR ENERJİ </w:t>
      </w:r>
      <w:r w:rsidR="0091374D" w:rsidRPr="004A2686">
        <w:rPr>
          <w:b/>
        </w:rPr>
        <w:t xml:space="preserve">KAYNAK ALANLARI </w:t>
      </w:r>
      <w:r w:rsidR="009E2FDB" w:rsidRPr="004A2686">
        <w:rPr>
          <w:b/>
        </w:rPr>
        <w:t>VE</w:t>
      </w:r>
      <w:r w:rsidR="0052553D" w:rsidRPr="004A2686">
        <w:rPr>
          <w:b/>
        </w:rPr>
        <w:t xml:space="preserve"> BAĞLANTI KAPASİTE</w:t>
      </w:r>
      <w:r w:rsidR="0096263B" w:rsidRPr="004A2686">
        <w:rPr>
          <w:b/>
        </w:rPr>
        <w:t>LERİNİN</w:t>
      </w:r>
      <w:r w:rsidR="0052553D" w:rsidRPr="004A2686">
        <w:rPr>
          <w:b/>
        </w:rPr>
        <w:t xml:space="preserve"> TAHSİSİNE İLİŞKİN ŞARTNAME</w:t>
      </w:r>
      <w:r w:rsidR="00236A4F" w:rsidRPr="004A2686">
        <w:rPr>
          <w:b/>
        </w:rPr>
        <w:t xml:space="preserve"> </w:t>
      </w:r>
    </w:p>
    <w:p w14:paraId="4BE545DB" w14:textId="7919F1DE" w:rsidR="00A0223A" w:rsidRPr="004A2686" w:rsidRDefault="00A0223A" w:rsidP="00B4673E">
      <w:pPr>
        <w:spacing w:line="276" w:lineRule="auto"/>
        <w:jc w:val="center"/>
        <w:rPr>
          <w:b/>
        </w:rPr>
      </w:pPr>
      <w:r>
        <w:rPr>
          <w:b/>
        </w:rPr>
        <w:t xml:space="preserve">(YEKA GES-4 </w:t>
      </w:r>
      <w:r w:rsidR="00771288">
        <w:rPr>
          <w:b/>
        </w:rPr>
        <w:t xml:space="preserve">ERZİN- VİRANŞEHİR </w:t>
      </w:r>
      <w:r>
        <w:rPr>
          <w:b/>
        </w:rPr>
        <w:t>ŞARTNAMESİ)</w:t>
      </w:r>
    </w:p>
    <w:p w14:paraId="35B5BFD8" w14:textId="77777777" w:rsidR="005B3717" w:rsidRPr="004A2686" w:rsidRDefault="004737B6" w:rsidP="003A2FAD">
      <w:pPr>
        <w:pStyle w:val="Balk1"/>
        <w:spacing w:before="100" w:after="100" w:line="276" w:lineRule="auto"/>
        <w:rPr>
          <w:szCs w:val="24"/>
        </w:rPr>
      </w:pPr>
      <w:bookmarkStart w:id="0" w:name="_Toc524523347"/>
      <w:r w:rsidRPr="004A2686">
        <w:rPr>
          <w:szCs w:val="24"/>
        </w:rPr>
        <w:t xml:space="preserve"> </w:t>
      </w:r>
      <w:r w:rsidR="0052553D" w:rsidRPr="004A2686">
        <w:rPr>
          <w:szCs w:val="24"/>
        </w:rPr>
        <w:t>AMAÇ VE KAPSAM</w:t>
      </w:r>
      <w:bookmarkEnd w:id="0"/>
    </w:p>
    <w:p w14:paraId="188DA0C8" w14:textId="229E300E" w:rsidR="000E6132" w:rsidRPr="004A2686" w:rsidRDefault="000E6132" w:rsidP="00A41F6D">
      <w:pPr>
        <w:pStyle w:val="ListeParagraf"/>
        <w:ind w:left="0"/>
        <w:jc w:val="both"/>
        <w:rPr>
          <w:rFonts w:ascii="Times New Roman" w:hAnsi="Times New Roman" w:cs="Times New Roman"/>
          <w:sz w:val="24"/>
          <w:szCs w:val="24"/>
        </w:rPr>
      </w:pPr>
      <w:r w:rsidRPr="004A2686">
        <w:rPr>
          <w:rFonts w:ascii="Times New Roman" w:hAnsi="Times New Roman" w:cs="Times New Roman"/>
          <w:sz w:val="24"/>
          <w:szCs w:val="24"/>
        </w:rPr>
        <w:t xml:space="preserve">Şartname’nin amacı; 09/10/2016 tarih ve 29852 sayılı Resmî Gazete’de yayımlanan Yenilenebilir Enerji Kaynak Alanları Yönetmeliği (Yönetmelik) esasları çerçevesinde Enerji ve Tabii Kaynaklar Bakanlığı tarafından </w:t>
      </w:r>
      <w:r w:rsidR="004E361B">
        <w:rPr>
          <w:rFonts w:ascii="Times New Roman" w:hAnsi="Times New Roman" w:cs="Times New Roman"/>
          <w:sz w:val="24"/>
          <w:szCs w:val="24"/>
        </w:rPr>
        <w:t>29</w:t>
      </w:r>
      <w:r w:rsidRPr="00A36863">
        <w:rPr>
          <w:rFonts w:ascii="Times New Roman" w:hAnsi="Times New Roman" w:cs="Times New Roman"/>
          <w:sz w:val="24"/>
          <w:szCs w:val="24"/>
        </w:rPr>
        <w:t>/</w:t>
      </w:r>
      <w:r w:rsidR="004E361B">
        <w:rPr>
          <w:rFonts w:ascii="Times New Roman" w:hAnsi="Times New Roman" w:cs="Times New Roman"/>
          <w:sz w:val="24"/>
          <w:szCs w:val="24"/>
        </w:rPr>
        <w:t>04</w:t>
      </w:r>
      <w:r w:rsidRPr="00A36863">
        <w:rPr>
          <w:rFonts w:ascii="Times New Roman" w:hAnsi="Times New Roman" w:cs="Times New Roman"/>
          <w:sz w:val="24"/>
          <w:szCs w:val="24"/>
        </w:rPr>
        <w:t>/202</w:t>
      </w:r>
      <w:r w:rsidR="008E327F" w:rsidRPr="00A36863">
        <w:rPr>
          <w:rFonts w:ascii="Times New Roman" w:hAnsi="Times New Roman" w:cs="Times New Roman"/>
          <w:sz w:val="24"/>
          <w:szCs w:val="24"/>
        </w:rPr>
        <w:t>2</w:t>
      </w:r>
      <w:r w:rsidRPr="00A36863">
        <w:rPr>
          <w:rFonts w:ascii="Times New Roman" w:hAnsi="Times New Roman" w:cs="Times New Roman"/>
          <w:sz w:val="24"/>
          <w:szCs w:val="24"/>
        </w:rPr>
        <w:t xml:space="preserve"> tarih ve</w:t>
      </w:r>
      <w:r w:rsidR="004E361B">
        <w:rPr>
          <w:rFonts w:ascii="Times New Roman" w:hAnsi="Times New Roman" w:cs="Times New Roman"/>
          <w:sz w:val="24"/>
          <w:szCs w:val="24"/>
        </w:rPr>
        <w:t xml:space="preserve"> 31824</w:t>
      </w:r>
      <w:r w:rsidRPr="004A2686">
        <w:rPr>
          <w:rFonts w:ascii="Times New Roman" w:hAnsi="Times New Roman" w:cs="Times New Roman"/>
          <w:sz w:val="24"/>
          <w:szCs w:val="24"/>
        </w:rPr>
        <w:t xml:space="preserve"> sayılı </w:t>
      </w:r>
      <w:r w:rsidR="008233B8" w:rsidRPr="004A2686">
        <w:rPr>
          <w:rFonts w:ascii="Times New Roman" w:hAnsi="Times New Roman" w:cs="Times New Roman"/>
          <w:sz w:val="24"/>
          <w:szCs w:val="24"/>
        </w:rPr>
        <w:t xml:space="preserve">Resmî </w:t>
      </w:r>
      <w:r w:rsidRPr="004A2686">
        <w:rPr>
          <w:rFonts w:ascii="Times New Roman" w:hAnsi="Times New Roman" w:cs="Times New Roman"/>
          <w:sz w:val="24"/>
          <w:szCs w:val="24"/>
        </w:rPr>
        <w:t xml:space="preserve">Gazete’de </w:t>
      </w:r>
      <w:r w:rsidRPr="0063430B">
        <w:rPr>
          <w:rFonts w:ascii="Times New Roman" w:hAnsi="Times New Roman" w:cs="Times New Roman"/>
          <w:sz w:val="24"/>
          <w:szCs w:val="24"/>
        </w:rPr>
        <w:t xml:space="preserve">yayımlanan Yarışma ilanı kapsamında Ek-1’de belirtilen </w:t>
      </w:r>
      <w:r w:rsidR="00A41F6D" w:rsidRPr="0063430B">
        <w:rPr>
          <w:rFonts w:ascii="Times New Roman" w:hAnsi="Times New Roman" w:cs="Times New Roman"/>
          <w:b/>
          <w:sz w:val="24"/>
          <w:szCs w:val="24"/>
        </w:rPr>
        <w:t>1</w:t>
      </w:r>
      <w:r w:rsidR="00771288">
        <w:rPr>
          <w:rFonts w:ascii="Times New Roman" w:hAnsi="Times New Roman" w:cs="Times New Roman"/>
          <w:b/>
          <w:sz w:val="24"/>
          <w:szCs w:val="24"/>
        </w:rPr>
        <w:t>2</w:t>
      </w:r>
      <w:r w:rsidR="00A41F6D" w:rsidRPr="0063430B">
        <w:rPr>
          <w:rFonts w:ascii="Times New Roman" w:hAnsi="Times New Roman" w:cs="Times New Roman"/>
          <w:b/>
          <w:sz w:val="24"/>
          <w:szCs w:val="24"/>
        </w:rPr>
        <w:t xml:space="preserve"> (on</w:t>
      </w:r>
      <w:r w:rsidR="00771288">
        <w:rPr>
          <w:rFonts w:ascii="Times New Roman" w:hAnsi="Times New Roman" w:cs="Times New Roman"/>
          <w:b/>
          <w:sz w:val="24"/>
          <w:szCs w:val="24"/>
        </w:rPr>
        <w:t>iki</w:t>
      </w:r>
      <w:r w:rsidR="00A41F6D" w:rsidRPr="0063430B">
        <w:rPr>
          <w:rFonts w:ascii="Times New Roman" w:hAnsi="Times New Roman" w:cs="Times New Roman"/>
          <w:b/>
          <w:sz w:val="24"/>
          <w:szCs w:val="24"/>
        </w:rPr>
        <w:t>)</w:t>
      </w:r>
      <w:r w:rsidR="00A41F6D" w:rsidRPr="0063430B">
        <w:rPr>
          <w:rFonts w:ascii="Times New Roman" w:hAnsi="Times New Roman" w:cs="Times New Roman"/>
          <w:sz w:val="24"/>
          <w:szCs w:val="24"/>
        </w:rPr>
        <w:t xml:space="preserve"> adet </w:t>
      </w:r>
      <w:r w:rsidRPr="0063430B">
        <w:rPr>
          <w:rFonts w:ascii="Times New Roman" w:hAnsi="Times New Roman" w:cs="Times New Roman"/>
          <w:sz w:val="24"/>
          <w:szCs w:val="24"/>
        </w:rPr>
        <w:t>güneş enerjisi santral</w:t>
      </w:r>
      <w:r w:rsidR="00F25167">
        <w:rPr>
          <w:rFonts w:ascii="Times New Roman" w:hAnsi="Times New Roman" w:cs="Times New Roman"/>
          <w:sz w:val="24"/>
          <w:szCs w:val="24"/>
        </w:rPr>
        <w:t>inin</w:t>
      </w:r>
      <w:r w:rsidRPr="0063430B">
        <w:rPr>
          <w:rFonts w:ascii="Times New Roman" w:hAnsi="Times New Roman" w:cs="Times New Roman"/>
          <w:sz w:val="24"/>
          <w:szCs w:val="24"/>
        </w:rPr>
        <w:t xml:space="preserve"> (GES) kurulması amacıyla</w:t>
      </w:r>
      <w:r w:rsidR="00A41F6D" w:rsidRPr="0063430B">
        <w:rPr>
          <w:rFonts w:ascii="Times New Roman" w:hAnsi="Times New Roman" w:cs="Times New Roman"/>
          <w:sz w:val="24"/>
          <w:szCs w:val="24"/>
        </w:rPr>
        <w:t xml:space="preserve"> </w:t>
      </w:r>
      <w:r w:rsidRPr="0063430B">
        <w:rPr>
          <w:rFonts w:ascii="Times New Roman" w:hAnsi="Times New Roman" w:cs="Times New Roman"/>
          <w:sz w:val="24"/>
          <w:szCs w:val="24"/>
        </w:rPr>
        <w:t xml:space="preserve">belirlenmiş Bağlantı Kapasitelerinin </w:t>
      </w:r>
      <w:r w:rsidR="00A41F6D" w:rsidRPr="0063430B">
        <w:rPr>
          <w:rFonts w:ascii="Times New Roman" w:hAnsi="Times New Roman" w:cs="Times New Roman"/>
          <w:sz w:val="24"/>
          <w:szCs w:val="24"/>
        </w:rPr>
        <w:t xml:space="preserve">ve </w:t>
      </w:r>
      <w:r w:rsidRPr="0063430B">
        <w:rPr>
          <w:rFonts w:ascii="Times New Roman" w:hAnsi="Times New Roman" w:cs="Times New Roman"/>
          <w:sz w:val="24"/>
          <w:szCs w:val="24"/>
        </w:rPr>
        <w:t xml:space="preserve">ilgili YEKA’ların kullanım hakkının </w:t>
      </w:r>
      <w:r w:rsidRPr="0063430B">
        <w:rPr>
          <w:rFonts w:ascii="Times New Roman" w:hAnsi="Times New Roman" w:cs="Times New Roman"/>
          <w:b/>
          <w:sz w:val="24"/>
          <w:szCs w:val="24"/>
        </w:rPr>
        <w:t>30 (otuz)</w:t>
      </w:r>
      <w:r w:rsidRPr="0063430B">
        <w:rPr>
          <w:rFonts w:ascii="Times New Roman" w:hAnsi="Times New Roman" w:cs="Times New Roman"/>
          <w:sz w:val="24"/>
          <w:szCs w:val="24"/>
        </w:rPr>
        <w:t xml:space="preserve"> yıl süreyle tahsis edilmesine yönelik</w:t>
      </w:r>
      <w:r w:rsidRPr="004A2686">
        <w:rPr>
          <w:rFonts w:ascii="Times New Roman" w:hAnsi="Times New Roman" w:cs="Times New Roman"/>
          <w:sz w:val="24"/>
          <w:szCs w:val="24"/>
        </w:rPr>
        <w:t xml:space="preserve"> uygulanacak usul ve esasların belirlenmesidir.</w:t>
      </w:r>
    </w:p>
    <w:p w14:paraId="0C5DCDEF" w14:textId="77777777" w:rsidR="00AE50FF" w:rsidRPr="004A2686" w:rsidRDefault="00720FA5" w:rsidP="00A41F6D">
      <w:pPr>
        <w:pStyle w:val="ListeParagraf"/>
        <w:ind w:left="0"/>
        <w:jc w:val="both"/>
        <w:rPr>
          <w:rFonts w:ascii="Times New Roman" w:hAnsi="Times New Roman" w:cs="Times New Roman"/>
          <w:sz w:val="24"/>
          <w:szCs w:val="24"/>
        </w:rPr>
      </w:pPr>
      <w:r w:rsidRPr="004A2686">
        <w:rPr>
          <w:rFonts w:ascii="Times New Roman" w:hAnsi="Times New Roman" w:cs="Times New Roman"/>
          <w:sz w:val="24"/>
          <w:szCs w:val="24"/>
        </w:rPr>
        <w:t>Bu amaçla uygulanacak usul ve esaslar, Yönetmeli</w:t>
      </w:r>
      <w:r w:rsidR="0070486D" w:rsidRPr="004A2686">
        <w:rPr>
          <w:rFonts w:ascii="Times New Roman" w:hAnsi="Times New Roman" w:cs="Times New Roman"/>
          <w:sz w:val="24"/>
          <w:szCs w:val="24"/>
        </w:rPr>
        <w:t>ğin</w:t>
      </w:r>
      <w:r w:rsidRPr="004A2686">
        <w:rPr>
          <w:rFonts w:ascii="Times New Roman" w:hAnsi="Times New Roman" w:cs="Times New Roman"/>
          <w:sz w:val="24"/>
          <w:szCs w:val="24"/>
        </w:rPr>
        <w:t xml:space="preserve"> 5 inci maddesinin üçüncü fıkrasında belirtilen “YEKA Amaçlı Bağlantı Kapasite Tahsisi Yöntemi” ve bu Yönetmelik</w:t>
      </w:r>
      <w:r w:rsidR="000B7188" w:rsidRPr="004A2686">
        <w:rPr>
          <w:rFonts w:ascii="Times New Roman" w:hAnsi="Times New Roman" w:cs="Times New Roman"/>
          <w:sz w:val="24"/>
          <w:szCs w:val="24"/>
        </w:rPr>
        <w:t>’</w:t>
      </w:r>
      <w:r w:rsidRPr="004A2686">
        <w:rPr>
          <w:rFonts w:ascii="Times New Roman" w:hAnsi="Times New Roman" w:cs="Times New Roman"/>
          <w:sz w:val="24"/>
          <w:szCs w:val="24"/>
        </w:rPr>
        <w:t>te yer alan Yerli Malı Kullanım Karşılığı Tahsis</w:t>
      </w:r>
      <w:r w:rsidR="003C7D88" w:rsidRPr="004A2686">
        <w:rPr>
          <w:rFonts w:ascii="Times New Roman" w:hAnsi="Times New Roman" w:cs="Times New Roman"/>
          <w:sz w:val="24"/>
          <w:szCs w:val="24"/>
        </w:rPr>
        <w:t xml:space="preserve"> </w:t>
      </w:r>
      <w:r w:rsidRPr="004A2686">
        <w:rPr>
          <w:rFonts w:ascii="Times New Roman" w:hAnsi="Times New Roman" w:cs="Times New Roman"/>
          <w:sz w:val="24"/>
          <w:szCs w:val="24"/>
        </w:rPr>
        <w:t xml:space="preserve">(YMKT) </w:t>
      </w:r>
      <w:r w:rsidR="000B7188" w:rsidRPr="004A2686">
        <w:rPr>
          <w:rFonts w:ascii="Times New Roman" w:hAnsi="Times New Roman" w:cs="Times New Roman"/>
          <w:sz w:val="24"/>
          <w:szCs w:val="24"/>
        </w:rPr>
        <w:t>y</w:t>
      </w:r>
      <w:r w:rsidRPr="004A2686">
        <w:rPr>
          <w:rFonts w:ascii="Times New Roman" w:hAnsi="Times New Roman" w:cs="Times New Roman"/>
          <w:sz w:val="24"/>
          <w:szCs w:val="24"/>
        </w:rPr>
        <w:t xml:space="preserve">öntemi ile Şartname ve Sözleşme hükümlerine göre gerçekleştirilir. </w:t>
      </w:r>
      <w:r w:rsidR="00AE50FF" w:rsidRPr="004A2686">
        <w:rPr>
          <w:rFonts w:ascii="Times New Roman" w:hAnsi="Times New Roman" w:cs="Times New Roman"/>
          <w:sz w:val="24"/>
          <w:szCs w:val="24"/>
        </w:rPr>
        <w:t>Şartname</w:t>
      </w:r>
      <w:r w:rsidR="00BA3666" w:rsidRPr="004A2686">
        <w:rPr>
          <w:rFonts w:ascii="Times New Roman" w:hAnsi="Times New Roman" w:cs="Times New Roman"/>
          <w:sz w:val="24"/>
          <w:szCs w:val="24"/>
        </w:rPr>
        <w:t>’</w:t>
      </w:r>
      <w:r w:rsidR="00AE50FF" w:rsidRPr="004A2686">
        <w:rPr>
          <w:rFonts w:ascii="Times New Roman" w:hAnsi="Times New Roman" w:cs="Times New Roman"/>
          <w:sz w:val="24"/>
          <w:szCs w:val="24"/>
        </w:rPr>
        <w:t xml:space="preserve">nin kapsamı aşağıda belirtilmektedir: </w:t>
      </w:r>
    </w:p>
    <w:p w14:paraId="05B202EC" w14:textId="77777777" w:rsidR="00A31B5D" w:rsidRPr="006123D9" w:rsidRDefault="00A31B5D" w:rsidP="00A31B5D">
      <w:pPr>
        <w:pStyle w:val="ListeParagraf"/>
        <w:numPr>
          <w:ilvl w:val="0"/>
          <w:numId w:val="23"/>
        </w:numPr>
        <w:jc w:val="both"/>
        <w:rPr>
          <w:rFonts w:ascii="Times New Roman" w:hAnsi="Times New Roman" w:cs="Times New Roman"/>
          <w:bCs/>
          <w:sz w:val="24"/>
          <w:szCs w:val="24"/>
        </w:rPr>
      </w:pPr>
      <w:r w:rsidRPr="006123D9">
        <w:rPr>
          <w:rFonts w:ascii="Times New Roman" w:eastAsia="Times New Roman" w:hAnsi="Times New Roman" w:cs="Times New Roman"/>
          <w:sz w:val="24"/>
          <w:szCs w:val="24"/>
          <w:lang w:eastAsia="tr-TR"/>
        </w:rPr>
        <w:t xml:space="preserve">Gerekli ölçümler, analizler, teknik ve ekonomik etütler yapılarak proje geliştirme faaliyetlerinin gerçekleştirilmesi, </w:t>
      </w:r>
      <w:r w:rsidRPr="006123D9">
        <w:rPr>
          <w:rFonts w:ascii="Times New Roman" w:hAnsi="Times New Roman" w:cs="Times New Roman"/>
          <w:sz w:val="24"/>
          <w:szCs w:val="24"/>
        </w:rPr>
        <w:t>YEKA içinde belirlenen sahaların</w:t>
      </w:r>
      <w:r w:rsidRPr="006123D9">
        <w:rPr>
          <w:rFonts w:ascii="Times New Roman" w:eastAsia="Times New Roman" w:hAnsi="Times New Roman" w:cs="Times New Roman"/>
          <w:sz w:val="24"/>
          <w:szCs w:val="24"/>
          <w:lang w:eastAsia="tr-TR"/>
        </w:rPr>
        <w:t xml:space="preserve"> yatırıma hazırlanması,</w:t>
      </w:r>
    </w:p>
    <w:p w14:paraId="1926DAF3" w14:textId="77777777" w:rsidR="00BF1CA4" w:rsidRPr="004A2686" w:rsidRDefault="00DC43AD" w:rsidP="00A31B5D">
      <w:pPr>
        <w:pStyle w:val="ListeParagraf"/>
        <w:numPr>
          <w:ilvl w:val="0"/>
          <w:numId w:val="23"/>
        </w:numPr>
        <w:jc w:val="both"/>
        <w:rPr>
          <w:rFonts w:ascii="Times New Roman" w:hAnsi="Times New Roman" w:cs="Times New Roman"/>
          <w:bCs/>
          <w:sz w:val="24"/>
          <w:szCs w:val="24"/>
        </w:rPr>
      </w:pPr>
      <w:r w:rsidRPr="004A2686">
        <w:rPr>
          <w:rFonts w:ascii="Times New Roman" w:eastAsia="Times New Roman" w:hAnsi="Times New Roman" w:cs="Times New Roman"/>
          <w:sz w:val="24"/>
          <w:szCs w:val="24"/>
          <w:lang w:eastAsia="tr-TR"/>
        </w:rPr>
        <w:t>YEKA’</w:t>
      </w:r>
      <w:r w:rsidR="004562A9" w:rsidRPr="004A2686">
        <w:rPr>
          <w:rFonts w:ascii="Times New Roman" w:eastAsia="Times New Roman" w:hAnsi="Times New Roman" w:cs="Times New Roman"/>
          <w:sz w:val="24"/>
          <w:szCs w:val="24"/>
          <w:lang w:eastAsia="tr-TR"/>
        </w:rPr>
        <w:t>da ku</w:t>
      </w:r>
      <w:r w:rsidR="0016232E" w:rsidRPr="004A2686">
        <w:rPr>
          <w:rFonts w:ascii="Times New Roman" w:eastAsia="Times New Roman" w:hAnsi="Times New Roman" w:cs="Times New Roman"/>
          <w:sz w:val="24"/>
          <w:szCs w:val="24"/>
          <w:lang w:eastAsia="tr-TR"/>
        </w:rPr>
        <w:t>llanılacak</w:t>
      </w:r>
      <w:r w:rsidR="004562A9" w:rsidRPr="004A2686">
        <w:rPr>
          <w:rFonts w:ascii="Times New Roman" w:eastAsia="Times New Roman" w:hAnsi="Times New Roman" w:cs="Times New Roman"/>
          <w:sz w:val="24"/>
          <w:szCs w:val="24"/>
          <w:lang w:eastAsia="tr-TR"/>
        </w:rPr>
        <w:t xml:space="preserve"> olan </w:t>
      </w:r>
      <w:r w:rsidRPr="004A2686">
        <w:rPr>
          <w:rFonts w:ascii="Times New Roman" w:hAnsi="Times New Roman" w:cs="Times New Roman"/>
          <w:sz w:val="24"/>
          <w:szCs w:val="24"/>
        </w:rPr>
        <w:t>A</w:t>
      </w:r>
      <w:r w:rsidR="0070486D" w:rsidRPr="004A2686">
        <w:rPr>
          <w:rFonts w:ascii="Times New Roman" w:hAnsi="Times New Roman" w:cs="Times New Roman"/>
          <w:sz w:val="24"/>
          <w:szCs w:val="24"/>
        </w:rPr>
        <w:t>ksam</w:t>
      </w:r>
      <w:r w:rsidR="00D35805" w:rsidRPr="004A2686">
        <w:rPr>
          <w:rFonts w:ascii="Times New Roman" w:hAnsi="Times New Roman" w:cs="Times New Roman"/>
          <w:sz w:val="24"/>
          <w:szCs w:val="24"/>
        </w:rPr>
        <w:t>’</w:t>
      </w:r>
      <w:r w:rsidR="0070486D" w:rsidRPr="004A2686">
        <w:rPr>
          <w:rFonts w:ascii="Times New Roman" w:hAnsi="Times New Roman" w:cs="Times New Roman"/>
          <w:sz w:val="24"/>
          <w:szCs w:val="24"/>
        </w:rPr>
        <w:t>ın</w:t>
      </w:r>
      <w:r w:rsidR="004562A9" w:rsidRPr="004A2686">
        <w:rPr>
          <w:rFonts w:ascii="Times New Roman" w:hAnsi="Times New Roman" w:cs="Times New Roman"/>
          <w:sz w:val="24"/>
          <w:szCs w:val="24"/>
        </w:rPr>
        <w:t xml:space="preserve"> özellikleri </w:t>
      </w:r>
      <w:r w:rsidR="008A426E" w:rsidRPr="004A2686">
        <w:rPr>
          <w:rFonts w:ascii="Times New Roman" w:hAnsi="Times New Roman" w:cs="Times New Roman"/>
          <w:sz w:val="24"/>
          <w:szCs w:val="24"/>
        </w:rPr>
        <w:t>ve söz konusu</w:t>
      </w:r>
      <w:r w:rsidR="004D1712" w:rsidRPr="004A2686">
        <w:rPr>
          <w:rFonts w:ascii="Times New Roman" w:hAnsi="Times New Roman" w:cs="Times New Roman"/>
          <w:sz w:val="24"/>
          <w:szCs w:val="24"/>
        </w:rPr>
        <w:t xml:space="preserve"> </w:t>
      </w:r>
      <w:r w:rsidR="004562A9" w:rsidRPr="004A2686">
        <w:rPr>
          <w:rFonts w:ascii="Times New Roman" w:hAnsi="Times New Roman" w:cs="Times New Roman"/>
          <w:sz w:val="24"/>
          <w:szCs w:val="24"/>
        </w:rPr>
        <w:t>Aksam</w:t>
      </w:r>
      <w:r w:rsidR="00D35805" w:rsidRPr="004A2686">
        <w:rPr>
          <w:rFonts w:ascii="Times New Roman" w:hAnsi="Times New Roman" w:cs="Times New Roman"/>
          <w:sz w:val="24"/>
          <w:szCs w:val="24"/>
        </w:rPr>
        <w:t>’</w:t>
      </w:r>
      <w:r w:rsidR="004562A9" w:rsidRPr="004A2686">
        <w:rPr>
          <w:rFonts w:ascii="Times New Roman" w:hAnsi="Times New Roman" w:cs="Times New Roman"/>
          <w:sz w:val="24"/>
          <w:szCs w:val="24"/>
        </w:rPr>
        <w:t>ın Şartname</w:t>
      </w:r>
      <w:r w:rsidR="00BA3666" w:rsidRPr="004A2686">
        <w:rPr>
          <w:rFonts w:ascii="Times New Roman" w:hAnsi="Times New Roman" w:cs="Times New Roman"/>
          <w:sz w:val="24"/>
          <w:szCs w:val="24"/>
        </w:rPr>
        <w:t>’</w:t>
      </w:r>
      <w:r w:rsidR="004562A9" w:rsidRPr="004A2686">
        <w:rPr>
          <w:rFonts w:ascii="Times New Roman" w:hAnsi="Times New Roman" w:cs="Times New Roman"/>
          <w:sz w:val="24"/>
          <w:szCs w:val="24"/>
        </w:rPr>
        <w:t xml:space="preserve">de istenilen </w:t>
      </w:r>
      <w:r w:rsidR="0070486D" w:rsidRPr="004A2686">
        <w:rPr>
          <w:rFonts w:ascii="Times New Roman" w:hAnsi="Times New Roman" w:cs="Times New Roman"/>
          <w:sz w:val="24"/>
          <w:szCs w:val="24"/>
        </w:rPr>
        <w:t>yerli katkı oranların</w:t>
      </w:r>
      <w:r w:rsidR="002E02D5" w:rsidRPr="004A2686">
        <w:rPr>
          <w:rFonts w:ascii="Times New Roman" w:hAnsi="Times New Roman" w:cs="Times New Roman"/>
          <w:sz w:val="24"/>
          <w:szCs w:val="24"/>
        </w:rPr>
        <w:t>ı sağlayacak</w:t>
      </w:r>
      <w:r w:rsidR="004562A9" w:rsidRPr="004A2686">
        <w:rPr>
          <w:rFonts w:ascii="Times New Roman" w:hAnsi="Times New Roman" w:cs="Times New Roman"/>
          <w:sz w:val="24"/>
          <w:szCs w:val="24"/>
        </w:rPr>
        <w:t xml:space="preserve"> şekilde tedarik edilmesi,</w:t>
      </w:r>
    </w:p>
    <w:p w14:paraId="02AA4D22" w14:textId="77777777" w:rsidR="00BF1CA4" w:rsidRPr="004A2686" w:rsidRDefault="00AE50FF" w:rsidP="00A31B5D">
      <w:pPr>
        <w:pStyle w:val="ListeParagraf"/>
        <w:numPr>
          <w:ilvl w:val="0"/>
          <w:numId w:val="23"/>
        </w:numPr>
        <w:jc w:val="both"/>
        <w:rPr>
          <w:rFonts w:ascii="Times New Roman" w:hAnsi="Times New Roman" w:cs="Times New Roman"/>
          <w:bCs/>
          <w:sz w:val="24"/>
          <w:szCs w:val="24"/>
        </w:rPr>
      </w:pPr>
      <w:r w:rsidRPr="004A2686">
        <w:rPr>
          <w:rFonts w:ascii="Times New Roman" w:hAnsi="Times New Roman" w:cs="Times New Roman"/>
          <w:sz w:val="24"/>
          <w:szCs w:val="24"/>
        </w:rPr>
        <w:t xml:space="preserve">Gerekli </w:t>
      </w:r>
      <w:r w:rsidRPr="004A2686">
        <w:rPr>
          <w:rFonts w:ascii="Times New Roman" w:eastAsia="Times New Roman" w:hAnsi="Times New Roman" w:cs="Times New Roman"/>
          <w:sz w:val="24"/>
          <w:szCs w:val="24"/>
          <w:lang w:eastAsia="tr-TR"/>
        </w:rPr>
        <w:t xml:space="preserve">izinler alınarak </w:t>
      </w:r>
      <w:r w:rsidR="00DC43AD" w:rsidRPr="004A2686">
        <w:rPr>
          <w:rFonts w:ascii="Times New Roman" w:eastAsia="Times New Roman" w:hAnsi="Times New Roman" w:cs="Times New Roman"/>
          <w:sz w:val="24"/>
          <w:szCs w:val="24"/>
          <w:lang w:eastAsia="tr-TR"/>
        </w:rPr>
        <w:t>YEKA’</w:t>
      </w:r>
      <w:r w:rsidR="001247CE" w:rsidRPr="004A2686">
        <w:rPr>
          <w:rFonts w:ascii="Times New Roman" w:eastAsia="Times New Roman" w:hAnsi="Times New Roman" w:cs="Times New Roman"/>
          <w:sz w:val="24"/>
          <w:szCs w:val="24"/>
          <w:lang w:eastAsia="tr-TR"/>
        </w:rPr>
        <w:t xml:space="preserve">da </w:t>
      </w:r>
      <w:r w:rsidR="00A31B5D" w:rsidRPr="004A2686">
        <w:rPr>
          <w:rFonts w:ascii="Times New Roman" w:hAnsi="Times New Roman" w:cs="Times New Roman"/>
          <w:sz w:val="24"/>
          <w:szCs w:val="24"/>
        </w:rPr>
        <w:t>G</w:t>
      </w:r>
      <w:r w:rsidR="0016232E" w:rsidRPr="004A2686">
        <w:rPr>
          <w:rFonts w:ascii="Times New Roman" w:hAnsi="Times New Roman" w:cs="Times New Roman"/>
          <w:sz w:val="24"/>
          <w:szCs w:val="24"/>
        </w:rPr>
        <w:t>ES’</w:t>
      </w:r>
      <w:r w:rsidR="00E52E7F" w:rsidRPr="004A2686">
        <w:rPr>
          <w:rFonts w:ascii="Times New Roman" w:hAnsi="Times New Roman" w:cs="Times New Roman"/>
          <w:sz w:val="24"/>
          <w:szCs w:val="24"/>
        </w:rPr>
        <w:t>in</w:t>
      </w:r>
      <w:r w:rsidR="00D47EE5" w:rsidRPr="004A2686">
        <w:rPr>
          <w:rFonts w:ascii="Times New Roman" w:hAnsi="Times New Roman" w:cs="Times New Roman"/>
          <w:sz w:val="24"/>
          <w:szCs w:val="24"/>
        </w:rPr>
        <w:t xml:space="preserve"> </w:t>
      </w:r>
      <w:r w:rsidRPr="004A2686">
        <w:rPr>
          <w:rFonts w:ascii="Times New Roman" w:hAnsi="Times New Roman" w:cs="Times New Roman"/>
          <w:sz w:val="24"/>
          <w:szCs w:val="24"/>
        </w:rPr>
        <w:t xml:space="preserve">kurulması, </w:t>
      </w:r>
    </w:p>
    <w:p w14:paraId="5A5DD54F" w14:textId="77777777" w:rsidR="00BF1CA4" w:rsidRPr="004A2686" w:rsidRDefault="00DC43AD" w:rsidP="00A31B5D">
      <w:pPr>
        <w:pStyle w:val="ListeParagraf"/>
        <w:numPr>
          <w:ilvl w:val="0"/>
          <w:numId w:val="23"/>
        </w:numPr>
        <w:jc w:val="both"/>
        <w:rPr>
          <w:rFonts w:ascii="Times New Roman" w:hAnsi="Times New Roman" w:cs="Times New Roman"/>
          <w:bCs/>
          <w:sz w:val="24"/>
          <w:szCs w:val="24"/>
        </w:rPr>
      </w:pPr>
      <w:r w:rsidRPr="004A2686">
        <w:rPr>
          <w:rFonts w:ascii="Times New Roman" w:hAnsi="Times New Roman" w:cs="Times New Roman"/>
          <w:sz w:val="24"/>
          <w:szCs w:val="24"/>
        </w:rPr>
        <w:t>YEKA’</w:t>
      </w:r>
      <w:r w:rsidR="001247CE" w:rsidRPr="004A2686">
        <w:rPr>
          <w:rFonts w:ascii="Times New Roman" w:hAnsi="Times New Roman" w:cs="Times New Roman"/>
          <w:sz w:val="24"/>
          <w:szCs w:val="24"/>
        </w:rPr>
        <w:t xml:space="preserve">da kurulacak </w:t>
      </w:r>
      <w:r w:rsidR="00A31B5D" w:rsidRPr="004A2686">
        <w:rPr>
          <w:rFonts w:ascii="Times New Roman" w:hAnsi="Times New Roman" w:cs="Times New Roman"/>
          <w:sz w:val="24"/>
          <w:szCs w:val="24"/>
        </w:rPr>
        <w:t>G</w:t>
      </w:r>
      <w:r w:rsidRPr="004A2686">
        <w:rPr>
          <w:rFonts w:ascii="Times New Roman" w:hAnsi="Times New Roman" w:cs="Times New Roman"/>
          <w:sz w:val="24"/>
          <w:szCs w:val="24"/>
        </w:rPr>
        <w:t>ES’</w:t>
      </w:r>
      <w:r w:rsidR="005323B0" w:rsidRPr="004A2686">
        <w:rPr>
          <w:rFonts w:ascii="Times New Roman" w:hAnsi="Times New Roman" w:cs="Times New Roman"/>
          <w:sz w:val="24"/>
          <w:szCs w:val="24"/>
        </w:rPr>
        <w:t>t</w:t>
      </w:r>
      <w:r w:rsidR="00162FB0" w:rsidRPr="004A2686">
        <w:rPr>
          <w:rFonts w:ascii="Times New Roman" w:hAnsi="Times New Roman" w:cs="Times New Roman"/>
          <w:sz w:val="24"/>
          <w:szCs w:val="24"/>
        </w:rPr>
        <w:t xml:space="preserve">e </w:t>
      </w:r>
      <w:r w:rsidR="001247CE" w:rsidRPr="004A2686">
        <w:rPr>
          <w:rFonts w:ascii="Times New Roman" w:hAnsi="Times New Roman" w:cs="Times New Roman"/>
          <w:sz w:val="24"/>
          <w:szCs w:val="24"/>
        </w:rPr>
        <w:t>e</w:t>
      </w:r>
      <w:r w:rsidR="00AE50FF" w:rsidRPr="004A2686">
        <w:rPr>
          <w:rFonts w:ascii="Times New Roman" w:hAnsi="Times New Roman" w:cs="Times New Roman"/>
          <w:sz w:val="24"/>
          <w:szCs w:val="24"/>
        </w:rPr>
        <w:t xml:space="preserve">lektrik </w:t>
      </w:r>
      <w:r w:rsidR="006C24CC" w:rsidRPr="004A2686">
        <w:rPr>
          <w:rFonts w:ascii="Times New Roman" w:hAnsi="Times New Roman" w:cs="Times New Roman"/>
          <w:sz w:val="24"/>
          <w:szCs w:val="24"/>
        </w:rPr>
        <w:t xml:space="preserve">enerjisinin </w:t>
      </w:r>
      <w:r w:rsidR="00AE50FF" w:rsidRPr="004A2686">
        <w:rPr>
          <w:rFonts w:ascii="Times New Roman" w:hAnsi="Times New Roman" w:cs="Times New Roman"/>
          <w:sz w:val="24"/>
          <w:szCs w:val="24"/>
        </w:rPr>
        <w:t>üreti</w:t>
      </w:r>
      <w:r w:rsidR="000B7188" w:rsidRPr="004A2686">
        <w:rPr>
          <w:rFonts w:ascii="Times New Roman" w:hAnsi="Times New Roman" w:cs="Times New Roman"/>
          <w:sz w:val="24"/>
          <w:szCs w:val="24"/>
        </w:rPr>
        <w:t>lmesi</w:t>
      </w:r>
      <w:r w:rsidR="00AE50FF" w:rsidRPr="004A2686">
        <w:rPr>
          <w:rFonts w:ascii="Times New Roman" w:hAnsi="Times New Roman" w:cs="Times New Roman"/>
          <w:sz w:val="24"/>
          <w:szCs w:val="24"/>
        </w:rPr>
        <w:t xml:space="preserve"> ve satılması, </w:t>
      </w:r>
    </w:p>
    <w:p w14:paraId="5CCD2E3D" w14:textId="77777777" w:rsidR="00BF1CA4" w:rsidRPr="004A2686" w:rsidRDefault="00AE50FF" w:rsidP="00A31B5D">
      <w:pPr>
        <w:pStyle w:val="ListeParagraf"/>
        <w:numPr>
          <w:ilvl w:val="0"/>
          <w:numId w:val="23"/>
        </w:numPr>
        <w:jc w:val="both"/>
        <w:rPr>
          <w:rFonts w:ascii="Times New Roman" w:hAnsi="Times New Roman" w:cs="Times New Roman"/>
          <w:bCs/>
          <w:sz w:val="24"/>
          <w:szCs w:val="24"/>
        </w:rPr>
      </w:pPr>
      <w:r w:rsidRPr="004A2686">
        <w:rPr>
          <w:rFonts w:ascii="Times New Roman" w:hAnsi="Times New Roman" w:cs="Times New Roman"/>
          <w:sz w:val="24"/>
          <w:szCs w:val="24"/>
        </w:rPr>
        <w:t>Üretim ve işletmeye dair diğer teknik ve idari şartların tanımlanması,</w:t>
      </w:r>
    </w:p>
    <w:p w14:paraId="4673B247" w14:textId="77777777" w:rsidR="00C732F1" w:rsidRPr="004A2686" w:rsidRDefault="00AE50FF" w:rsidP="00A31B5D">
      <w:pPr>
        <w:pStyle w:val="ListeParagraf"/>
        <w:numPr>
          <w:ilvl w:val="0"/>
          <w:numId w:val="23"/>
        </w:numPr>
        <w:jc w:val="both"/>
        <w:rPr>
          <w:rFonts w:ascii="Times New Roman" w:hAnsi="Times New Roman" w:cs="Times New Roman"/>
          <w:bCs/>
          <w:sz w:val="24"/>
          <w:szCs w:val="24"/>
        </w:rPr>
      </w:pPr>
      <w:r w:rsidRPr="004A2686">
        <w:rPr>
          <w:rFonts w:ascii="Times New Roman" w:hAnsi="Times New Roman" w:cs="Times New Roman"/>
          <w:color w:val="000000"/>
          <w:sz w:val="24"/>
          <w:szCs w:val="24"/>
        </w:rPr>
        <w:t>Yarışma</w:t>
      </w:r>
      <w:r w:rsidR="00BA3666" w:rsidRPr="004A2686">
        <w:rPr>
          <w:rFonts w:ascii="Times New Roman" w:hAnsi="Times New Roman" w:cs="Times New Roman"/>
          <w:color w:val="000000"/>
          <w:sz w:val="24"/>
          <w:szCs w:val="24"/>
        </w:rPr>
        <w:t>’</w:t>
      </w:r>
      <w:r w:rsidRPr="004A2686">
        <w:rPr>
          <w:rFonts w:ascii="Times New Roman" w:hAnsi="Times New Roman" w:cs="Times New Roman"/>
          <w:color w:val="000000"/>
          <w:sz w:val="24"/>
          <w:szCs w:val="24"/>
        </w:rPr>
        <w:t>ya dair kapsam, usul ve esaslar, teknik ve idari şartlar, Yarışmacı</w:t>
      </w:r>
      <w:r w:rsidR="00F45C74" w:rsidRPr="004A2686">
        <w:rPr>
          <w:rFonts w:ascii="Times New Roman" w:hAnsi="Times New Roman" w:cs="Times New Roman"/>
          <w:color w:val="000000"/>
          <w:sz w:val="24"/>
          <w:szCs w:val="24"/>
        </w:rPr>
        <w:t>’</w:t>
      </w:r>
      <w:r w:rsidRPr="004A2686">
        <w:rPr>
          <w:rFonts w:ascii="Times New Roman" w:hAnsi="Times New Roman" w:cs="Times New Roman"/>
          <w:color w:val="000000"/>
          <w:sz w:val="24"/>
          <w:szCs w:val="24"/>
        </w:rPr>
        <w:t>da aranan nitelikler ve diğer konulardaki hüküml</w:t>
      </w:r>
      <w:r w:rsidR="00874A92" w:rsidRPr="004A2686">
        <w:rPr>
          <w:rFonts w:ascii="Times New Roman" w:hAnsi="Times New Roman" w:cs="Times New Roman"/>
          <w:color w:val="000000"/>
          <w:sz w:val="24"/>
          <w:szCs w:val="24"/>
        </w:rPr>
        <w:t>erin</w:t>
      </w:r>
      <w:r w:rsidRPr="004A2686">
        <w:rPr>
          <w:rFonts w:ascii="Times New Roman" w:hAnsi="Times New Roman" w:cs="Times New Roman"/>
          <w:color w:val="000000"/>
          <w:sz w:val="24"/>
          <w:szCs w:val="24"/>
        </w:rPr>
        <w:t xml:space="preserve"> belirlenmesidir.</w:t>
      </w:r>
    </w:p>
    <w:p w14:paraId="5F8B18A5" w14:textId="77777777" w:rsidR="002037DA" w:rsidRPr="004A2686" w:rsidRDefault="009B0FB0" w:rsidP="00C732F1">
      <w:pPr>
        <w:pStyle w:val="Balk1"/>
        <w:spacing w:line="276" w:lineRule="auto"/>
        <w:rPr>
          <w:szCs w:val="24"/>
        </w:rPr>
      </w:pPr>
      <w:bookmarkStart w:id="1" w:name="_Toc524523348"/>
      <w:r w:rsidRPr="004A2686">
        <w:rPr>
          <w:rStyle w:val="Balk1Char"/>
          <w:b/>
          <w:bCs/>
          <w:szCs w:val="24"/>
        </w:rPr>
        <w:t>TANIMLAR VE K</w:t>
      </w:r>
      <w:r w:rsidR="002037DA" w:rsidRPr="004A2686">
        <w:rPr>
          <w:rStyle w:val="Balk1Char"/>
          <w:b/>
          <w:bCs/>
          <w:szCs w:val="24"/>
        </w:rPr>
        <w:t>ISALTMALAR</w:t>
      </w:r>
      <w:bookmarkEnd w:id="1"/>
    </w:p>
    <w:p w14:paraId="763D5D63" w14:textId="77777777" w:rsidR="009B0FB0" w:rsidRPr="004A2686" w:rsidRDefault="00261134" w:rsidP="00C732F1">
      <w:pPr>
        <w:spacing w:before="100" w:beforeAutospacing="1" w:after="100" w:afterAutospacing="1" w:line="276" w:lineRule="auto"/>
        <w:jc w:val="both"/>
      </w:pPr>
      <w:r w:rsidRPr="004A2686">
        <w:rPr>
          <w:b/>
        </w:rPr>
        <w:t xml:space="preserve">2.1. </w:t>
      </w:r>
      <w:r w:rsidR="00261D65" w:rsidRPr="004A2686">
        <w:t>Şartname</w:t>
      </w:r>
      <w:r w:rsidR="006103CB" w:rsidRPr="004A2686">
        <w:t xml:space="preserve"> hükümlerinin</w:t>
      </w:r>
      <w:r w:rsidR="00261D65" w:rsidRPr="004A2686">
        <w:t xml:space="preserve"> uygulanmasında ve yorumlanmasında, aşağıda belirtilen ve Şartname metni içerisinde baş harfi büyük yazılarak ayrıştırılmış kelimeler, kısaltmalar ve sözcük grupları kendilerine bu maddede atfedilmiş anlamları ile değerlendirilir.</w:t>
      </w:r>
      <w:r w:rsidR="00245285" w:rsidRPr="004A2686">
        <w:t xml:space="preserve"> </w:t>
      </w:r>
      <w:r w:rsidR="009B0FB0" w:rsidRPr="004A2686">
        <w:t>Şartname</w:t>
      </w:r>
      <w:r w:rsidR="00BA3666" w:rsidRPr="004A2686">
        <w:t>’</w:t>
      </w:r>
      <w:r w:rsidR="009B0FB0" w:rsidRPr="004A2686">
        <w:t>de geçen;</w:t>
      </w:r>
    </w:p>
    <w:p w14:paraId="108A40DB" w14:textId="77777777" w:rsidR="00E37C4B" w:rsidRDefault="009C225F" w:rsidP="00E37C4B">
      <w:pPr>
        <w:pStyle w:val="ListeParagraf"/>
        <w:numPr>
          <w:ilvl w:val="0"/>
          <w:numId w:val="33"/>
        </w:numPr>
        <w:jc w:val="both"/>
        <w:rPr>
          <w:rFonts w:ascii="Times New Roman" w:hAnsi="Times New Roman" w:cs="Times New Roman"/>
          <w:sz w:val="24"/>
          <w:szCs w:val="24"/>
        </w:rPr>
      </w:pPr>
      <w:r w:rsidRPr="004A2686">
        <w:rPr>
          <w:rFonts w:ascii="Times New Roman" w:hAnsi="Times New Roman" w:cs="Times New Roman"/>
          <w:sz w:val="24"/>
          <w:szCs w:val="24"/>
        </w:rPr>
        <w:t xml:space="preserve">Aksam: </w:t>
      </w:r>
      <w:r w:rsidR="00DC0A66" w:rsidRPr="004A2686">
        <w:rPr>
          <w:rFonts w:ascii="Times New Roman" w:hAnsi="Times New Roman" w:cs="Times New Roman"/>
          <w:sz w:val="24"/>
          <w:szCs w:val="24"/>
        </w:rPr>
        <w:t xml:space="preserve">GES’e </w:t>
      </w:r>
      <w:r w:rsidRPr="004A2686">
        <w:rPr>
          <w:rFonts w:ascii="Times New Roman" w:hAnsi="Times New Roman" w:cs="Times New Roman"/>
          <w:sz w:val="24"/>
          <w:szCs w:val="24"/>
        </w:rPr>
        <w:t>ait ana parçaları oluşturan ve</w:t>
      </w:r>
      <w:r w:rsidR="00E95CC7" w:rsidRPr="004A2686">
        <w:rPr>
          <w:rFonts w:ascii="Times New Roman" w:hAnsi="Times New Roman" w:cs="Times New Roman"/>
          <w:sz w:val="24"/>
          <w:szCs w:val="24"/>
        </w:rPr>
        <w:t xml:space="preserve"> </w:t>
      </w:r>
      <w:r w:rsidR="008233B8">
        <w:rPr>
          <w:rFonts w:ascii="Times New Roman" w:hAnsi="Times New Roman" w:cs="Times New Roman"/>
          <w:sz w:val="24"/>
          <w:szCs w:val="24"/>
        </w:rPr>
        <w:t>Ek-2’de</w:t>
      </w:r>
      <w:r w:rsidR="00052762" w:rsidRPr="004A2686">
        <w:rPr>
          <w:rFonts w:ascii="Times New Roman" w:hAnsi="Times New Roman" w:cs="Times New Roman"/>
          <w:sz w:val="24"/>
          <w:szCs w:val="24"/>
        </w:rPr>
        <w:t xml:space="preserve"> </w:t>
      </w:r>
      <w:r w:rsidR="00F45C74" w:rsidRPr="004A2686">
        <w:rPr>
          <w:rFonts w:ascii="Times New Roman" w:hAnsi="Times New Roman" w:cs="Times New Roman"/>
          <w:sz w:val="24"/>
          <w:szCs w:val="24"/>
        </w:rPr>
        <w:t>belir</w:t>
      </w:r>
      <w:r w:rsidR="00052762" w:rsidRPr="004A2686">
        <w:rPr>
          <w:rFonts w:ascii="Times New Roman" w:hAnsi="Times New Roman" w:cs="Times New Roman"/>
          <w:sz w:val="24"/>
          <w:szCs w:val="24"/>
        </w:rPr>
        <w:t>tilen</w:t>
      </w:r>
      <w:r w:rsidRPr="004A2686">
        <w:rPr>
          <w:rFonts w:ascii="Times New Roman" w:hAnsi="Times New Roman" w:cs="Times New Roman"/>
          <w:sz w:val="24"/>
          <w:szCs w:val="24"/>
        </w:rPr>
        <w:t xml:space="preserve"> </w:t>
      </w:r>
      <w:r w:rsidR="00746C97" w:rsidRPr="004A2686">
        <w:rPr>
          <w:rFonts w:ascii="Times New Roman" w:hAnsi="Times New Roman" w:cs="Times New Roman"/>
          <w:sz w:val="24"/>
          <w:szCs w:val="24"/>
        </w:rPr>
        <w:t>ekipmanı/yapıları,</w:t>
      </w:r>
      <w:r w:rsidR="00CA3C69" w:rsidRPr="004A2686">
        <w:rPr>
          <w:rFonts w:ascii="Times New Roman" w:hAnsi="Times New Roman" w:cs="Times New Roman"/>
          <w:sz w:val="24"/>
          <w:szCs w:val="24"/>
        </w:rPr>
        <w:t xml:space="preserve"> </w:t>
      </w:r>
    </w:p>
    <w:p w14:paraId="19C2E94A" w14:textId="3C5B2AEB" w:rsidR="007F7270" w:rsidRPr="00E37C4B" w:rsidRDefault="007F7270" w:rsidP="00E37C4B">
      <w:pPr>
        <w:pStyle w:val="ListeParagraf"/>
        <w:numPr>
          <w:ilvl w:val="0"/>
          <w:numId w:val="33"/>
        </w:numPr>
        <w:jc w:val="both"/>
        <w:rPr>
          <w:rFonts w:ascii="Times New Roman" w:hAnsi="Times New Roman" w:cs="Times New Roman"/>
          <w:sz w:val="24"/>
          <w:szCs w:val="24"/>
        </w:rPr>
      </w:pPr>
      <w:r w:rsidRPr="00E37C4B">
        <w:rPr>
          <w:rFonts w:ascii="Times New Roman" w:hAnsi="Times New Roman" w:cs="Times New Roman"/>
          <w:sz w:val="24"/>
          <w:szCs w:val="24"/>
        </w:rPr>
        <w:t xml:space="preserve">Alım </w:t>
      </w:r>
      <w:r w:rsidR="00F05E83" w:rsidRPr="00E37C4B">
        <w:rPr>
          <w:rFonts w:ascii="Times New Roman" w:hAnsi="Times New Roman" w:cs="Times New Roman"/>
          <w:sz w:val="24"/>
          <w:szCs w:val="24"/>
        </w:rPr>
        <w:t>Süresi</w:t>
      </w:r>
      <w:r w:rsidRPr="00E37C4B">
        <w:rPr>
          <w:rFonts w:ascii="Times New Roman" w:hAnsi="Times New Roman" w:cs="Times New Roman"/>
          <w:sz w:val="24"/>
          <w:szCs w:val="24"/>
        </w:rPr>
        <w:t>:</w:t>
      </w:r>
      <w:r w:rsidR="00F05E83" w:rsidRPr="00E37C4B">
        <w:rPr>
          <w:rFonts w:ascii="Times New Roman" w:hAnsi="Times New Roman" w:cs="Times New Roman"/>
          <w:sz w:val="24"/>
          <w:szCs w:val="24"/>
        </w:rPr>
        <w:t xml:space="preserve"> </w:t>
      </w:r>
      <w:r w:rsidR="009F537A" w:rsidRPr="00E37C4B">
        <w:rPr>
          <w:rFonts w:ascii="Times New Roman" w:hAnsi="Times New Roman" w:cs="Times New Roman"/>
          <w:sz w:val="24"/>
          <w:szCs w:val="24"/>
        </w:rPr>
        <w:t xml:space="preserve">Bağlantı Kapasitesi’nin her bir megavat değeri için </w:t>
      </w:r>
      <w:r w:rsidR="00DC0A66" w:rsidRPr="00E37C4B">
        <w:rPr>
          <w:rFonts w:ascii="Times New Roman" w:hAnsi="Times New Roman" w:cs="Times New Roman"/>
          <w:sz w:val="24"/>
          <w:szCs w:val="24"/>
        </w:rPr>
        <w:t>G</w:t>
      </w:r>
      <w:r w:rsidR="00F05E83" w:rsidRPr="00E37C4B">
        <w:rPr>
          <w:rFonts w:ascii="Times New Roman" w:hAnsi="Times New Roman" w:cs="Times New Roman"/>
          <w:sz w:val="24"/>
          <w:szCs w:val="24"/>
        </w:rPr>
        <w:t xml:space="preserve">ES’in ilk kabul tarihinden itibaren üretilen ilk </w:t>
      </w:r>
      <w:r w:rsidR="00217AC9" w:rsidRPr="00781133">
        <w:rPr>
          <w:rFonts w:ascii="Times New Roman" w:hAnsi="Times New Roman" w:cs="Times New Roman"/>
          <w:b/>
          <w:sz w:val="24"/>
          <w:szCs w:val="24"/>
        </w:rPr>
        <w:t>2</w:t>
      </w:r>
      <w:r w:rsidR="00080254" w:rsidRPr="00781133">
        <w:rPr>
          <w:rFonts w:ascii="Times New Roman" w:hAnsi="Times New Roman" w:cs="Times New Roman"/>
          <w:b/>
          <w:sz w:val="24"/>
          <w:szCs w:val="24"/>
        </w:rPr>
        <w:t>3</w:t>
      </w:r>
      <w:r w:rsidR="00A41F6D" w:rsidRPr="00781133">
        <w:rPr>
          <w:rFonts w:ascii="Times New Roman" w:hAnsi="Times New Roman" w:cs="Times New Roman"/>
          <w:b/>
          <w:sz w:val="24"/>
          <w:szCs w:val="24"/>
        </w:rPr>
        <w:t xml:space="preserve"> (yirmi</w:t>
      </w:r>
      <w:r w:rsidR="00080254" w:rsidRPr="00781133">
        <w:rPr>
          <w:rFonts w:ascii="Times New Roman" w:hAnsi="Times New Roman" w:cs="Times New Roman"/>
          <w:b/>
          <w:sz w:val="24"/>
          <w:szCs w:val="24"/>
        </w:rPr>
        <w:t>üç</w:t>
      </w:r>
      <w:r w:rsidR="00A41F6D" w:rsidRPr="00781133">
        <w:rPr>
          <w:rFonts w:ascii="Times New Roman" w:hAnsi="Times New Roman" w:cs="Times New Roman"/>
          <w:b/>
          <w:sz w:val="24"/>
          <w:szCs w:val="24"/>
        </w:rPr>
        <w:t>)</w:t>
      </w:r>
      <w:r w:rsidR="00C841E0" w:rsidRPr="00781133">
        <w:rPr>
          <w:rFonts w:ascii="Times New Roman" w:hAnsi="Times New Roman" w:cs="Times New Roman"/>
          <w:b/>
          <w:sz w:val="24"/>
          <w:szCs w:val="24"/>
        </w:rPr>
        <w:t xml:space="preserve"> </w:t>
      </w:r>
      <w:r w:rsidR="00784B31" w:rsidRPr="00781133">
        <w:rPr>
          <w:rFonts w:ascii="Times New Roman" w:hAnsi="Times New Roman" w:cs="Times New Roman"/>
          <w:b/>
          <w:sz w:val="24"/>
          <w:szCs w:val="24"/>
        </w:rPr>
        <w:t>G</w:t>
      </w:r>
      <w:r w:rsidR="00F05E83" w:rsidRPr="00781133">
        <w:rPr>
          <w:rFonts w:ascii="Times New Roman" w:hAnsi="Times New Roman" w:cs="Times New Roman"/>
          <w:b/>
          <w:sz w:val="24"/>
          <w:szCs w:val="24"/>
        </w:rPr>
        <w:t>Wh</w:t>
      </w:r>
      <w:r w:rsidR="00F05E83" w:rsidRPr="00E37C4B">
        <w:rPr>
          <w:rFonts w:ascii="Times New Roman" w:hAnsi="Times New Roman" w:cs="Times New Roman"/>
          <w:sz w:val="24"/>
          <w:szCs w:val="24"/>
        </w:rPr>
        <w:t xml:space="preserve"> miktarındaki elektrik enerjisinin iletim </w:t>
      </w:r>
      <w:r w:rsidR="00F05E83" w:rsidRPr="00E37C4B">
        <w:rPr>
          <w:rFonts w:ascii="Times New Roman" w:hAnsi="Times New Roman" w:cs="Times New Roman"/>
          <w:sz w:val="24"/>
          <w:szCs w:val="24"/>
        </w:rPr>
        <w:lastRenderedPageBreak/>
        <w:t>veya dağıtım sistemine verildiği süreyi</w:t>
      </w:r>
      <w:r w:rsidR="00E577CA" w:rsidRPr="00E37C4B">
        <w:rPr>
          <w:rFonts w:ascii="Times New Roman" w:hAnsi="Times New Roman" w:cs="Times New Roman"/>
          <w:sz w:val="24"/>
          <w:szCs w:val="24"/>
        </w:rPr>
        <w:t xml:space="preserve"> veya 8.2.1 maddesi kapsamındaki serbest piyasaya satış hakkının kullanılması durumunda Sözleşme imza tarihini takip eden </w:t>
      </w:r>
      <w:r w:rsidR="00E577CA" w:rsidRPr="00781133">
        <w:rPr>
          <w:rFonts w:ascii="Times New Roman" w:hAnsi="Times New Roman" w:cs="Times New Roman"/>
          <w:b/>
          <w:sz w:val="24"/>
          <w:szCs w:val="24"/>
        </w:rPr>
        <w:t>4</w:t>
      </w:r>
      <w:r w:rsidR="00771288" w:rsidRPr="00781133">
        <w:rPr>
          <w:rFonts w:ascii="Times New Roman" w:hAnsi="Times New Roman" w:cs="Times New Roman"/>
          <w:b/>
          <w:sz w:val="24"/>
          <w:szCs w:val="24"/>
        </w:rPr>
        <w:t>8</w:t>
      </w:r>
      <w:r w:rsidR="00E577CA" w:rsidRPr="00781133">
        <w:rPr>
          <w:rFonts w:ascii="Times New Roman" w:hAnsi="Times New Roman" w:cs="Times New Roman"/>
          <w:b/>
          <w:sz w:val="24"/>
          <w:szCs w:val="24"/>
        </w:rPr>
        <w:t xml:space="preserve"> </w:t>
      </w:r>
      <w:r w:rsidR="00771288" w:rsidRPr="00781133">
        <w:rPr>
          <w:rFonts w:ascii="Times New Roman" w:hAnsi="Times New Roman" w:cs="Times New Roman"/>
          <w:b/>
          <w:sz w:val="24"/>
          <w:szCs w:val="24"/>
        </w:rPr>
        <w:t>i</w:t>
      </w:r>
      <w:r w:rsidR="00E577CA" w:rsidRPr="00781133">
        <w:rPr>
          <w:rFonts w:ascii="Times New Roman" w:hAnsi="Times New Roman" w:cs="Times New Roman"/>
          <w:b/>
          <w:sz w:val="24"/>
          <w:szCs w:val="24"/>
        </w:rPr>
        <w:t>nci</w:t>
      </w:r>
      <w:r w:rsidR="00E577CA" w:rsidRPr="00E37C4B">
        <w:rPr>
          <w:rFonts w:ascii="Times New Roman" w:hAnsi="Times New Roman" w:cs="Times New Roman"/>
          <w:sz w:val="24"/>
          <w:szCs w:val="24"/>
        </w:rPr>
        <w:t xml:space="preserve"> ayın bitiminden itibaren</w:t>
      </w:r>
      <w:r w:rsidR="000F31A1" w:rsidRPr="00E37C4B">
        <w:rPr>
          <w:rFonts w:ascii="Times New Roman" w:hAnsi="Times New Roman" w:cs="Times New Roman"/>
          <w:sz w:val="24"/>
          <w:szCs w:val="24"/>
        </w:rPr>
        <w:t xml:space="preserve">, </w:t>
      </w:r>
      <w:r w:rsidR="00E577CA" w:rsidRPr="00E37C4B">
        <w:rPr>
          <w:rFonts w:ascii="Times New Roman" w:hAnsi="Times New Roman" w:cs="Times New Roman"/>
          <w:sz w:val="24"/>
          <w:szCs w:val="24"/>
        </w:rPr>
        <w:t xml:space="preserve">ilk </w:t>
      </w:r>
      <w:r w:rsidR="00E577CA" w:rsidRPr="00781133">
        <w:rPr>
          <w:rFonts w:ascii="Times New Roman" w:hAnsi="Times New Roman" w:cs="Times New Roman"/>
          <w:b/>
          <w:sz w:val="24"/>
          <w:szCs w:val="24"/>
        </w:rPr>
        <w:t>23 (yirmiüç) GWh</w:t>
      </w:r>
      <w:r w:rsidR="00E577CA" w:rsidRPr="00E37C4B">
        <w:rPr>
          <w:rFonts w:ascii="Times New Roman" w:hAnsi="Times New Roman" w:cs="Times New Roman"/>
          <w:sz w:val="24"/>
          <w:szCs w:val="24"/>
        </w:rPr>
        <w:t xml:space="preserve"> miktarındaki elektrik enerjisinin iletim veya dağıtım sistemine verildiği süreyi</w:t>
      </w:r>
      <w:r w:rsidR="00F05E83" w:rsidRPr="00E37C4B">
        <w:rPr>
          <w:rFonts w:ascii="Times New Roman" w:hAnsi="Times New Roman" w:cs="Times New Roman"/>
          <w:sz w:val="24"/>
          <w:szCs w:val="24"/>
        </w:rPr>
        <w:t>,</w:t>
      </w:r>
      <w:r w:rsidR="00E02E45" w:rsidRPr="00E37C4B">
        <w:rPr>
          <w:rFonts w:ascii="Times New Roman" w:hAnsi="Times New Roman" w:cs="Times New Roman"/>
          <w:sz w:val="24"/>
          <w:szCs w:val="24"/>
        </w:rPr>
        <w:t xml:space="preserve"> </w:t>
      </w:r>
    </w:p>
    <w:p w14:paraId="657C7606" w14:textId="77777777" w:rsidR="001E26D3" w:rsidRPr="004A2686" w:rsidRDefault="007428C6"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Bağlantı Kapasitesi:</w:t>
      </w:r>
      <w:r w:rsidR="004D1712" w:rsidRPr="004A2686">
        <w:rPr>
          <w:rFonts w:ascii="Times New Roman" w:hAnsi="Times New Roman" w:cs="Times New Roman"/>
          <w:sz w:val="24"/>
          <w:szCs w:val="24"/>
        </w:rPr>
        <w:t xml:space="preserve"> </w:t>
      </w:r>
      <w:r w:rsidR="001E26D3" w:rsidRPr="004A2686">
        <w:rPr>
          <w:rFonts w:ascii="Times New Roman" w:hAnsi="Times New Roman" w:cs="Times New Roman"/>
          <w:sz w:val="24"/>
          <w:szCs w:val="24"/>
        </w:rPr>
        <w:t xml:space="preserve">Yarışma ile </w:t>
      </w:r>
      <w:r w:rsidR="009F537A" w:rsidRPr="004A2686">
        <w:rPr>
          <w:rFonts w:ascii="Times New Roman" w:hAnsi="Times New Roman" w:cs="Times New Roman"/>
          <w:sz w:val="24"/>
          <w:szCs w:val="24"/>
        </w:rPr>
        <w:t xml:space="preserve">megavat </w:t>
      </w:r>
      <w:r w:rsidR="00784B31" w:rsidRPr="004A2686">
        <w:rPr>
          <w:rFonts w:ascii="Times New Roman" w:hAnsi="Times New Roman" w:cs="Times New Roman"/>
          <w:sz w:val="24"/>
          <w:szCs w:val="24"/>
        </w:rPr>
        <w:t xml:space="preserve">(MW) </w:t>
      </w:r>
      <w:r w:rsidR="009F537A" w:rsidRPr="004A2686">
        <w:rPr>
          <w:rFonts w:ascii="Times New Roman" w:hAnsi="Times New Roman" w:cs="Times New Roman"/>
          <w:sz w:val="24"/>
          <w:szCs w:val="24"/>
        </w:rPr>
        <w:t xml:space="preserve">cinsinden </w:t>
      </w:r>
      <w:r w:rsidR="001E26D3" w:rsidRPr="004A2686">
        <w:rPr>
          <w:rFonts w:ascii="Times New Roman" w:hAnsi="Times New Roman" w:cs="Times New Roman"/>
          <w:sz w:val="24"/>
          <w:szCs w:val="24"/>
        </w:rPr>
        <w:t>tahsis edile</w:t>
      </w:r>
      <w:r w:rsidR="00784B31" w:rsidRPr="004A2686">
        <w:rPr>
          <w:rFonts w:ascii="Times New Roman" w:hAnsi="Times New Roman" w:cs="Times New Roman"/>
          <w:sz w:val="24"/>
          <w:szCs w:val="24"/>
        </w:rPr>
        <w:t>n</w:t>
      </w:r>
      <w:r w:rsidR="001E26D3" w:rsidRPr="004A2686">
        <w:rPr>
          <w:rFonts w:ascii="Times New Roman" w:hAnsi="Times New Roman" w:cs="Times New Roman"/>
          <w:sz w:val="24"/>
          <w:szCs w:val="24"/>
        </w:rPr>
        <w:t xml:space="preserve"> </w:t>
      </w:r>
      <w:r w:rsidR="009F537A" w:rsidRPr="004A2686">
        <w:rPr>
          <w:rFonts w:ascii="Times New Roman" w:hAnsi="Times New Roman" w:cs="Times New Roman"/>
          <w:sz w:val="24"/>
          <w:szCs w:val="24"/>
        </w:rPr>
        <w:t xml:space="preserve">toplam </w:t>
      </w:r>
      <w:r w:rsidR="001E26D3" w:rsidRPr="004A2686">
        <w:rPr>
          <w:rFonts w:ascii="Times New Roman" w:hAnsi="Times New Roman" w:cs="Times New Roman"/>
          <w:sz w:val="24"/>
          <w:szCs w:val="24"/>
        </w:rPr>
        <w:t>elektriksel kapasiteyi,</w:t>
      </w:r>
    </w:p>
    <w:p w14:paraId="72C8C295"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Bakan: Enerji ve Tabii Kaynaklar Bakanını,</w:t>
      </w:r>
    </w:p>
    <w:p w14:paraId="1ADDB861"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Bakanlık: Enerji ve Tabii Kaynaklar Bakanlığını,</w:t>
      </w:r>
    </w:p>
    <w:p w14:paraId="46F72A98" w14:textId="77777777" w:rsidR="00E21FDA" w:rsidRPr="004A2686" w:rsidRDefault="00E21FDA" w:rsidP="00AD0FE1">
      <w:pPr>
        <w:pStyle w:val="ListeParagraf"/>
        <w:numPr>
          <w:ilvl w:val="0"/>
          <w:numId w:val="34"/>
        </w:numPr>
        <w:jc w:val="both"/>
        <w:rPr>
          <w:rFonts w:ascii="Times New Roman" w:hAnsi="Times New Roman" w:cs="Times New Roman"/>
          <w:color w:val="000000" w:themeColor="text1"/>
          <w:sz w:val="24"/>
          <w:szCs w:val="24"/>
        </w:rPr>
      </w:pPr>
      <w:r w:rsidRPr="004A2686">
        <w:rPr>
          <w:rFonts w:ascii="Times New Roman" w:hAnsi="Times New Roman" w:cs="Times New Roman"/>
          <w:sz w:val="24"/>
          <w:szCs w:val="24"/>
        </w:rPr>
        <w:t>EPDK: Enerji Piyasası Düzenleme Kurumunu,</w:t>
      </w:r>
    </w:p>
    <w:p w14:paraId="1329DC64" w14:textId="77777777" w:rsidR="00F34260"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Genel Müdürlük: Enerji</w:t>
      </w:r>
      <w:r w:rsidR="00AE50FF" w:rsidRPr="004A2686">
        <w:rPr>
          <w:rFonts w:ascii="Times New Roman" w:hAnsi="Times New Roman" w:cs="Times New Roman"/>
          <w:sz w:val="24"/>
          <w:szCs w:val="24"/>
        </w:rPr>
        <w:t xml:space="preserve"> İşleri</w:t>
      </w:r>
      <w:r w:rsidRPr="004A2686">
        <w:rPr>
          <w:rFonts w:ascii="Times New Roman" w:hAnsi="Times New Roman" w:cs="Times New Roman"/>
          <w:sz w:val="24"/>
          <w:szCs w:val="24"/>
        </w:rPr>
        <w:t xml:space="preserve"> Genel Müdürlüğünü,</w:t>
      </w:r>
      <w:r w:rsidR="00F34260" w:rsidRPr="004A2686">
        <w:rPr>
          <w:rFonts w:ascii="Times New Roman" w:hAnsi="Times New Roman" w:cs="Times New Roman"/>
          <w:sz w:val="24"/>
          <w:szCs w:val="24"/>
        </w:rPr>
        <w:t xml:space="preserve"> </w:t>
      </w:r>
    </w:p>
    <w:p w14:paraId="47F8B3A2" w14:textId="77777777" w:rsidR="00F34260" w:rsidRPr="004A2686" w:rsidRDefault="001B65D2"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G</w:t>
      </w:r>
      <w:r w:rsidR="00CA3C69" w:rsidRPr="004A2686">
        <w:rPr>
          <w:rFonts w:ascii="Times New Roman" w:hAnsi="Times New Roman" w:cs="Times New Roman"/>
          <w:sz w:val="24"/>
          <w:szCs w:val="24"/>
        </w:rPr>
        <w:t>ES</w:t>
      </w:r>
      <w:r w:rsidR="00F34260" w:rsidRPr="004A2686">
        <w:rPr>
          <w:rFonts w:ascii="Times New Roman" w:hAnsi="Times New Roman" w:cs="Times New Roman"/>
          <w:sz w:val="24"/>
          <w:szCs w:val="24"/>
        </w:rPr>
        <w:t xml:space="preserve">: </w:t>
      </w:r>
      <w:r w:rsidR="00B53198" w:rsidRPr="004A2686">
        <w:rPr>
          <w:rFonts w:ascii="Times New Roman" w:hAnsi="Times New Roman" w:cs="Times New Roman"/>
          <w:sz w:val="24"/>
          <w:szCs w:val="24"/>
        </w:rPr>
        <w:t>YEKA’</w:t>
      </w:r>
      <w:r w:rsidR="006B28D8" w:rsidRPr="004A2686">
        <w:rPr>
          <w:rFonts w:ascii="Times New Roman" w:hAnsi="Times New Roman" w:cs="Times New Roman"/>
          <w:sz w:val="24"/>
          <w:szCs w:val="24"/>
        </w:rPr>
        <w:t>d</w:t>
      </w:r>
      <w:r w:rsidR="00B53198" w:rsidRPr="004A2686">
        <w:rPr>
          <w:rFonts w:ascii="Times New Roman" w:hAnsi="Times New Roman" w:cs="Times New Roman"/>
          <w:sz w:val="24"/>
          <w:szCs w:val="24"/>
        </w:rPr>
        <w:t>a kurula</w:t>
      </w:r>
      <w:r w:rsidR="00670CE6" w:rsidRPr="004A2686">
        <w:rPr>
          <w:rFonts w:ascii="Times New Roman" w:hAnsi="Times New Roman" w:cs="Times New Roman"/>
          <w:sz w:val="24"/>
          <w:szCs w:val="24"/>
        </w:rPr>
        <w:t>n</w:t>
      </w:r>
      <w:r w:rsidR="00B53198" w:rsidRPr="004A2686">
        <w:rPr>
          <w:rFonts w:ascii="Times New Roman" w:hAnsi="Times New Roman" w:cs="Times New Roman"/>
          <w:sz w:val="24"/>
          <w:szCs w:val="24"/>
        </w:rPr>
        <w:t xml:space="preserve"> </w:t>
      </w:r>
      <w:r w:rsidR="006B28D8" w:rsidRPr="004A2686">
        <w:rPr>
          <w:rFonts w:ascii="Times New Roman" w:hAnsi="Times New Roman" w:cs="Times New Roman"/>
          <w:sz w:val="24"/>
          <w:szCs w:val="24"/>
        </w:rPr>
        <w:t>ve</w:t>
      </w:r>
      <w:r w:rsidR="00FB01CC" w:rsidRPr="004A2686">
        <w:rPr>
          <w:rFonts w:ascii="Times New Roman" w:hAnsi="Times New Roman" w:cs="Times New Roman"/>
          <w:sz w:val="24"/>
          <w:szCs w:val="24"/>
        </w:rPr>
        <w:t xml:space="preserve"> </w:t>
      </w:r>
      <w:r w:rsidR="006B28D8" w:rsidRPr="004A2686">
        <w:rPr>
          <w:rFonts w:ascii="Times New Roman" w:hAnsi="Times New Roman" w:cs="Times New Roman"/>
          <w:sz w:val="24"/>
          <w:szCs w:val="24"/>
        </w:rPr>
        <w:t xml:space="preserve">işletilen </w:t>
      </w:r>
      <w:r w:rsidRPr="004A2686">
        <w:rPr>
          <w:rFonts w:ascii="Times New Roman" w:hAnsi="Times New Roman" w:cs="Times New Roman"/>
          <w:sz w:val="24"/>
          <w:szCs w:val="24"/>
        </w:rPr>
        <w:t>Güneş Enerjisi Santralini</w:t>
      </w:r>
      <w:r w:rsidR="00F34260" w:rsidRPr="004A2686">
        <w:rPr>
          <w:rFonts w:ascii="Times New Roman" w:hAnsi="Times New Roman" w:cs="Times New Roman"/>
          <w:sz w:val="24"/>
          <w:szCs w:val="24"/>
        </w:rPr>
        <w:t>,</w:t>
      </w:r>
    </w:p>
    <w:p w14:paraId="2B101662" w14:textId="77777777" w:rsidR="001B65D2" w:rsidRPr="00E1777D" w:rsidRDefault="001B65D2" w:rsidP="00AD0FE1">
      <w:pPr>
        <w:pStyle w:val="ListeParagraf"/>
        <w:numPr>
          <w:ilvl w:val="0"/>
          <w:numId w:val="34"/>
        </w:numPr>
        <w:jc w:val="both"/>
        <w:rPr>
          <w:rFonts w:ascii="Times New Roman" w:hAnsi="Times New Roman" w:cs="Times New Roman"/>
          <w:sz w:val="24"/>
          <w:szCs w:val="24"/>
        </w:rPr>
      </w:pPr>
      <w:r w:rsidRPr="00E1777D">
        <w:rPr>
          <w:rFonts w:ascii="Times New Roman" w:hAnsi="Times New Roman" w:cs="Times New Roman"/>
          <w:sz w:val="24"/>
          <w:szCs w:val="24"/>
        </w:rPr>
        <w:t>GES Sahası: YEKA içerisinde GES’in kurulacağı tesis alanını,</w:t>
      </w:r>
    </w:p>
    <w:p w14:paraId="233780D9" w14:textId="77777777" w:rsidR="009C225F" w:rsidRPr="004A2686" w:rsidRDefault="001B65D2"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Güneş Modülü: Fotovoltaik (FV) teknolojisi kullanılarak güneş enerjisinin elektrik enerjisine dönüştürüldüğü üniteyi</w:t>
      </w:r>
      <w:r w:rsidR="00F34260" w:rsidRPr="004A2686">
        <w:rPr>
          <w:rFonts w:ascii="Times New Roman" w:hAnsi="Times New Roman" w:cs="Times New Roman"/>
          <w:sz w:val="24"/>
          <w:szCs w:val="24"/>
        </w:rPr>
        <w:t>,</w:t>
      </w:r>
      <w:r w:rsidR="00D83F5C" w:rsidRPr="004A2686">
        <w:rPr>
          <w:rFonts w:ascii="Times New Roman" w:hAnsi="Times New Roman" w:cs="Times New Roman"/>
          <w:sz w:val="24"/>
          <w:szCs w:val="24"/>
        </w:rPr>
        <w:t xml:space="preserve">  </w:t>
      </w:r>
    </w:p>
    <w:p w14:paraId="2356D71B" w14:textId="77777777" w:rsidR="001366FD" w:rsidRPr="004A2686" w:rsidRDefault="00EC16E9"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İş: </w:t>
      </w:r>
      <w:r w:rsidR="00EE4F22" w:rsidRPr="004A2686">
        <w:rPr>
          <w:rFonts w:ascii="Times New Roman" w:hAnsi="Times New Roman" w:cs="Times New Roman"/>
          <w:sz w:val="24"/>
          <w:szCs w:val="24"/>
        </w:rPr>
        <w:t>G</w:t>
      </w:r>
      <w:r w:rsidR="00CA3C69" w:rsidRPr="004A2686">
        <w:rPr>
          <w:rFonts w:ascii="Times New Roman" w:hAnsi="Times New Roman" w:cs="Times New Roman"/>
          <w:sz w:val="24"/>
          <w:szCs w:val="24"/>
        </w:rPr>
        <w:t>ES</w:t>
      </w:r>
      <w:r w:rsidR="00E91D49" w:rsidRPr="004A2686">
        <w:rPr>
          <w:rFonts w:ascii="Times New Roman" w:hAnsi="Times New Roman" w:cs="Times New Roman"/>
          <w:sz w:val="24"/>
          <w:szCs w:val="24"/>
        </w:rPr>
        <w:t>’in</w:t>
      </w:r>
      <w:r w:rsidR="00ED0F39" w:rsidRPr="004A2686">
        <w:rPr>
          <w:rFonts w:ascii="Times New Roman" w:hAnsi="Times New Roman" w:cs="Times New Roman"/>
          <w:sz w:val="24"/>
          <w:szCs w:val="24"/>
        </w:rPr>
        <w:t>,</w:t>
      </w:r>
      <w:r w:rsidR="00E91D49" w:rsidRPr="004A2686">
        <w:rPr>
          <w:rFonts w:ascii="Times New Roman" w:hAnsi="Times New Roman" w:cs="Times New Roman"/>
          <w:sz w:val="24"/>
          <w:szCs w:val="24"/>
        </w:rPr>
        <w:t xml:space="preserve"> </w:t>
      </w:r>
      <w:r w:rsidR="00504D24" w:rsidRPr="004A2686">
        <w:rPr>
          <w:rFonts w:ascii="Times New Roman" w:hAnsi="Times New Roman" w:cs="Times New Roman"/>
          <w:sz w:val="24"/>
          <w:szCs w:val="24"/>
        </w:rPr>
        <w:t>Yarışma dokümanları</w:t>
      </w:r>
      <w:r w:rsidR="008C528C" w:rsidRPr="004A2686">
        <w:rPr>
          <w:rFonts w:ascii="Times New Roman" w:hAnsi="Times New Roman" w:cs="Times New Roman"/>
          <w:sz w:val="24"/>
          <w:szCs w:val="24"/>
        </w:rPr>
        <w:t xml:space="preserve"> ile </w:t>
      </w:r>
      <w:r w:rsidR="00561D5D" w:rsidRPr="004A2686">
        <w:rPr>
          <w:rFonts w:ascii="Times New Roman" w:hAnsi="Times New Roman" w:cs="Times New Roman"/>
          <w:sz w:val="24"/>
          <w:szCs w:val="24"/>
        </w:rPr>
        <w:t xml:space="preserve">ilgili ulusal ve uluslararası mevzuata </w:t>
      </w:r>
      <w:r w:rsidR="00504D24" w:rsidRPr="004A2686">
        <w:rPr>
          <w:rFonts w:ascii="Times New Roman" w:hAnsi="Times New Roman" w:cs="Times New Roman"/>
          <w:sz w:val="24"/>
          <w:szCs w:val="24"/>
        </w:rPr>
        <w:t>uygun olarak</w:t>
      </w:r>
      <w:r w:rsidRPr="004A2686">
        <w:rPr>
          <w:rFonts w:ascii="Times New Roman" w:hAnsi="Times New Roman" w:cs="Times New Roman"/>
          <w:sz w:val="24"/>
          <w:szCs w:val="24"/>
        </w:rPr>
        <w:t xml:space="preserve"> </w:t>
      </w:r>
      <w:r w:rsidR="00D9009F" w:rsidRPr="004A2686">
        <w:rPr>
          <w:rFonts w:ascii="Times New Roman" w:hAnsi="Times New Roman" w:cs="Times New Roman"/>
          <w:sz w:val="24"/>
          <w:szCs w:val="24"/>
        </w:rPr>
        <w:t>inşaatı/kurulması ve ilgili sürelerce işletilmesi</w:t>
      </w:r>
      <w:r w:rsidR="00DA53F7" w:rsidRPr="004A2686">
        <w:rPr>
          <w:rFonts w:ascii="Times New Roman" w:hAnsi="Times New Roman" w:cs="Times New Roman"/>
          <w:sz w:val="24"/>
          <w:szCs w:val="24"/>
        </w:rPr>
        <w:t xml:space="preserve"> ile ilgili </w:t>
      </w:r>
      <w:r w:rsidR="00561D5D" w:rsidRPr="004A2686">
        <w:rPr>
          <w:rFonts w:ascii="Times New Roman" w:hAnsi="Times New Roman" w:cs="Times New Roman"/>
          <w:sz w:val="24"/>
          <w:szCs w:val="24"/>
        </w:rPr>
        <w:t xml:space="preserve">tüm </w:t>
      </w:r>
      <w:r w:rsidR="00DA53F7" w:rsidRPr="004A2686">
        <w:rPr>
          <w:rFonts w:ascii="Times New Roman" w:hAnsi="Times New Roman" w:cs="Times New Roman"/>
          <w:sz w:val="24"/>
          <w:szCs w:val="24"/>
        </w:rPr>
        <w:t>hak ve yükümlülükleri,</w:t>
      </w:r>
      <w:r w:rsidR="00CA3C69" w:rsidRPr="004A2686">
        <w:rPr>
          <w:rFonts w:ascii="Times New Roman" w:hAnsi="Times New Roman" w:cs="Times New Roman"/>
          <w:sz w:val="24"/>
          <w:szCs w:val="24"/>
        </w:rPr>
        <w:t xml:space="preserve"> </w:t>
      </w:r>
    </w:p>
    <w:p w14:paraId="5586EB38"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Lisans: Tüzel kişilere elektrik piyasasında faaliyet gösterebilmeleri için </w:t>
      </w:r>
      <w:r w:rsidR="00CD3951" w:rsidRPr="004A2686">
        <w:rPr>
          <w:rFonts w:ascii="Times New Roman" w:hAnsi="Times New Roman" w:cs="Times New Roman"/>
          <w:sz w:val="24"/>
          <w:szCs w:val="24"/>
        </w:rPr>
        <w:t>14/03/2013 tarih</w:t>
      </w:r>
      <w:r w:rsidR="005B6CC9" w:rsidRPr="004A2686">
        <w:rPr>
          <w:rFonts w:ascii="Times New Roman" w:hAnsi="Times New Roman" w:cs="Times New Roman"/>
          <w:sz w:val="24"/>
          <w:szCs w:val="24"/>
        </w:rPr>
        <w:t>li</w:t>
      </w:r>
      <w:r w:rsidR="00CD3951" w:rsidRPr="004A2686">
        <w:rPr>
          <w:rFonts w:ascii="Times New Roman" w:hAnsi="Times New Roman" w:cs="Times New Roman"/>
          <w:sz w:val="24"/>
          <w:szCs w:val="24"/>
        </w:rPr>
        <w:t xml:space="preserve"> ve </w:t>
      </w:r>
      <w:r w:rsidRPr="004A2686">
        <w:rPr>
          <w:rFonts w:ascii="Times New Roman" w:hAnsi="Times New Roman" w:cs="Times New Roman"/>
          <w:sz w:val="24"/>
          <w:szCs w:val="24"/>
        </w:rPr>
        <w:t xml:space="preserve">6446 sayılı Elektrik Piyasası Kanunu </w:t>
      </w:r>
      <w:r w:rsidR="0064755C" w:rsidRPr="004A2686">
        <w:rPr>
          <w:rFonts w:ascii="Times New Roman" w:hAnsi="Times New Roman" w:cs="Times New Roman"/>
          <w:sz w:val="24"/>
          <w:szCs w:val="24"/>
        </w:rPr>
        <w:t xml:space="preserve">ve ilgili mevzuat </w:t>
      </w:r>
      <w:r w:rsidRPr="004A2686">
        <w:rPr>
          <w:rFonts w:ascii="Times New Roman" w:hAnsi="Times New Roman" w:cs="Times New Roman"/>
          <w:sz w:val="24"/>
          <w:szCs w:val="24"/>
        </w:rPr>
        <w:t xml:space="preserve">uyarınca verilen belirli süreli </w:t>
      </w:r>
      <w:r w:rsidR="00FA0323" w:rsidRPr="004A2686">
        <w:rPr>
          <w:rFonts w:ascii="Times New Roman" w:hAnsi="Times New Roman" w:cs="Times New Roman"/>
          <w:sz w:val="24"/>
          <w:szCs w:val="24"/>
        </w:rPr>
        <w:t xml:space="preserve">elektrik üretim </w:t>
      </w:r>
      <w:r w:rsidRPr="004A2686">
        <w:rPr>
          <w:rFonts w:ascii="Times New Roman" w:hAnsi="Times New Roman" w:cs="Times New Roman"/>
          <w:sz w:val="24"/>
          <w:szCs w:val="24"/>
        </w:rPr>
        <w:t>izni</w:t>
      </w:r>
      <w:r w:rsidR="00FA0323" w:rsidRPr="004A2686">
        <w:rPr>
          <w:rFonts w:ascii="Times New Roman" w:hAnsi="Times New Roman" w:cs="Times New Roman"/>
          <w:sz w:val="24"/>
          <w:szCs w:val="24"/>
        </w:rPr>
        <w:t>ni</w:t>
      </w:r>
      <w:r w:rsidRPr="004A2686">
        <w:rPr>
          <w:rFonts w:ascii="Times New Roman" w:hAnsi="Times New Roman" w:cs="Times New Roman"/>
          <w:sz w:val="24"/>
          <w:szCs w:val="24"/>
        </w:rPr>
        <w:t xml:space="preserve">,  </w:t>
      </w:r>
    </w:p>
    <w:p w14:paraId="33FA96F7"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Önlisans: Üretim faaliyetinde bulunmak isteyen tüzel kişilere, </w:t>
      </w:r>
      <w:r w:rsidR="0064755C" w:rsidRPr="004A2686">
        <w:rPr>
          <w:rFonts w:ascii="Times New Roman" w:hAnsi="Times New Roman" w:cs="Times New Roman"/>
          <w:sz w:val="24"/>
          <w:szCs w:val="24"/>
        </w:rPr>
        <w:t xml:space="preserve">6446 sayılı Elektrik Piyasası Kanunu ve ilgili mevzuat uyarınca </w:t>
      </w:r>
      <w:r w:rsidR="00EE4F22" w:rsidRPr="004A2686">
        <w:rPr>
          <w:rFonts w:ascii="Times New Roman" w:hAnsi="Times New Roman" w:cs="Times New Roman"/>
          <w:sz w:val="24"/>
          <w:szCs w:val="24"/>
        </w:rPr>
        <w:t>G</w:t>
      </w:r>
      <w:r w:rsidR="00820A6D" w:rsidRPr="004A2686">
        <w:rPr>
          <w:rFonts w:ascii="Times New Roman" w:hAnsi="Times New Roman" w:cs="Times New Roman"/>
          <w:sz w:val="24"/>
          <w:szCs w:val="24"/>
        </w:rPr>
        <w:t xml:space="preserve">ES </w:t>
      </w:r>
      <w:r w:rsidRPr="004A2686">
        <w:rPr>
          <w:rFonts w:ascii="Times New Roman" w:hAnsi="Times New Roman" w:cs="Times New Roman"/>
          <w:sz w:val="24"/>
          <w:szCs w:val="24"/>
        </w:rPr>
        <w:t xml:space="preserve">yatırımlarına başlamaları için gerekli onay, izin, ruhsat ve benzerlerinin alınabilmesi için </w:t>
      </w:r>
      <w:r w:rsidR="0070486D" w:rsidRPr="004A2686">
        <w:rPr>
          <w:rFonts w:ascii="Times New Roman" w:hAnsi="Times New Roman" w:cs="Times New Roman"/>
          <w:sz w:val="24"/>
          <w:szCs w:val="24"/>
        </w:rPr>
        <w:t xml:space="preserve">verilen </w:t>
      </w:r>
      <w:r w:rsidRPr="004A2686">
        <w:rPr>
          <w:rFonts w:ascii="Times New Roman" w:hAnsi="Times New Roman" w:cs="Times New Roman"/>
          <w:sz w:val="24"/>
          <w:szCs w:val="24"/>
        </w:rPr>
        <w:t>belirli süreli izni,</w:t>
      </w:r>
      <w:r w:rsidR="0070486D" w:rsidRPr="004A2686">
        <w:rPr>
          <w:rFonts w:ascii="Times New Roman" w:hAnsi="Times New Roman" w:cs="Times New Roman"/>
          <w:sz w:val="24"/>
          <w:szCs w:val="24"/>
        </w:rPr>
        <w:t xml:space="preserve"> </w:t>
      </w:r>
    </w:p>
    <w:p w14:paraId="2F7E507B" w14:textId="77777777" w:rsidR="001D3977" w:rsidRPr="004A2686" w:rsidRDefault="00A83D58"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Sözleşme: </w:t>
      </w:r>
      <w:r w:rsidR="00486FBD" w:rsidRPr="004A2686">
        <w:rPr>
          <w:rFonts w:ascii="Times New Roman" w:hAnsi="Times New Roman" w:cs="Times New Roman"/>
          <w:sz w:val="24"/>
          <w:szCs w:val="24"/>
        </w:rPr>
        <w:t>Bakanlık</w:t>
      </w:r>
      <w:r w:rsidR="00F4055F" w:rsidRPr="004A2686">
        <w:rPr>
          <w:rFonts w:ascii="Times New Roman" w:hAnsi="Times New Roman" w:cs="Times New Roman"/>
          <w:sz w:val="24"/>
          <w:szCs w:val="24"/>
        </w:rPr>
        <w:t xml:space="preserve"> </w:t>
      </w:r>
      <w:r w:rsidR="00E15E87" w:rsidRPr="004A2686">
        <w:rPr>
          <w:rFonts w:ascii="Times New Roman" w:hAnsi="Times New Roman" w:cs="Times New Roman"/>
          <w:sz w:val="24"/>
          <w:szCs w:val="24"/>
        </w:rPr>
        <w:t>ile</w:t>
      </w:r>
      <w:r w:rsidR="00F4055F" w:rsidRPr="004A2686">
        <w:rPr>
          <w:rFonts w:ascii="Times New Roman" w:hAnsi="Times New Roman" w:cs="Times New Roman"/>
          <w:sz w:val="24"/>
          <w:szCs w:val="24"/>
        </w:rPr>
        <w:t xml:space="preserve"> </w:t>
      </w:r>
      <w:r w:rsidR="008915A2" w:rsidRPr="004A2686">
        <w:rPr>
          <w:rFonts w:ascii="Times New Roman" w:hAnsi="Times New Roman" w:cs="Times New Roman"/>
          <w:sz w:val="24"/>
          <w:szCs w:val="24"/>
        </w:rPr>
        <w:t>Yarışmayı Kazanan</w:t>
      </w:r>
      <w:r w:rsidR="008915A2" w:rsidRPr="004A2686">
        <w:rPr>
          <w:rFonts w:ascii="Times New Roman" w:hAnsi="Times New Roman" w:cs="Times New Roman"/>
          <w:color w:val="000000"/>
          <w:sz w:val="24"/>
          <w:szCs w:val="24"/>
        </w:rPr>
        <w:t xml:space="preserve"> </w:t>
      </w:r>
      <w:r w:rsidR="00D30F4E" w:rsidRPr="004A2686">
        <w:rPr>
          <w:rFonts w:ascii="Times New Roman" w:hAnsi="Times New Roman" w:cs="Times New Roman"/>
          <w:sz w:val="24"/>
          <w:szCs w:val="24"/>
        </w:rPr>
        <w:t xml:space="preserve">arasında </w:t>
      </w:r>
      <w:r w:rsidR="00F4055F" w:rsidRPr="004A2686">
        <w:rPr>
          <w:rFonts w:ascii="Times New Roman" w:hAnsi="Times New Roman" w:cs="Times New Roman"/>
          <w:sz w:val="24"/>
          <w:szCs w:val="24"/>
        </w:rPr>
        <w:t>imzalanan</w:t>
      </w:r>
      <w:r w:rsidR="00F00CE2" w:rsidRPr="004A2686">
        <w:rPr>
          <w:rFonts w:ascii="Times New Roman" w:hAnsi="Times New Roman" w:cs="Times New Roman"/>
          <w:sz w:val="24"/>
          <w:szCs w:val="24"/>
        </w:rPr>
        <w:t xml:space="preserve"> </w:t>
      </w:r>
      <w:r w:rsidR="00F4055F" w:rsidRPr="004A2686">
        <w:rPr>
          <w:rFonts w:ascii="Times New Roman" w:hAnsi="Times New Roman" w:cs="Times New Roman"/>
          <w:sz w:val="24"/>
          <w:szCs w:val="24"/>
        </w:rPr>
        <w:t>Sözleşme</w:t>
      </w:r>
      <w:r w:rsidR="0027558B">
        <w:rPr>
          <w:rFonts w:ascii="Times New Roman" w:hAnsi="Times New Roman" w:cs="Times New Roman"/>
          <w:sz w:val="24"/>
          <w:szCs w:val="24"/>
        </w:rPr>
        <w:t>’</w:t>
      </w:r>
      <w:r w:rsidR="006A0055" w:rsidRPr="004A2686">
        <w:rPr>
          <w:rFonts w:ascii="Times New Roman" w:hAnsi="Times New Roman" w:cs="Times New Roman"/>
          <w:sz w:val="24"/>
          <w:szCs w:val="24"/>
        </w:rPr>
        <w:t>y</w:t>
      </w:r>
      <w:r w:rsidR="0003725A" w:rsidRPr="004A2686">
        <w:rPr>
          <w:rFonts w:ascii="Times New Roman" w:hAnsi="Times New Roman" w:cs="Times New Roman"/>
          <w:sz w:val="24"/>
          <w:szCs w:val="24"/>
        </w:rPr>
        <w:t>i</w:t>
      </w:r>
      <w:r w:rsidR="00564A0A" w:rsidRPr="004A2686">
        <w:rPr>
          <w:rFonts w:ascii="Times New Roman" w:hAnsi="Times New Roman" w:cs="Times New Roman"/>
          <w:sz w:val="24"/>
          <w:szCs w:val="24"/>
        </w:rPr>
        <w:t>,</w:t>
      </w:r>
    </w:p>
    <w:p w14:paraId="1BE254DB" w14:textId="77777777" w:rsidR="00CD19B5" w:rsidRPr="004A2686" w:rsidRDefault="001D3977"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Şar</w:t>
      </w:r>
      <w:r w:rsidR="009C225F" w:rsidRPr="004A2686">
        <w:rPr>
          <w:rFonts w:ascii="Times New Roman" w:hAnsi="Times New Roman" w:cs="Times New Roman"/>
          <w:sz w:val="24"/>
          <w:szCs w:val="24"/>
        </w:rPr>
        <w:t xml:space="preserve">tname: Yapılacak </w:t>
      </w:r>
      <w:r w:rsidR="0061182C" w:rsidRPr="004A2686">
        <w:rPr>
          <w:rFonts w:ascii="Times New Roman" w:hAnsi="Times New Roman" w:cs="Times New Roman"/>
          <w:sz w:val="24"/>
          <w:szCs w:val="24"/>
        </w:rPr>
        <w:t>i</w:t>
      </w:r>
      <w:r w:rsidR="009C225F" w:rsidRPr="004A2686">
        <w:rPr>
          <w:rFonts w:ascii="Times New Roman" w:hAnsi="Times New Roman" w:cs="Times New Roman"/>
          <w:sz w:val="24"/>
          <w:szCs w:val="24"/>
        </w:rPr>
        <w:t xml:space="preserve">ş ve işlemleri, </w:t>
      </w:r>
      <w:r w:rsidR="00ED6C29" w:rsidRPr="004A2686">
        <w:rPr>
          <w:rFonts w:ascii="Times New Roman" w:hAnsi="Times New Roman" w:cs="Times New Roman"/>
          <w:sz w:val="24"/>
          <w:szCs w:val="24"/>
        </w:rPr>
        <w:t>Y</w:t>
      </w:r>
      <w:r w:rsidR="009C225F" w:rsidRPr="004A2686">
        <w:rPr>
          <w:rFonts w:ascii="Times New Roman" w:hAnsi="Times New Roman" w:cs="Times New Roman"/>
          <w:sz w:val="24"/>
          <w:szCs w:val="24"/>
        </w:rPr>
        <w:t>arışma</w:t>
      </w:r>
      <w:r w:rsidR="00BA3666" w:rsidRPr="004A2686">
        <w:rPr>
          <w:rFonts w:ascii="Times New Roman" w:hAnsi="Times New Roman" w:cs="Times New Roman"/>
          <w:sz w:val="24"/>
          <w:szCs w:val="24"/>
        </w:rPr>
        <w:t>’</w:t>
      </w:r>
      <w:r w:rsidR="005B6CC9" w:rsidRPr="004A2686">
        <w:rPr>
          <w:rFonts w:ascii="Times New Roman" w:hAnsi="Times New Roman" w:cs="Times New Roman"/>
          <w:sz w:val="24"/>
          <w:szCs w:val="24"/>
        </w:rPr>
        <w:t>y</w:t>
      </w:r>
      <w:r w:rsidR="00385A89" w:rsidRPr="004A2686">
        <w:rPr>
          <w:rFonts w:ascii="Times New Roman" w:hAnsi="Times New Roman" w:cs="Times New Roman"/>
          <w:sz w:val="24"/>
          <w:szCs w:val="24"/>
        </w:rPr>
        <w:t>a</w:t>
      </w:r>
      <w:r w:rsidR="009C225F" w:rsidRPr="004A2686">
        <w:rPr>
          <w:rFonts w:ascii="Times New Roman" w:hAnsi="Times New Roman" w:cs="Times New Roman"/>
          <w:sz w:val="24"/>
          <w:szCs w:val="24"/>
        </w:rPr>
        <w:t xml:space="preserve"> dair kapsam, usul ve esasları, teknik ve idari şartları, </w:t>
      </w:r>
      <w:r w:rsidR="0064755C" w:rsidRPr="004A2686">
        <w:rPr>
          <w:rFonts w:ascii="Times New Roman" w:hAnsi="Times New Roman" w:cs="Times New Roman"/>
          <w:sz w:val="24"/>
          <w:szCs w:val="24"/>
        </w:rPr>
        <w:t>Yarışmacı</w:t>
      </w:r>
      <w:r w:rsidR="00BA3666" w:rsidRPr="004A2686">
        <w:rPr>
          <w:rFonts w:ascii="Times New Roman" w:hAnsi="Times New Roman" w:cs="Times New Roman"/>
          <w:sz w:val="24"/>
          <w:szCs w:val="24"/>
        </w:rPr>
        <w:t>’</w:t>
      </w:r>
      <w:r w:rsidR="0064755C" w:rsidRPr="004A2686">
        <w:rPr>
          <w:rFonts w:ascii="Times New Roman" w:hAnsi="Times New Roman" w:cs="Times New Roman"/>
          <w:sz w:val="24"/>
          <w:szCs w:val="24"/>
        </w:rPr>
        <w:t>da</w:t>
      </w:r>
      <w:r w:rsidR="009C225F" w:rsidRPr="004A2686">
        <w:rPr>
          <w:rFonts w:ascii="Times New Roman" w:hAnsi="Times New Roman" w:cs="Times New Roman"/>
          <w:sz w:val="24"/>
          <w:szCs w:val="24"/>
        </w:rPr>
        <w:t xml:space="preserve"> aranan nitelikleri, diğer bilgileri</w:t>
      </w:r>
      <w:r w:rsidR="0001725A" w:rsidRPr="004A2686">
        <w:rPr>
          <w:rFonts w:ascii="Times New Roman" w:hAnsi="Times New Roman" w:cs="Times New Roman"/>
          <w:sz w:val="24"/>
          <w:szCs w:val="24"/>
        </w:rPr>
        <w:t>, zeyilnameleri</w:t>
      </w:r>
      <w:r w:rsidR="009C225F" w:rsidRPr="004A2686">
        <w:rPr>
          <w:rFonts w:ascii="Times New Roman" w:hAnsi="Times New Roman" w:cs="Times New Roman"/>
          <w:sz w:val="24"/>
          <w:szCs w:val="24"/>
        </w:rPr>
        <w:t xml:space="preserve"> ve Şartname</w:t>
      </w:r>
      <w:r w:rsidR="00BA3666" w:rsidRPr="004A2686">
        <w:rPr>
          <w:rFonts w:ascii="Times New Roman" w:hAnsi="Times New Roman" w:cs="Times New Roman"/>
          <w:sz w:val="24"/>
          <w:szCs w:val="24"/>
        </w:rPr>
        <w:t>’</w:t>
      </w:r>
      <w:r w:rsidR="009C225F" w:rsidRPr="004A2686">
        <w:rPr>
          <w:rFonts w:ascii="Times New Roman" w:hAnsi="Times New Roman" w:cs="Times New Roman"/>
          <w:sz w:val="24"/>
          <w:szCs w:val="24"/>
        </w:rPr>
        <w:t>ye verilen cevaplar dahil olmak üzere tüm ekleri kapsayan ve Sözleşme</w:t>
      </w:r>
      <w:r w:rsidR="002029E9" w:rsidRPr="004A2686">
        <w:rPr>
          <w:rFonts w:ascii="Times New Roman" w:hAnsi="Times New Roman" w:cs="Times New Roman"/>
          <w:sz w:val="24"/>
          <w:szCs w:val="24"/>
        </w:rPr>
        <w:t>’</w:t>
      </w:r>
      <w:r w:rsidR="009C225F" w:rsidRPr="004A2686">
        <w:rPr>
          <w:rFonts w:ascii="Times New Roman" w:hAnsi="Times New Roman" w:cs="Times New Roman"/>
          <w:sz w:val="24"/>
          <w:szCs w:val="24"/>
        </w:rPr>
        <w:t>nin</w:t>
      </w:r>
      <w:r w:rsidR="00C938FC" w:rsidRPr="004A2686">
        <w:rPr>
          <w:rFonts w:ascii="Times New Roman" w:hAnsi="Times New Roman" w:cs="Times New Roman"/>
          <w:sz w:val="24"/>
          <w:szCs w:val="24"/>
        </w:rPr>
        <w:t xml:space="preserve"> </w:t>
      </w:r>
      <w:r w:rsidR="009C225F" w:rsidRPr="004A2686">
        <w:rPr>
          <w:rFonts w:ascii="Times New Roman" w:hAnsi="Times New Roman" w:cs="Times New Roman"/>
          <w:sz w:val="24"/>
          <w:szCs w:val="24"/>
        </w:rPr>
        <w:t>eki olan dokümanı,</w:t>
      </w:r>
    </w:p>
    <w:p w14:paraId="54DE04B0" w14:textId="77777777" w:rsidR="00255CC5" w:rsidRPr="004A2686" w:rsidRDefault="00255CC5"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TÜFE: Türkiye İstatistik Kurumu tarafından aylık olarak yayımlanan tüketici fiyat endeksini,</w:t>
      </w:r>
    </w:p>
    <w:p w14:paraId="6466B771" w14:textId="77777777" w:rsidR="00D60923" w:rsidRPr="004A2686" w:rsidRDefault="00D60923"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ÜFE: Türkiye İstatistik Kurumu tarafından yayımlanan aylık yurt içi üretici fiyat endeksini,</w:t>
      </w:r>
    </w:p>
    <w:p w14:paraId="53984C48" w14:textId="3E50D1E3" w:rsidR="004616AB" w:rsidRPr="004A2686" w:rsidRDefault="001D3977"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Y</w:t>
      </w:r>
      <w:r w:rsidR="009C225F" w:rsidRPr="004A2686">
        <w:rPr>
          <w:rFonts w:ascii="Times New Roman" w:hAnsi="Times New Roman" w:cs="Times New Roman"/>
          <w:sz w:val="24"/>
          <w:szCs w:val="24"/>
        </w:rPr>
        <w:t xml:space="preserve">arışma: </w:t>
      </w:r>
      <w:r w:rsidR="004E361B">
        <w:rPr>
          <w:rFonts w:ascii="Times New Roman" w:hAnsi="Times New Roman" w:cs="Times New Roman"/>
          <w:sz w:val="24"/>
          <w:szCs w:val="24"/>
        </w:rPr>
        <w:t>29</w:t>
      </w:r>
      <w:r w:rsidR="00AD6950" w:rsidRPr="00A36863">
        <w:rPr>
          <w:rFonts w:ascii="Times New Roman" w:hAnsi="Times New Roman" w:cs="Times New Roman"/>
          <w:sz w:val="24"/>
          <w:szCs w:val="24"/>
        </w:rPr>
        <w:t>/</w:t>
      </w:r>
      <w:r w:rsidR="004E361B">
        <w:rPr>
          <w:rFonts w:ascii="Times New Roman" w:hAnsi="Times New Roman" w:cs="Times New Roman"/>
          <w:sz w:val="24"/>
          <w:szCs w:val="24"/>
        </w:rPr>
        <w:t>04</w:t>
      </w:r>
      <w:r w:rsidR="00AD6950" w:rsidRPr="00A36863">
        <w:rPr>
          <w:rFonts w:ascii="Times New Roman" w:hAnsi="Times New Roman" w:cs="Times New Roman"/>
          <w:sz w:val="24"/>
          <w:szCs w:val="24"/>
        </w:rPr>
        <w:t>/202</w:t>
      </w:r>
      <w:r w:rsidR="008E327F" w:rsidRPr="00A36863">
        <w:rPr>
          <w:rFonts w:ascii="Times New Roman" w:hAnsi="Times New Roman" w:cs="Times New Roman"/>
          <w:sz w:val="24"/>
          <w:szCs w:val="24"/>
        </w:rPr>
        <w:t>2</w:t>
      </w:r>
      <w:r w:rsidR="00AD6950" w:rsidRPr="00A36863">
        <w:rPr>
          <w:rFonts w:ascii="Times New Roman" w:hAnsi="Times New Roman" w:cs="Times New Roman"/>
          <w:sz w:val="24"/>
          <w:szCs w:val="24"/>
        </w:rPr>
        <w:t xml:space="preserve"> tarih ve </w:t>
      </w:r>
      <w:r w:rsidR="004E361B">
        <w:rPr>
          <w:rFonts w:ascii="Times New Roman" w:hAnsi="Times New Roman" w:cs="Times New Roman"/>
          <w:sz w:val="24"/>
          <w:szCs w:val="24"/>
        </w:rPr>
        <w:t>31824</w:t>
      </w:r>
      <w:r w:rsidR="00AD6950" w:rsidRPr="004A2686">
        <w:rPr>
          <w:rFonts w:ascii="Times New Roman" w:hAnsi="Times New Roman" w:cs="Times New Roman"/>
          <w:sz w:val="24"/>
          <w:szCs w:val="24"/>
        </w:rPr>
        <w:t xml:space="preserve"> sayılı </w:t>
      </w:r>
      <w:r w:rsidR="001C43FD" w:rsidRPr="004A2686">
        <w:rPr>
          <w:rFonts w:ascii="Times New Roman" w:hAnsi="Times New Roman" w:cs="Times New Roman"/>
          <w:sz w:val="24"/>
          <w:szCs w:val="24"/>
        </w:rPr>
        <w:t>Resmî</w:t>
      </w:r>
      <w:r w:rsidR="00AF39FE" w:rsidRPr="004A2686">
        <w:rPr>
          <w:rFonts w:ascii="Times New Roman" w:hAnsi="Times New Roman" w:cs="Times New Roman"/>
          <w:sz w:val="24"/>
          <w:szCs w:val="24"/>
        </w:rPr>
        <w:t xml:space="preserve"> Gazete’de yayımlanan </w:t>
      </w:r>
      <w:r w:rsidR="008C631B" w:rsidRPr="004A2686">
        <w:rPr>
          <w:rFonts w:ascii="Times New Roman" w:hAnsi="Times New Roman" w:cs="Times New Roman"/>
          <w:sz w:val="24"/>
          <w:szCs w:val="24"/>
        </w:rPr>
        <w:t>Y</w:t>
      </w:r>
      <w:r w:rsidR="00AF39FE" w:rsidRPr="004A2686">
        <w:rPr>
          <w:rFonts w:ascii="Times New Roman" w:hAnsi="Times New Roman" w:cs="Times New Roman"/>
          <w:sz w:val="24"/>
          <w:szCs w:val="24"/>
        </w:rPr>
        <w:t>arışma i</w:t>
      </w:r>
      <w:r w:rsidR="009C225F" w:rsidRPr="004A2686">
        <w:rPr>
          <w:rFonts w:ascii="Times New Roman" w:hAnsi="Times New Roman" w:cs="Times New Roman"/>
          <w:sz w:val="24"/>
          <w:szCs w:val="24"/>
        </w:rPr>
        <w:t xml:space="preserve">lanı ile </w:t>
      </w:r>
      <w:r w:rsidR="00BC49D8" w:rsidRPr="004A2686">
        <w:rPr>
          <w:rFonts w:ascii="Times New Roman" w:hAnsi="Times New Roman" w:cs="Times New Roman"/>
          <w:sz w:val="24"/>
          <w:szCs w:val="24"/>
        </w:rPr>
        <w:t>Bakanlık</w:t>
      </w:r>
      <w:r w:rsidR="009C225F" w:rsidRPr="004A2686">
        <w:rPr>
          <w:rFonts w:ascii="Times New Roman" w:hAnsi="Times New Roman" w:cs="Times New Roman"/>
          <w:sz w:val="24"/>
          <w:szCs w:val="24"/>
        </w:rPr>
        <w:t xml:space="preserve"> internet adresinde</w:t>
      </w:r>
      <w:r w:rsidR="005B6CC9" w:rsidRPr="004A2686">
        <w:rPr>
          <w:rFonts w:ascii="Times New Roman" w:hAnsi="Times New Roman" w:cs="Times New Roman"/>
          <w:sz w:val="24"/>
          <w:szCs w:val="24"/>
        </w:rPr>
        <w:t xml:space="preserve"> (http://www.</w:t>
      </w:r>
      <w:r w:rsidR="00BC49D8" w:rsidRPr="004A2686">
        <w:rPr>
          <w:rFonts w:ascii="Times New Roman" w:hAnsi="Times New Roman" w:cs="Times New Roman"/>
          <w:sz w:val="24"/>
          <w:szCs w:val="24"/>
        </w:rPr>
        <w:t>enerji</w:t>
      </w:r>
      <w:r w:rsidR="005B6CC9" w:rsidRPr="004A2686">
        <w:rPr>
          <w:rFonts w:ascii="Times New Roman" w:hAnsi="Times New Roman" w:cs="Times New Roman"/>
          <w:sz w:val="24"/>
          <w:szCs w:val="24"/>
        </w:rPr>
        <w:t>.gov.tr)</w:t>
      </w:r>
      <w:r w:rsidR="009C225F" w:rsidRPr="004A2686">
        <w:rPr>
          <w:rFonts w:ascii="Times New Roman" w:hAnsi="Times New Roman" w:cs="Times New Roman"/>
          <w:sz w:val="24"/>
          <w:szCs w:val="24"/>
        </w:rPr>
        <w:t xml:space="preserve"> </w:t>
      </w:r>
      <w:r w:rsidR="0026201A" w:rsidRPr="004A2686">
        <w:rPr>
          <w:rFonts w:ascii="Times New Roman" w:hAnsi="Times New Roman" w:cs="Times New Roman"/>
          <w:sz w:val="24"/>
          <w:szCs w:val="24"/>
        </w:rPr>
        <w:t>duyurulan</w:t>
      </w:r>
      <w:r w:rsidR="009C225F" w:rsidRPr="004A2686">
        <w:rPr>
          <w:rFonts w:ascii="Times New Roman" w:hAnsi="Times New Roman" w:cs="Times New Roman"/>
          <w:sz w:val="24"/>
          <w:szCs w:val="24"/>
        </w:rPr>
        <w:t xml:space="preserve"> ve </w:t>
      </w:r>
      <w:r w:rsidR="00903CFF" w:rsidRPr="004A2686">
        <w:rPr>
          <w:rFonts w:ascii="Times New Roman" w:hAnsi="Times New Roman" w:cs="Times New Roman"/>
          <w:sz w:val="24"/>
          <w:szCs w:val="24"/>
        </w:rPr>
        <w:t xml:space="preserve">Yönetmelik ile </w:t>
      </w:r>
      <w:r w:rsidR="00557A30" w:rsidRPr="004A2686">
        <w:rPr>
          <w:rFonts w:ascii="Times New Roman" w:hAnsi="Times New Roman" w:cs="Times New Roman"/>
          <w:sz w:val="24"/>
          <w:szCs w:val="24"/>
        </w:rPr>
        <w:lastRenderedPageBreak/>
        <w:t>Şartname’ye</w:t>
      </w:r>
      <w:r w:rsidR="009C225F" w:rsidRPr="004A2686">
        <w:rPr>
          <w:rFonts w:ascii="Times New Roman" w:hAnsi="Times New Roman" w:cs="Times New Roman"/>
          <w:sz w:val="24"/>
          <w:szCs w:val="24"/>
        </w:rPr>
        <w:t xml:space="preserve"> uygun olarak düzenlenecek</w:t>
      </w:r>
      <w:r w:rsidR="00DE0847" w:rsidRPr="004A2686">
        <w:rPr>
          <w:rFonts w:ascii="Times New Roman" w:hAnsi="Times New Roman" w:cs="Times New Roman"/>
          <w:sz w:val="24"/>
          <w:szCs w:val="24"/>
        </w:rPr>
        <w:t xml:space="preserve"> olan</w:t>
      </w:r>
      <w:r w:rsidR="00BA3666" w:rsidRPr="004A2686">
        <w:rPr>
          <w:rFonts w:ascii="Times New Roman" w:hAnsi="Times New Roman" w:cs="Times New Roman"/>
          <w:sz w:val="24"/>
          <w:szCs w:val="24"/>
        </w:rPr>
        <w:t xml:space="preserve"> </w:t>
      </w:r>
      <w:r w:rsidR="008A3979" w:rsidRPr="004A2686">
        <w:rPr>
          <w:rFonts w:ascii="Times New Roman" w:hAnsi="Times New Roman" w:cs="Times New Roman"/>
          <w:sz w:val="24"/>
          <w:szCs w:val="24"/>
        </w:rPr>
        <w:t xml:space="preserve">her bir </w:t>
      </w:r>
      <w:r w:rsidR="00BA3666" w:rsidRPr="004A2686">
        <w:rPr>
          <w:rFonts w:ascii="Times New Roman" w:hAnsi="Times New Roman" w:cs="Times New Roman"/>
          <w:sz w:val="24"/>
          <w:szCs w:val="24"/>
        </w:rPr>
        <w:t>YEKA Kullanım Hakkı Y</w:t>
      </w:r>
      <w:r w:rsidR="009C225F" w:rsidRPr="004A2686">
        <w:rPr>
          <w:rFonts w:ascii="Times New Roman" w:hAnsi="Times New Roman" w:cs="Times New Roman"/>
          <w:sz w:val="24"/>
          <w:szCs w:val="24"/>
        </w:rPr>
        <w:t>arışma</w:t>
      </w:r>
      <w:r w:rsidR="008A3979" w:rsidRPr="004A2686">
        <w:rPr>
          <w:rFonts w:ascii="Times New Roman" w:hAnsi="Times New Roman" w:cs="Times New Roman"/>
          <w:sz w:val="24"/>
          <w:szCs w:val="24"/>
        </w:rPr>
        <w:t>sı</w:t>
      </w:r>
      <w:r w:rsidR="00BA3666" w:rsidRPr="004A2686">
        <w:rPr>
          <w:rFonts w:ascii="Times New Roman" w:hAnsi="Times New Roman" w:cs="Times New Roman"/>
          <w:sz w:val="24"/>
          <w:szCs w:val="24"/>
        </w:rPr>
        <w:t>’</w:t>
      </w:r>
      <w:r w:rsidR="008A3979" w:rsidRPr="004A2686">
        <w:rPr>
          <w:rFonts w:ascii="Times New Roman" w:hAnsi="Times New Roman" w:cs="Times New Roman"/>
          <w:sz w:val="24"/>
          <w:szCs w:val="24"/>
        </w:rPr>
        <w:t>nı</w:t>
      </w:r>
      <w:r w:rsidR="009C225F" w:rsidRPr="004A2686">
        <w:rPr>
          <w:rFonts w:ascii="Times New Roman" w:hAnsi="Times New Roman" w:cs="Times New Roman"/>
          <w:sz w:val="24"/>
          <w:szCs w:val="24"/>
        </w:rPr>
        <w:t>,</w:t>
      </w:r>
    </w:p>
    <w:p w14:paraId="14B34505" w14:textId="77777777" w:rsidR="00A46448" w:rsidRPr="004A2686" w:rsidRDefault="00A46448"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Yarışmacı: Şartname</w:t>
      </w:r>
      <w:r w:rsidR="00BA3666" w:rsidRPr="004A2686">
        <w:rPr>
          <w:rFonts w:ascii="Times New Roman" w:hAnsi="Times New Roman" w:cs="Times New Roman"/>
          <w:sz w:val="24"/>
          <w:szCs w:val="24"/>
        </w:rPr>
        <w:t>’</w:t>
      </w:r>
      <w:r w:rsidRPr="004A2686">
        <w:rPr>
          <w:rFonts w:ascii="Times New Roman" w:hAnsi="Times New Roman" w:cs="Times New Roman"/>
          <w:sz w:val="24"/>
          <w:szCs w:val="24"/>
        </w:rPr>
        <w:t>yi satın alan</w:t>
      </w:r>
      <w:r w:rsidR="003A0C8C" w:rsidRPr="004A2686">
        <w:rPr>
          <w:rFonts w:ascii="Times New Roman" w:hAnsi="Times New Roman" w:cs="Times New Roman"/>
          <w:sz w:val="24"/>
          <w:szCs w:val="24"/>
        </w:rPr>
        <w:t xml:space="preserve"> ve</w:t>
      </w:r>
      <w:r w:rsidRPr="004A2686">
        <w:rPr>
          <w:rFonts w:ascii="Times New Roman" w:hAnsi="Times New Roman" w:cs="Times New Roman"/>
          <w:sz w:val="24"/>
          <w:szCs w:val="24"/>
        </w:rPr>
        <w:t xml:space="preserve"> </w:t>
      </w:r>
      <w:r w:rsidR="007852F5" w:rsidRPr="004A2686">
        <w:rPr>
          <w:rFonts w:ascii="Times New Roman" w:hAnsi="Times New Roman" w:cs="Times New Roman"/>
          <w:sz w:val="24"/>
          <w:szCs w:val="24"/>
        </w:rPr>
        <w:t xml:space="preserve">Yönetmelik </w:t>
      </w:r>
      <w:r w:rsidR="00ED0F39" w:rsidRPr="004A2686">
        <w:rPr>
          <w:rFonts w:ascii="Times New Roman" w:hAnsi="Times New Roman" w:cs="Times New Roman"/>
          <w:sz w:val="24"/>
          <w:szCs w:val="24"/>
        </w:rPr>
        <w:t>ile</w:t>
      </w:r>
      <w:r w:rsidR="007852F5" w:rsidRPr="004A2686">
        <w:rPr>
          <w:rFonts w:ascii="Times New Roman" w:hAnsi="Times New Roman" w:cs="Times New Roman"/>
          <w:sz w:val="24"/>
          <w:szCs w:val="24"/>
        </w:rPr>
        <w:t xml:space="preserve"> </w:t>
      </w:r>
      <w:r w:rsidRPr="004A2686">
        <w:rPr>
          <w:rFonts w:ascii="Times New Roman" w:hAnsi="Times New Roman" w:cs="Times New Roman"/>
          <w:sz w:val="24"/>
          <w:szCs w:val="24"/>
        </w:rPr>
        <w:t>Şartname</w:t>
      </w:r>
      <w:r w:rsidR="00BA3666" w:rsidRPr="004A2686">
        <w:rPr>
          <w:rFonts w:ascii="Times New Roman" w:hAnsi="Times New Roman" w:cs="Times New Roman"/>
          <w:sz w:val="24"/>
          <w:szCs w:val="24"/>
        </w:rPr>
        <w:t>’</w:t>
      </w:r>
      <w:r w:rsidRPr="004A2686">
        <w:rPr>
          <w:rFonts w:ascii="Times New Roman" w:hAnsi="Times New Roman" w:cs="Times New Roman"/>
          <w:sz w:val="24"/>
          <w:szCs w:val="24"/>
        </w:rPr>
        <w:t>ye göre Yarışma</w:t>
      </w:r>
      <w:r w:rsidR="00BA3666" w:rsidRPr="004A2686">
        <w:rPr>
          <w:rFonts w:ascii="Times New Roman" w:hAnsi="Times New Roman" w:cs="Times New Roman"/>
          <w:sz w:val="24"/>
          <w:szCs w:val="24"/>
        </w:rPr>
        <w:t>’</w:t>
      </w:r>
      <w:r w:rsidRPr="004A2686">
        <w:rPr>
          <w:rFonts w:ascii="Times New Roman" w:hAnsi="Times New Roman" w:cs="Times New Roman"/>
          <w:sz w:val="24"/>
          <w:szCs w:val="24"/>
        </w:rPr>
        <w:t>ya katılma</w:t>
      </w:r>
      <w:r w:rsidR="00480857" w:rsidRPr="004A2686">
        <w:rPr>
          <w:rFonts w:ascii="Times New Roman" w:hAnsi="Times New Roman" w:cs="Times New Roman"/>
          <w:sz w:val="24"/>
          <w:szCs w:val="24"/>
        </w:rPr>
        <w:t xml:space="preserve"> </w:t>
      </w:r>
      <w:r w:rsidRPr="004A2686">
        <w:rPr>
          <w:rFonts w:ascii="Times New Roman" w:hAnsi="Times New Roman" w:cs="Times New Roman"/>
          <w:sz w:val="24"/>
          <w:szCs w:val="24"/>
        </w:rPr>
        <w:t xml:space="preserve">yeterliliğine sahip tüzel kişiyi, </w:t>
      </w:r>
    </w:p>
    <w:p w14:paraId="3C6B82A5" w14:textId="77777777" w:rsidR="00F46D8A" w:rsidRPr="004A2686" w:rsidRDefault="00F46D8A"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Yarışmayı Kazanan: YEKA Kullanım Hakkı Sözleşmesi</w:t>
      </w:r>
      <w:r w:rsidR="008E5659" w:rsidRPr="004A2686">
        <w:rPr>
          <w:rFonts w:ascii="Times New Roman" w:hAnsi="Times New Roman" w:cs="Times New Roman"/>
          <w:sz w:val="24"/>
          <w:szCs w:val="24"/>
        </w:rPr>
        <w:t>’</w:t>
      </w:r>
      <w:r w:rsidRPr="004A2686">
        <w:rPr>
          <w:rFonts w:ascii="Times New Roman" w:hAnsi="Times New Roman" w:cs="Times New Roman"/>
          <w:sz w:val="24"/>
          <w:szCs w:val="24"/>
        </w:rPr>
        <w:t xml:space="preserve">ni imzalayan ve </w:t>
      </w:r>
      <w:r w:rsidR="008E5659" w:rsidRPr="004A2686">
        <w:rPr>
          <w:rFonts w:ascii="Times New Roman" w:hAnsi="Times New Roman" w:cs="Times New Roman"/>
          <w:sz w:val="24"/>
          <w:szCs w:val="24"/>
        </w:rPr>
        <w:t>Y</w:t>
      </w:r>
      <w:r w:rsidRPr="004A2686">
        <w:rPr>
          <w:rFonts w:ascii="Times New Roman" w:hAnsi="Times New Roman" w:cs="Times New Roman"/>
          <w:sz w:val="24"/>
          <w:szCs w:val="24"/>
        </w:rPr>
        <w:t xml:space="preserve">arışma konusu işleri yüklenen ve taahhüt eden </w:t>
      </w:r>
      <w:r w:rsidR="005B6CC9" w:rsidRPr="004A2686">
        <w:rPr>
          <w:rFonts w:ascii="Times New Roman" w:hAnsi="Times New Roman" w:cs="Times New Roman"/>
          <w:sz w:val="24"/>
          <w:szCs w:val="24"/>
        </w:rPr>
        <w:t>tüzel kişiyi</w:t>
      </w:r>
      <w:r w:rsidR="005855C6" w:rsidRPr="004A2686">
        <w:rPr>
          <w:rFonts w:ascii="Times New Roman" w:hAnsi="Times New Roman" w:cs="Times New Roman"/>
          <w:sz w:val="24"/>
          <w:szCs w:val="24"/>
        </w:rPr>
        <w:t>,</w:t>
      </w:r>
    </w:p>
    <w:p w14:paraId="037FC5C4" w14:textId="77777777" w:rsidR="00451BF9" w:rsidRPr="004A2686" w:rsidRDefault="0092448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YEKA Kullanım Hakkı: </w:t>
      </w:r>
      <w:r w:rsidR="00B91CED" w:rsidRPr="004A2686">
        <w:rPr>
          <w:rFonts w:ascii="Times New Roman" w:hAnsi="Times New Roman" w:cs="Times New Roman"/>
          <w:sz w:val="24"/>
          <w:szCs w:val="24"/>
        </w:rPr>
        <w:t>Şartname</w:t>
      </w:r>
      <w:r w:rsidR="00BA3666" w:rsidRPr="004A2686">
        <w:rPr>
          <w:rFonts w:ascii="Times New Roman" w:hAnsi="Times New Roman" w:cs="Times New Roman"/>
          <w:sz w:val="24"/>
          <w:szCs w:val="24"/>
        </w:rPr>
        <w:t>’</w:t>
      </w:r>
      <w:r w:rsidR="00B91CED" w:rsidRPr="004A2686">
        <w:rPr>
          <w:rFonts w:ascii="Times New Roman" w:hAnsi="Times New Roman" w:cs="Times New Roman"/>
          <w:sz w:val="24"/>
          <w:szCs w:val="24"/>
        </w:rPr>
        <w:t xml:space="preserve">de </w:t>
      </w:r>
      <w:r w:rsidR="00226DA8" w:rsidRPr="004A2686">
        <w:rPr>
          <w:rFonts w:ascii="Times New Roman" w:hAnsi="Times New Roman" w:cs="Times New Roman"/>
          <w:sz w:val="24"/>
          <w:szCs w:val="24"/>
        </w:rPr>
        <w:t>belirlenen koşullarda</w:t>
      </w:r>
      <w:r w:rsidR="00B90CCA" w:rsidRPr="004A2686">
        <w:rPr>
          <w:rFonts w:ascii="Times New Roman" w:hAnsi="Times New Roman" w:cs="Times New Roman"/>
          <w:sz w:val="24"/>
          <w:szCs w:val="24"/>
        </w:rPr>
        <w:t xml:space="preserve"> Yerli Malı Kullanım</w:t>
      </w:r>
      <w:r w:rsidRPr="004A2686">
        <w:rPr>
          <w:rFonts w:ascii="Times New Roman" w:hAnsi="Times New Roman" w:cs="Times New Roman"/>
          <w:sz w:val="24"/>
          <w:szCs w:val="24"/>
        </w:rPr>
        <w:t xml:space="preserve"> </w:t>
      </w:r>
      <w:r w:rsidR="00B90CCA" w:rsidRPr="004A2686">
        <w:rPr>
          <w:rFonts w:ascii="Times New Roman" w:hAnsi="Times New Roman" w:cs="Times New Roman"/>
          <w:sz w:val="24"/>
          <w:szCs w:val="24"/>
        </w:rPr>
        <w:t>Karşılığı</w:t>
      </w:r>
      <w:r w:rsidRPr="004A2686">
        <w:rPr>
          <w:rFonts w:ascii="Times New Roman" w:hAnsi="Times New Roman" w:cs="Times New Roman"/>
          <w:sz w:val="24"/>
          <w:szCs w:val="24"/>
        </w:rPr>
        <w:t xml:space="preserve"> Tahsis yöntemine göre </w:t>
      </w:r>
      <w:r w:rsidR="00316C24" w:rsidRPr="004A2686">
        <w:rPr>
          <w:rFonts w:ascii="Times New Roman" w:hAnsi="Times New Roman" w:cs="Times New Roman"/>
          <w:sz w:val="24"/>
          <w:szCs w:val="24"/>
        </w:rPr>
        <w:t>Bağlantı Kapasitesi</w:t>
      </w:r>
      <w:r w:rsidR="004C69B9" w:rsidRPr="004A2686">
        <w:rPr>
          <w:rFonts w:ascii="Times New Roman" w:hAnsi="Times New Roman" w:cs="Times New Roman"/>
          <w:sz w:val="24"/>
          <w:szCs w:val="24"/>
        </w:rPr>
        <w:t>’</w:t>
      </w:r>
      <w:r w:rsidR="00316C24" w:rsidRPr="004A2686">
        <w:rPr>
          <w:rFonts w:ascii="Times New Roman" w:hAnsi="Times New Roman" w:cs="Times New Roman"/>
          <w:sz w:val="24"/>
          <w:szCs w:val="24"/>
        </w:rPr>
        <w:t xml:space="preserve">nin </w:t>
      </w:r>
      <w:r w:rsidR="00B91CED" w:rsidRPr="004A2686">
        <w:rPr>
          <w:rFonts w:ascii="Times New Roman" w:hAnsi="Times New Roman" w:cs="Times New Roman"/>
          <w:sz w:val="24"/>
          <w:szCs w:val="24"/>
        </w:rPr>
        <w:t>ve YEKA’nın</w:t>
      </w:r>
      <w:r w:rsidRPr="004A2686">
        <w:rPr>
          <w:rFonts w:ascii="Times New Roman" w:hAnsi="Times New Roman" w:cs="Times New Roman"/>
          <w:sz w:val="24"/>
          <w:szCs w:val="24"/>
        </w:rPr>
        <w:t xml:space="preserve"> kullandırılmasını,</w:t>
      </w:r>
    </w:p>
    <w:p w14:paraId="57D2B12A" w14:textId="77777777" w:rsidR="00F00CE2" w:rsidRPr="004A2686" w:rsidRDefault="00F00CE2"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YEKDEM Yönetmeliği: 01/10/2013 tarih ve 28782 sayılı </w:t>
      </w:r>
      <w:r w:rsidR="008D7207" w:rsidRPr="004A2686">
        <w:rPr>
          <w:rFonts w:ascii="Times New Roman" w:hAnsi="Times New Roman" w:cs="Times New Roman"/>
          <w:sz w:val="24"/>
          <w:szCs w:val="24"/>
        </w:rPr>
        <w:t>Resmî</w:t>
      </w:r>
      <w:r w:rsidRPr="004A2686">
        <w:rPr>
          <w:rFonts w:ascii="Times New Roman" w:hAnsi="Times New Roman" w:cs="Times New Roman"/>
          <w:sz w:val="24"/>
          <w:szCs w:val="24"/>
        </w:rPr>
        <w:t xml:space="preserve"> Gazete’de yayımlanan Yenilenebilir Enerji Kaynaklarının Belgelendirilmesi ve Desteklenmesine İlişkin Yönetmeliği,</w:t>
      </w:r>
    </w:p>
    <w:p w14:paraId="48E3849B"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Yenilenebilir Enerji Kaynak Alanı (YEKA</w:t>
      </w:r>
      <w:r w:rsidR="00815BDF" w:rsidRPr="004A2686">
        <w:rPr>
          <w:rFonts w:ascii="Times New Roman" w:hAnsi="Times New Roman" w:cs="Times New Roman"/>
          <w:sz w:val="24"/>
          <w:szCs w:val="24"/>
        </w:rPr>
        <w:t>):</w:t>
      </w:r>
      <w:r w:rsidR="008915A2" w:rsidRPr="004A2686">
        <w:rPr>
          <w:rFonts w:ascii="Times New Roman" w:hAnsi="Times New Roman" w:cs="Times New Roman"/>
          <w:sz w:val="24"/>
          <w:szCs w:val="24"/>
        </w:rPr>
        <w:t xml:space="preserve"> </w:t>
      </w:r>
      <w:r w:rsidR="00F25167" w:rsidRPr="00F25167">
        <w:rPr>
          <w:rFonts w:ascii="Times New Roman" w:hAnsi="Times New Roman" w:cs="Times New Roman"/>
          <w:sz w:val="24"/>
          <w:szCs w:val="24"/>
        </w:rPr>
        <w:t>29/09/2018</w:t>
      </w:r>
      <w:r w:rsidR="003B5E7C" w:rsidRPr="00F25167">
        <w:rPr>
          <w:rFonts w:ascii="Times New Roman" w:hAnsi="Times New Roman" w:cs="Times New Roman"/>
          <w:sz w:val="24"/>
          <w:szCs w:val="24"/>
        </w:rPr>
        <w:t xml:space="preserve"> tarih ve </w:t>
      </w:r>
      <w:r w:rsidR="00F25167" w:rsidRPr="00F25167">
        <w:rPr>
          <w:rFonts w:ascii="Times New Roman" w:hAnsi="Times New Roman" w:cs="Times New Roman"/>
          <w:sz w:val="24"/>
          <w:szCs w:val="24"/>
        </w:rPr>
        <w:t>30550</w:t>
      </w:r>
      <w:r w:rsidR="003B5E7C" w:rsidRPr="00F25167">
        <w:rPr>
          <w:rFonts w:ascii="Times New Roman" w:hAnsi="Times New Roman" w:cs="Times New Roman"/>
          <w:sz w:val="24"/>
          <w:szCs w:val="24"/>
        </w:rPr>
        <w:t xml:space="preserve"> sayılı</w:t>
      </w:r>
      <w:r w:rsidR="003B5E7C">
        <w:rPr>
          <w:rFonts w:ascii="Times New Roman" w:hAnsi="Times New Roman" w:cs="Times New Roman"/>
          <w:sz w:val="24"/>
          <w:szCs w:val="24"/>
        </w:rPr>
        <w:t xml:space="preserve"> </w:t>
      </w:r>
      <w:r w:rsidR="001C43FD" w:rsidRPr="004A2686">
        <w:rPr>
          <w:rFonts w:ascii="Times New Roman" w:hAnsi="Times New Roman" w:cs="Times New Roman"/>
          <w:sz w:val="24"/>
          <w:szCs w:val="24"/>
        </w:rPr>
        <w:t>Resmî</w:t>
      </w:r>
      <w:r w:rsidR="001247CE" w:rsidRPr="004A2686">
        <w:rPr>
          <w:rFonts w:ascii="Times New Roman" w:hAnsi="Times New Roman" w:cs="Times New Roman"/>
          <w:sz w:val="24"/>
          <w:szCs w:val="24"/>
        </w:rPr>
        <w:t xml:space="preserve"> Gazete’de ilan edilen </w:t>
      </w:r>
      <w:r w:rsidR="008233B8">
        <w:rPr>
          <w:rFonts w:ascii="Times New Roman" w:hAnsi="Times New Roman" w:cs="Times New Roman"/>
          <w:sz w:val="24"/>
          <w:szCs w:val="24"/>
        </w:rPr>
        <w:t>güneş</w:t>
      </w:r>
      <w:r w:rsidR="00E6796F" w:rsidRPr="004A2686">
        <w:rPr>
          <w:rFonts w:ascii="Times New Roman" w:hAnsi="Times New Roman" w:cs="Times New Roman"/>
          <w:sz w:val="24"/>
          <w:szCs w:val="24"/>
        </w:rPr>
        <w:t xml:space="preserve"> </w:t>
      </w:r>
      <w:r w:rsidR="001247CE" w:rsidRPr="004A2686">
        <w:rPr>
          <w:rFonts w:ascii="Times New Roman" w:hAnsi="Times New Roman" w:cs="Times New Roman"/>
          <w:sz w:val="24"/>
          <w:szCs w:val="24"/>
        </w:rPr>
        <w:t>enerjisi</w:t>
      </w:r>
      <w:r w:rsidR="0061182C" w:rsidRPr="004A2686">
        <w:rPr>
          <w:rFonts w:ascii="Times New Roman" w:hAnsi="Times New Roman" w:cs="Times New Roman"/>
          <w:sz w:val="24"/>
          <w:szCs w:val="24"/>
        </w:rPr>
        <w:t>ne dayalı</w:t>
      </w:r>
      <w:r w:rsidR="009D5915" w:rsidRPr="004A2686">
        <w:rPr>
          <w:rFonts w:ascii="Times New Roman" w:hAnsi="Times New Roman" w:cs="Times New Roman"/>
          <w:sz w:val="24"/>
          <w:szCs w:val="24"/>
        </w:rPr>
        <w:t xml:space="preserve"> kaynak alanını,</w:t>
      </w:r>
    </w:p>
    <w:p w14:paraId="5B62FACF"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Yerli Katkı Oranı: 13/</w:t>
      </w:r>
      <w:r w:rsidR="00D632A2" w:rsidRPr="004A2686">
        <w:rPr>
          <w:rFonts w:ascii="Times New Roman" w:hAnsi="Times New Roman" w:cs="Times New Roman"/>
          <w:sz w:val="24"/>
          <w:szCs w:val="24"/>
        </w:rPr>
        <w:t>0</w:t>
      </w:r>
      <w:r w:rsidRPr="004A2686">
        <w:rPr>
          <w:rFonts w:ascii="Times New Roman" w:hAnsi="Times New Roman" w:cs="Times New Roman"/>
          <w:sz w:val="24"/>
          <w:szCs w:val="24"/>
        </w:rPr>
        <w:t xml:space="preserve">9/2014 tarih ve 29118 sayılı </w:t>
      </w:r>
      <w:r w:rsidR="001C43FD" w:rsidRPr="004A2686">
        <w:rPr>
          <w:rFonts w:ascii="Times New Roman" w:hAnsi="Times New Roman" w:cs="Times New Roman"/>
          <w:sz w:val="24"/>
          <w:szCs w:val="24"/>
        </w:rPr>
        <w:t xml:space="preserve">Resmî </w:t>
      </w:r>
      <w:r w:rsidRPr="004A2686">
        <w:rPr>
          <w:rFonts w:ascii="Times New Roman" w:hAnsi="Times New Roman" w:cs="Times New Roman"/>
          <w:sz w:val="24"/>
          <w:szCs w:val="24"/>
        </w:rPr>
        <w:t>Gazete’de yayımlanan Yerli Malı Tebliği (SGM 2014/35) kapsamında hesaplanan yerli katkı oranını,</w:t>
      </w:r>
    </w:p>
    <w:p w14:paraId="7F3CC27E"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Yerli Malı Belgesi: Yerli Malı Tebliği (SGM 2014/35) </w:t>
      </w:r>
      <w:r w:rsidR="00333E68" w:rsidRPr="004A2686">
        <w:rPr>
          <w:rFonts w:ascii="Times New Roman" w:hAnsi="Times New Roman" w:cs="Times New Roman"/>
          <w:sz w:val="24"/>
          <w:szCs w:val="24"/>
        </w:rPr>
        <w:t xml:space="preserve">kapsamında düzenlenen ve </w:t>
      </w:r>
      <w:r w:rsidRPr="004A2686">
        <w:rPr>
          <w:rFonts w:ascii="Times New Roman" w:hAnsi="Times New Roman" w:cs="Times New Roman"/>
          <w:sz w:val="24"/>
          <w:szCs w:val="24"/>
        </w:rPr>
        <w:t>Şartname</w:t>
      </w:r>
      <w:r w:rsidR="00BA3666" w:rsidRPr="004A2686">
        <w:rPr>
          <w:rFonts w:ascii="Times New Roman" w:hAnsi="Times New Roman" w:cs="Times New Roman"/>
          <w:sz w:val="24"/>
          <w:szCs w:val="24"/>
        </w:rPr>
        <w:t>’</w:t>
      </w:r>
      <w:r w:rsidRPr="004A2686">
        <w:rPr>
          <w:rFonts w:ascii="Times New Roman" w:hAnsi="Times New Roman" w:cs="Times New Roman"/>
          <w:sz w:val="24"/>
          <w:szCs w:val="24"/>
        </w:rPr>
        <w:t xml:space="preserve">de belirtilen bir </w:t>
      </w:r>
      <w:r w:rsidR="004A748E" w:rsidRPr="004A2686">
        <w:rPr>
          <w:rFonts w:ascii="Times New Roman" w:hAnsi="Times New Roman" w:cs="Times New Roman"/>
          <w:sz w:val="24"/>
          <w:szCs w:val="24"/>
        </w:rPr>
        <w:t>A</w:t>
      </w:r>
      <w:r w:rsidRPr="004A2686">
        <w:rPr>
          <w:rFonts w:ascii="Times New Roman" w:hAnsi="Times New Roman" w:cs="Times New Roman"/>
          <w:sz w:val="24"/>
          <w:szCs w:val="24"/>
        </w:rPr>
        <w:t>ksam</w:t>
      </w:r>
      <w:r w:rsidR="00637FE9" w:rsidRPr="004A2686">
        <w:rPr>
          <w:rFonts w:ascii="Times New Roman" w:hAnsi="Times New Roman" w:cs="Times New Roman"/>
          <w:sz w:val="24"/>
          <w:szCs w:val="24"/>
        </w:rPr>
        <w:t>’</w:t>
      </w:r>
      <w:r w:rsidRPr="004A2686">
        <w:rPr>
          <w:rFonts w:ascii="Times New Roman" w:hAnsi="Times New Roman" w:cs="Times New Roman"/>
          <w:sz w:val="24"/>
          <w:szCs w:val="24"/>
        </w:rPr>
        <w:t>ın</w:t>
      </w:r>
      <w:r w:rsidR="00333E68" w:rsidRPr="004A2686">
        <w:rPr>
          <w:rFonts w:ascii="Times New Roman" w:hAnsi="Times New Roman" w:cs="Times New Roman"/>
          <w:sz w:val="24"/>
          <w:szCs w:val="24"/>
        </w:rPr>
        <w:t xml:space="preserve"> </w:t>
      </w:r>
      <w:r w:rsidRPr="004A2686">
        <w:rPr>
          <w:rFonts w:ascii="Times New Roman" w:hAnsi="Times New Roman" w:cs="Times New Roman"/>
          <w:sz w:val="24"/>
          <w:szCs w:val="24"/>
        </w:rPr>
        <w:t>Yerli Katkı Oranı</w:t>
      </w:r>
      <w:r w:rsidR="006B69F0" w:rsidRPr="004A2686">
        <w:rPr>
          <w:rFonts w:ascii="Times New Roman" w:hAnsi="Times New Roman" w:cs="Times New Roman"/>
          <w:sz w:val="24"/>
          <w:szCs w:val="24"/>
        </w:rPr>
        <w:t>’</w:t>
      </w:r>
      <w:r w:rsidRPr="004A2686">
        <w:rPr>
          <w:rFonts w:ascii="Times New Roman" w:hAnsi="Times New Roman" w:cs="Times New Roman"/>
          <w:sz w:val="24"/>
          <w:szCs w:val="24"/>
        </w:rPr>
        <w:t>nı gösteren belgeyi,</w:t>
      </w:r>
    </w:p>
    <w:p w14:paraId="58FE602C" w14:textId="77777777" w:rsidR="009E2D89" w:rsidRPr="004A2686" w:rsidRDefault="009E2D89"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Yerli Malı Kullanım Karşılığı Tahsis (YMKT): Yenilenebilir enerji kaynaklarına dayalı elektrik enerjisi üretim tesisinde Şartname</w:t>
      </w:r>
      <w:r w:rsidR="00BA3666" w:rsidRPr="004A2686">
        <w:rPr>
          <w:rFonts w:ascii="Times New Roman" w:hAnsi="Times New Roman" w:cs="Times New Roman"/>
          <w:sz w:val="24"/>
          <w:szCs w:val="24"/>
        </w:rPr>
        <w:t>’</w:t>
      </w:r>
      <w:r w:rsidRPr="004A2686">
        <w:rPr>
          <w:rFonts w:ascii="Times New Roman" w:hAnsi="Times New Roman" w:cs="Times New Roman"/>
          <w:sz w:val="24"/>
          <w:szCs w:val="24"/>
        </w:rPr>
        <w:t xml:space="preserve">de belirtilen esaslar kapsamında yerli Aksam kullanmayı taahhüt edene verilen YEKA </w:t>
      </w:r>
      <w:r w:rsidR="00DE2A8F" w:rsidRPr="004A2686">
        <w:rPr>
          <w:rFonts w:ascii="Times New Roman" w:hAnsi="Times New Roman" w:cs="Times New Roman"/>
          <w:sz w:val="24"/>
          <w:szCs w:val="24"/>
        </w:rPr>
        <w:t>K</w:t>
      </w:r>
      <w:r w:rsidRPr="004A2686">
        <w:rPr>
          <w:rFonts w:ascii="Times New Roman" w:hAnsi="Times New Roman" w:cs="Times New Roman"/>
          <w:sz w:val="24"/>
          <w:szCs w:val="24"/>
        </w:rPr>
        <w:t xml:space="preserve">ullanım </w:t>
      </w:r>
      <w:r w:rsidR="00DE2A8F" w:rsidRPr="004A2686">
        <w:rPr>
          <w:rFonts w:ascii="Times New Roman" w:hAnsi="Times New Roman" w:cs="Times New Roman"/>
          <w:sz w:val="24"/>
          <w:szCs w:val="24"/>
        </w:rPr>
        <w:t>H</w:t>
      </w:r>
      <w:r w:rsidRPr="004A2686">
        <w:rPr>
          <w:rFonts w:ascii="Times New Roman" w:hAnsi="Times New Roman" w:cs="Times New Roman"/>
          <w:sz w:val="24"/>
          <w:szCs w:val="24"/>
        </w:rPr>
        <w:t>akkı</w:t>
      </w:r>
      <w:r w:rsidR="006B69F0" w:rsidRPr="004A2686">
        <w:rPr>
          <w:rFonts w:ascii="Times New Roman" w:hAnsi="Times New Roman" w:cs="Times New Roman"/>
          <w:sz w:val="24"/>
          <w:szCs w:val="24"/>
        </w:rPr>
        <w:t>’</w:t>
      </w:r>
      <w:r w:rsidRPr="004A2686">
        <w:rPr>
          <w:rFonts w:ascii="Times New Roman" w:hAnsi="Times New Roman" w:cs="Times New Roman"/>
          <w:sz w:val="24"/>
          <w:szCs w:val="24"/>
        </w:rPr>
        <w:t xml:space="preserve">nı, </w:t>
      </w:r>
    </w:p>
    <w:p w14:paraId="31BC5053" w14:textId="77777777" w:rsidR="009E2D89" w:rsidRPr="004A2686" w:rsidRDefault="009E2D89"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Yetkili Temsilci: Yarışmacı</w:t>
      </w:r>
      <w:r w:rsidR="0061182C" w:rsidRPr="004A2686">
        <w:rPr>
          <w:rFonts w:ascii="Times New Roman" w:hAnsi="Times New Roman" w:cs="Times New Roman"/>
          <w:sz w:val="24"/>
          <w:szCs w:val="24"/>
        </w:rPr>
        <w:t>’</w:t>
      </w:r>
      <w:r w:rsidRPr="004A2686">
        <w:rPr>
          <w:rFonts w:ascii="Times New Roman" w:hAnsi="Times New Roman" w:cs="Times New Roman"/>
          <w:sz w:val="24"/>
          <w:szCs w:val="24"/>
        </w:rPr>
        <w:t>yı temsil ve ilzama yetkili bir veya birden fazla kişiyi,</w:t>
      </w:r>
    </w:p>
    <w:p w14:paraId="20625FEA" w14:textId="77777777" w:rsidR="009C225F" w:rsidRPr="004A2686" w:rsidRDefault="009C225F" w:rsidP="00AD0FE1">
      <w:pPr>
        <w:pStyle w:val="ListeParagraf"/>
        <w:numPr>
          <w:ilvl w:val="0"/>
          <w:numId w:val="34"/>
        </w:numPr>
        <w:jc w:val="both"/>
        <w:rPr>
          <w:rFonts w:ascii="Times New Roman" w:hAnsi="Times New Roman" w:cs="Times New Roman"/>
          <w:sz w:val="24"/>
          <w:szCs w:val="24"/>
        </w:rPr>
      </w:pPr>
      <w:r w:rsidRPr="004A2686">
        <w:rPr>
          <w:rFonts w:ascii="Times New Roman" w:hAnsi="Times New Roman" w:cs="Times New Roman"/>
          <w:sz w:val="24"/>
          <w:szCs w:val="24"/>
        </w:rPr>
        <w:t xml:space="preserve">Yönetmelik: </w:t>
      </w:r>
      <w:r w:rsidR="004A748E" w:rsidRPr="004A2686">
        <w:rPr>
          <w:rFonts w:ascii="Times New Roman" w:hAnsi="Times New Roman" w:cs="Times New Roman"/>
          <w:sz w:val="24"/>
          <w:szCs w:val="24"/>
        </w:rPr>
        <w:t xml:space="preserve">09/10/2016 tarih ve 29852 sayılı </w:t>
      </w:r>
      <w:r w:rsidR="001C43FD" w:rsidRPr="004A2686">
        <w:rPr>
          <w:rFonts w:ascii="Times New Roman" w:hAnsi="Times New Roman" w:cs="Times New Roman"/>
          <w:sz w:val="24"/>
          <w:szCs w:val="24"/>
        </w:rPr>
        <w:t xml:space="preserve">Resmî </w:t>
      </w:r>
      <w:r w:rsidR="004A748E" w:rsidRPr="004A2686">
        <w:rPr>
          <w:rFonts w:ascii="Times New Roman" w:hAnsi="Times New Roman" w:cs="Times New Roman"/>
          <w:sz w:val="24"/>
          <w:szCs w:val="24"/>
        </w:rPr>
        <w:t xml:space="preserve">Gazete’de yayımlanan </w:t>
      </w:r>
      <w:r w:rsidRPr="004A2686">
        <w:rPr>
          <w:rFonts w:ascii="Times New Roman" w:hAnsi="Times New Roman" w:cs="Times New Roman"/>
          <w:sz w:val="24"/>
          <w:szCs w:val="24"/>
        </w:rPr>
        <w:t>Yenilenebilir Enerji Kaynak Alanları Yönetmeliği</w:t>
      </w:r>
      <w:r w:rsidR="001E7166" w:rsidRPr="004A2686">
        <w:rPr>
          <w:rFonts w:ascii="Times New Roman" w:hAnsi="Times New Roman" w:cs="Times New Roman"/>
          <w:sz w:val="24"/>
          <w:szCs w:val="24"/>
        </w:rPr>
        <w:t>’</w:t>
      </w:r>
      <w:r w:rsidR="000E4F8C" w:rsidRPr="004A2686">
        <w:rPr>
          <w:rFonts w:ascii="Times New Roman" w:hAnsi="Times New Roman" w:cs="Times New Roman"/>
          <w:sz w:val="24"/>
          <w:szCs w:val="24"/>
        </w:rPr>
        <w:t>ni</w:t>
      </w:r>
      <w:r w:rsidRPr="004A2686">
        <w:rPr>
          <w:rFonts w:ascii="Times New Roman" w:hAnsi="Times New Roman" w:cs="Times New Roman"/>
          <w:sz w:val="24"/>
          <w:szCs w:val="24"/>
        </w:rPr>
        <w:t>,</w:t>
      </w:r>
      <w:r w:rsidR="004A748E" w:rsidRPr="004A2686">
        <w:rPr>
          <w:rFonts w:ascii="Times New Roman" w:hAnsi="Times New Roman" w:cs="Times New Roman"/>
          <w:sz w:val="24"/>
          <w:szCs w:val="24"/>
        </w:rPr>
        <w:t xml:space="preserve"> </w:t>
      </w:r>
    </w:p>
    <w:p w14:paraId="79064CBA" w14:textId="77777777" w:rsidR="006F7A87" w:rsidRPr="004A2686" w:rsidRDefault="003E6B2D" w:rsidP="006920AB">
      <w:pPr>
        <w:spacing w:line="276" w:lineRule="auto"/>
        <w:jc w:val="both"/>
      </w:pPr>
      <w:r w:rsidRPr="004A2686">
        <w:t xml:space="preserve">ifade eder. </w:t>
      </w:r>
    </w:p>
    <w:p w14:paraId="01BA68AC" w14:textId="77777777" w:rsidR="00790F86" w:rsidRPr="004A2686" w:rsidRDefault="00790F86" w:rsidP="00C732F1">
      <w:pPr>
        <w:spacing w:line="276" w:lineRule="auto"/>
        <w:jc w:val="both"/>
      </w:pPr>
    </w:p>
    <w:p w14:paraId="674E2D94" w14:textId="77777777" w:rsidR="006309F3" w:rsidRPr="004A2686" w:rsidRDefault="00261134" w:rsidP="00C732F1">
      <w:pPr>
        <w:spacing w:line="276" w:lineRule="auto"/>
        <w:jc w:val="both"/>
      </w:pPr>
      <w:r w:rsidRPr="004A2686">
        <w:rPr>
          <w:b/>
          <w:bCs/>
        </w:rPr>
        <w:t>2.2.</w:t>
      </w:r>
      <w:r w:rsidR="008B56D8" w:rsidRPr="004A2686">
        <w:t xml:space="preserve"> </w:t>
      </w:r>
      <w:r w:rsidRPr="004A2686">
        <w:t>Şartname</w:t>
      </w:r>
      <w:r w:rsidR="00BA3666" w:rsidRPr="004A2686">
        <w:t>’</w:t>
      </w:r>
      <w:r w:rsidRPr="004A2686">
        <w:t>de geçen diğer ifade ve kısaltmalar ilgili mevzuattaki anlam ve kapsama sahiptir.</w:t>
      </w:r>
      <w:r w:rsidR="00E1109F" w:rsidRPr="004A2686">
        <w:t xml:space="preserve"> </w:t>
      </w:r>
    </w:p>
    <w:p w14:paraId="3D376F38" w14:textId="77777777" w:rsidR="002037DA" w:rsidRPr="004A2686" w:rsidRDefault="002037DA" w:rsidP="003A2FAD">
      <w:pPr>
        <w:pStyle w:val="Balk1"/>
        <w:spacing w:before="100" w:after="100" w:line="276" w:lineRule="auto"/>
        <w:rPr>
          <w:szCs w:val="24"/>
        </w:rPr>
      </w:pPr>
      <w:bookmarkStart w:id="2" w:name="_Toc524523349"/>
      <w:r w:rsidRPr="004A2686">
        <w:rPr>
          <w:szCs w:val="24"/>
        </w:rPr>
        <w:t>YARIŞMA</w:t>
      </w:r>
      <w:bookmarkEnd w:id="2"/>
    </w:p>
    <w:p w14:paraId="12B289C5" w14:textId="0063F954" w:rsidR="00DE2A88" w:rsidRDefault="00942300" w:rsidP="00F76ED4">
      <w:pPr>
        <w:pStyle w:val="ListeParagraf"/>
        <w:ind w:left="0" w:firstLine="284"/>
        <w:jc w:val="both"/>
        <w:rPr>
          <w:rFonts w:ascii="Times New Roman" w:hAnsi="Times New Roman" w:cs="Times New Roman"/>
          <w:sz w:val="24"/>
          <w:szCs w:val="24"/>
        </w:rPr>
      </w:pPr>
      <w:r w:rsidRPr="004A2686">
        <w:rPr>
          <w:rFonts w:ascii="Times New Roman" w:hAnsi="Times New Roman" w:cs="Times New Roman"/>
          <w:sz w:val="24"/>
          <w:szCs w:val="24"/>
        </w:rPr>
        <w:t>Şa</w:t>
      </w:r>
      <w:r w:rsidR="003E14DF" w:rsidRPr="004A2686">
        <w:rPr>
          <w:rFonts w:ascii="Times New Roman" w:hAnsi="Times New Roman" w:cs="Times New Roman"/>
          <w:sz w:val="24"/>
          <w:szCs w:val="24"/>
        </w:rPr>
        <w:t>rtname kapsamında</w:t>
      </w:r>
      <w:r w:rsidR="009C2A15" w:rsidRPr="004A2686">
        <w:rPr>
          <w:rFonts w:ascii="Times New Roman" w:hAnsi="Times New Roman" w:cs="Times New Roman"/>
          <w:sz w:val="24"/>
          <w:szCs w:val="24"/>
        </w:rPr>
        <w:t>;</w:t>
      </w:r>
      <w:r w:rsidR="00C1699D" w:rsidRPr="004A2686">
        <w:rPr>
          <w:rFonts w:ascii="Times New Roman" w:hAnsi="Times New Roman" w:cs="Times New Roman"/>
          <w:sz w:val="24"/>
          <w:szCs w:val="24"/>
        </w:rPr>
        <w:t xml:space="preserve"> </w:t>
      </w:r>
      <w:r w:rsidR="00837D9A" w:rsidRPr="004A2686">
        <w:rPr>
          <w:rFonts w:ascii="Times New Roman" w:hAnsi="Times New Roman" w:cs="Times New Roman"/>
          <w:sz w:val="24"/>
          <w:szCs w:val="24"/>
        </w:rPr>
        <w:t>Yönetmeliğ</w:t>
      </w:r>
      <w:r w:rsidR="009C2A15" w:rsidRPr="004A2686">
        <w:rPr>
          <w:rFonts w:ascii="Times New Roman" w:hAnsi="Times New Roman" w:cs="Times New Roman"/>
          <w:sz w:val="24"/>
          <w:szCs w:val="24"/>
        </w:rPr>
        <w:t xml:space="preserve">in 5 inci maddesinin üçüncü fıkrasında belirtilen “YEKA </w:t>
      </w:r>
      <w:r w:rsidR="009C2A15" w:rsidRPr="00416B84">
        <w:rPr>
          <w:rFonts w:ascii="Times New Roman" w:hAnsi="Times New Roman" w:cs="Times New Roman"/>
          <w:sz w:val="24"/>
          <w:szCs w:val="24"/>
        </w:rPr>
        <w:t>Amaçlı Bağlantı Kapasite Tahsisi Yöntemi” ve Yönetmelik’te yer alan YMKT yöntemine göre</w:t>
      </w:r>
      <w:r w:rsidR="00045634">
        <w:rPr>
          <w:rFonts w:ascii="Times New Roman" w:hAnsi="Times New Roman" w:cs="Times New Roman"/>
          <w:sz w:val="24"/>
          <w:szCs w:val="24"/>
        </w:rPr>
        <w:t xml:space="preserve"> Ek-1’de</w:t>
      </w:r>
      <w:r w:rsidR="00F25167">
        <w:rPr>
          <w:rFonts w:ascii="Times New Roman" w:hAnsi="Times New Roman" w:cs="Times New Roman"/>
          <w:sz w:val="24"/>
          <w:szCs w:val="24"/>
        </w:rPr>
        <w:t xml:space="preserve"> yer alan</w:t>
      </w:r>
      <w:r w:rsidR="00CB2932" w:rsidRPr="00416B84">
        <w:rPr>
          <w:rFonts w:ascii="Times New Roman" w:hAnsi="Times New Roman" w:cs="Times New Roman"/>
          <w:sz w:val="24"/>
          <w:szCs w:val="24"/>
        </w:rPr>
        <w:t xml:space="preserve"> </w:t>
      </w:r>
      <w:r w:rsidR="00882DEC" w:rsidRPr="00416B84">
        <w:rPr>
          <w:rFonts w:ascii="Times New Roman" w:hAnsi="Times New Roman" w:cs="Times New Roman"/>
          <w:b/>
          <w:sz w:val="24"/>
          <w:szCs w:val="24"/>
        </w:rPr>
        <w:t>toplam</w:t>
      </w:r>
      <w:r w:rsidR="00E82446" w:rsidRPr="00416B84">
        <w:rPr>
          <w:rFonts w:ascii="Times New Roman" w:hAnsi="Times New Roman" w:cs="Times New Roman"/>
          <w:b/>
          <w:sz w:val="24"/>
          <w:szCs w:val="24"/>
        </w:rPr>
        <w:t xml:space="preserve"> </w:t>
      </w:r>
      <w:r w:rsidR="00771288">
        <w:rPr>
          <w:rFonts w:ascii="Times New Roman" w:hAnsi="Times New Roman" w:cs="Times New Roman"/>
          <w:b/>
          <w:sz w:val="24"/>
          <w:szCs w:val="24"/>
        </w:rPr>
        <w:t>7</w:t>
      </w:r>
      <w:r w:rsidR="00E82446" w:rsidRPr="00416B84">
        <w:rPr>
          <w:rFonts w:ascii="Times New Roman" w:hAnsi="Times New Roman" w:cs="Times New Roman"/>
          <w:b/>
          <w:sz w:val="24"/>
          <w:szCs w:val="24"/>
        </w:rPr>
        <w:t>00 (</w:t>
      </w:r>
      <w:r w:rsidR="00771288">
        <w:rPr>
          <w:rFonts w:ascii="Times New Roman" w:hAnsi="Times New Roman" w:cs="Times New Roman"/>
          <w:b/>
          <w:sz w:val="24"/>
          <w:szCs w:val="24"/>
        </w:rPr>
        <w:t>yediyüz</w:t>
      </w:r>
      <w:r w:rsidR="00E82446" w:rsidRPr="00416B84">
        <w:rPr>
          <w:rFonts w:ascii="Times New Roman" w:hAnsi="Times New Roman" w:cs="Times New Roman"/>
          <w:b/>
          <w:sz w:val="24"/>
          <w:szCs w:val="24"/>
        </w:rPr>
        <w:t>)</w:t>
      </w:r>
      <w:r w:rsidR="00882DEC" w:rsidRPr="00416B84">
        <w:rPr>
          <w:rFonts w:ascii="Times New Roman" w:hAnsi="Times New Roman" w:cs="Times New Roman"/>
          <w:b/>
          <w:sz w:val="24"/>
          <w:szCs w:val="24"/>
        </w:rPr>
        <w:t xml:space="preserve"> </w:t>
      </w:r>
      <w:r w:rsidR="00CB2932" w:rsidRPr="00416B84">
        <w:rPr>
          <w:rFonts w:ascii="Times New Roman" w:hAnsi="Times New Roman" w:cs="Times New Roman"/>
          <w:b/>
          <w:sz w:val="24"/>
          <w:szCs w:val="24"/>
        </w:rPr>
        <w:t>MWe</w:t>
      </w:r>
      <w:r w:rsidR="00CB2932" w:rsidRPr="00416B84">
        <w:rPr>
          <w:rFonts w:ascii="Times New Roman" w:hAnsi="Times New Roman" w:cs="Times New Roman"/>
          <w:sz w:val="24"/>
          <w:szCs w:val="24"/>
        </w:rPr>
        <w:t xml:space="preserve"> </w:t>
      </w:r>
      <w:r w:rsidR="0070239C" w:rsidRPr="00416B84">
        <w:rPr>
          <w:rFonts w:ascii="Times New Roman" w:hAnsi="Times New Roman" w:cs="Times New Roman"/>
          <w:sz w:val="24"/>
          <w:szCs w:val="24"/>
        </w:rPr>
        <w:t>gücünde</w:t>
      </w:r>
      <w:r w:rsidR="009C2A15" w:rsidRPr="00416B84">
        <w:rPr>
          <w:rFonts w:ascii="Times New Roman" w:hAnsi="Times New Roman" w:cs="Times New Roman"/>
          <w:sz w:val="24"/>
          <w:szCs w:val="24"/>
        </w:rPr>
        <w:t>ki</w:t>
      </w:r>
      <w:r w:rsidR="0070239C" w:rsidRPr="00416B84">
        <w:rPr>
          <w:rFonts w:ascii="Times New Roman" w:hAnsi="Times New Roman" w:cs="Times New Roman"/>
          <w:sz w:val="24"/>
          <w:szCs w:val="24"/>
        </w:rPr>
        <w:t xml:space="preserve"> </w:t>
      </w:r>
      <w:r w:rsidR="00C1699D" w:rsidRPr="00416B84">
        <w:rPr>
          <w:rFonts w:ascii="Times New Roman" w:hAnsi="Times New Roman" w:cs="Times New Roman"/>
          <w:sz w:val="24"/>
          <w:szCs w:val="24"/>
        </w:rPr>
        <w:t>Bağlantı Kapasite</w:t>
      </w:r>
      <w:r w:rsidR="00416B84">
        <w:rPr>
          <w:rFonts w:ascii="Times New Roman" w:hAnsi="Times New Roman" w:cs="Times New Roman"/>
          <w:sz w:val="24"/>
          <w:szCs w:val="24"/>
        </w:rPr>
        <w:t>sinin</w:t>
      </w:r>
      <w:r w:rsidR="0096516F" w:rsidRPr="00416B84">
        <w:rPr>
          <w:rFonts w:ascii="Times New Roman" w:hAnsi="Times New Roman" w:cs="Times New Roman"/>
          <w:sz w:val="24"/>
          <w:szCs w:val="24"/>
        </w:rPr>
        <w:t xml:space="preserve"> tahsisi</w:t>
      </w:r>
      <w:r w:rsidR="00C1699D" w:rsidRPr="00416B84">
        <w:rPr>
          <w:rFonts w:ascii="Times New Roman" w:hAnsi="Times New Roman" w:cs="Times New Roman"/>
          <w:sz w:val="24"/>
          <w:szCs w:val="24"/>
        </w:rPr>
        <w:t xml:space="preserve"> için </w:t>
      </w:r>
      <w:r w:rsidR="00F76ED4" w:rsidRPr="00416B84">
        <w:rPr>
          <w:rFonts w:ascii="Times New Roman" w:hAnsi="Times New Roman" w:cs="Times New Roman"/>
          <w:b/>
          <w:sz w:val="24"/>
          <w:szCs w:val="24"/>
        </w:rPr>
        <w:t>1</w:t>
      </w:r>
      <w:r w:rsidR="00771288">
        <w:rPr>
          <w:rFonts w:ascii="Times New Roman" w:hAnsi="Times New Roman" w:cs="Times New Roman"/>
          <w:b/>
          <w:sz w:val="24"/>
          <w:szCs w:val="24"/>
        </w:rPr>
        <w:t>2</w:t>
      </w:r>
      <w:r w:rsidR="00F76ED4" w:rsidRPr="00416B84">
        <w:rPr>
          <w:rFonts w:ascii="Times New Roman" w:hAnsi="Times New Roman" w:cs="Times New Roman"/>
          <w:b/>
          <w:sz w:val="24"/>
          <w:szCs w:val="24"/>
        </w:rPr>
        <w:t xml:space="preserve"> (on</w:t>
      </w:r>
      <w:r w:rsidR="00771288">
        <w:rPr>
          <w:rFonts w:ascii="Times New Roman" w:hAnsi="Times New Roman" w:cs="Times New Roman"/>
          <w:b/>
          <w:sz w:val="24"/>
          <w:szCs w:val="24"/>
        </w:rPr>
        <w:t>iki</w:t>
      </w:r>
      <w:r w:rsidR="00F76ED4" w:rsidRPr="00416B84">
        <w:rPr>
          <w:rFonts w:ascii="Times New Roman" w:hAnsi="Times New Roman" w:cs="Times New Roman"/>
          <w:b/>
          <w:sz w:val="24"/>
          <w:szCs w:val="24"/>
        </w:rPr>
        <w:t>)</w:t>
      </w:r>
      <w:r w:rsidR="00F76ED4" w:rsidRPr="00416B84">
        <w:rPr>
          <w:rFonts w:ascii="Times New Roman" w:hAnsi="Times New Roman" w:cs="Times New Roman"/>
          <w:sz w:val="24"/>
          <w:szCs w:val="24"/>
        </w:rPr>
        <w:t xml:space="preserve"> </w:t>
      </w:r>
      <w:r w:rsidR="002D0FFB" w:rsidRPr="00416B84">
        <w:rPr>
          <w:rFonts w:ascii="Times New Roman" w:hAnsi="Times New Roman" w:cs="Times New Roman"/>
          <w:sz w:val="24"/>
          <w:szCs w:val="24"/>
        </w:rPr>
        <w:t>adet</w:t>
      </w:r>
      <w:r w:rsidR="00CB2932" w:rsidRPr="00416B84">
        <w:rPr>
          <w:rFonts w:ascii="Times New Roman" w:hAnsi="Times New Roman" w:cs="Times New Roman"/>
          <w:sz w:val="24"/>
          <w:szCs w:val="24"/>
        </w:rPr>
        <w:t xml:space="preserve"> Yarışma</w:t>
      </w:r>
      <w:r w:rsidR="0009389A" w:rsidRPr="00416B84">
        <w:rPr>
          <w:rFonts w:ascii="Times New Roman" w:hAnsi="Times New Roman" w:cs="Times New Roman"/>
          <w:sz w:val="24"/>
          <w:szCs w:val="24"/>
        </w:rPr>
        <w:t xml:space="preserve"> </w:t>
      </w:r>
      <w:r w:rsidRPr="00416B84">
        <w:rPr>
          <w:rFonts w:ascii="Times New Roman" w:hAnsi="Times New Roman" w:cs="Times New Roman"/>
          <w:sz w:val="24"/>
          <w:szCs w:val="24"/>
        </w:rPr>
        <w:t>yapılır.</w:t>
      </w:r>
    </w:p>
    <w:p w14:paraId="665BF68C" w14:textId="77777777" w:rsidR="0036610A" w:rsidRPr="004A2686" w:rsidRDefault="0036610A" w:rsidP="00F76ED4">
      <w:pPr>
        <w:pStyle w:val="ListeParagraf"/>
        <w:ind w:left="0" w:firstLine="284"/>
        <w:jc w:val="both"/>
        <w:rPr>
          <w:rFonts w:ascii="Times New Roman" w:hAnsi="Times New Roman" w:cs="Times New Roman"/>
          <w:sz w:val="24"/>
          <w:szCs w:val="24"/>
        </w:rPr>
      </w:pPr>
    </w:p>
    <w:p w14:paraId="710E4A99" w14:textId="77777777" w:rsidR="00B261FC" w:rsidRPr="004A2686" w:rsidRDefault="00B261FC" w:rsidP="002028CC">
      <w:pPr>
        <w:pStyle w:val="ListeParagraf"/>
        <w:keepNext/>
        <w:keepLines/>
        <w:numPr>
          <w:ilvl w:val="0"/>
          <w:numId w:val="3"/>
        </w:numPr>
        <w:spacing w:before="200" w:after="0"/>
        <w:outlineLvl w:val="1"/>
        <w:rPr>
          <w:rFonts w:ascii="Times New Roman" w:eastAsiaTheme="majorEastAsia" w:hAnsi="Times New Roman" w:cs="Times New Roman"/>
          <w:b/>
          <w:bCs/>
          <w:vanish/>
          <w:sz w:val="24"/>
          <w:szCs w:val="24"/>
          <w:lang w:eastAsia="tr-TR"/>
        </w:rPr>
      </w:pPr>
      <w:bookmarkStart w:id="3" w:name="_Toc524523350"/>
      <w:bookmarkEnd w:id="3"/>
    </w:p>
    <w:p w14:paraId="4C50C572" w14:textId="77777777" w:rsidR="00B261FC" w:rsidRPr="004A2686" w:rsidRDefault="00B261FC" w:rsidP="002028CC">
      <w:pPr>
        <w:pStyle w:val="ListeParagraf"/>
        <w:keepNext/>
        <w:keepLines/>
        <w:numPr>
          <w:ilvl w:val="0"/>
          <w:numId w:val="3"/>
        </w:numPr>
        <w:spacing w:before="200" w:after="0"/>
        <w:outlineLvl w:val="1"/>
        <w:rPr>
          <w:rFonts w:ascii="Times New Roman" w:eastAsiaTheme="majorEastAsia" w:hAnsi="Times New Roman" w:cs="Times New Roman"/>
          <w:b/>
          <w:bCs/>
          <w:vanish/>
          <w:sz w:val="24"/>
          <w:szCs w:val="24"/>
          <w:lang w:eastAsia="tr-TR"/>
        </w:rPr>
      </w:pPr>
      <w:bookmarkStart w:id="4" w:name="_Toc524523351"/>
      <w:bookmarkEnd w:id="4"/>
    </w:p>
    <w:p w14:paraId="51B3759D" w14:textId="77777777" w:rsidR="00B261FC" w:rsidRPr="004A2686" w:rsidRDefault="00B261FC" w:rsidP="002028CC">
      <w:pPr>
        <w:pStyle w:val="ListeParagraf"/>
        <w:keepNext/>
        <w:keepLines/>
        <w:numPr>
          <w:ilvl w:val="0"/>
          <w:numId w:val="3"/>
        </w:numPr>
        <w:spacing w:before="200" w:after="0"/>
        <w:outlineLvl w:val="1"/>
        <w:rPr>
          <w:rFonts w:ascii="Times New Roman" w:eastAsiaTheme="majorEastAsia" w:hAnsi="Times New Roman" w:cs="Times New Roman"/>
          <w:b/>
          <w:bCs/>
          <w:vanish/>
          <w:sz w:val="24"/>
          <w:szCs w:val="24"/>
          <w:lang w:eastAsia="tr-TR"/>
        </w:rPr>
      </w:pPr>
      <w:bookmarkStart w:id="5" w:name="_Toc524523352"/>
      <w:bookmarkEnd w:id="5"/>
    </w:p>
    <w:p w14:paraId="6CB3E1A6" w14:textId="77777777" w:rsidR="002037DA" w:rsidRPr="004A2686" w:rsidRDefault="004737B6" w:rsidP="002028CC">
      <w:pPr>
        <w:pStyle w:val="Balk2"/>
        <w:numPr>
          <w:ilvl w:val="1"/>
          <w:numId w:val="4"/>
        </w:numPr>
        <w:spacing w:line="276" w:lineRule="auto"/>
        <w:ind w:left="426" w:hanging="426"/>
        <w:rPr>
          <w:rFonts w:cs="Times New Roman"/>
          <w:szCs w:val="24"/>
        </w:rPr>
      </w:pPr>
      <w:r w:rsidRPr="004A2686">
        <w:rPr>
          <w:rFonts w:cs="Times New Roman"/>
          <w:szCs w:val="24"/>
        </w:rPr>
        <w:t xml:space="preserve"> </w:t>
      </w:r>
      <w:bookmarkStart w:id="6" w:name="_Toc524523353"/>
      <w:r w:rsidR="006D7A13" w:rsidRPr="004A2686">
        <w:rPr>
          <w:rFonts w:cs="Times New Roman"/>
          <w:szCs w:val="24"/>
        </w:rPr>
        <w:t xml:space="preserve">Yarışma </w:t>
      </w:r>
      <w:r w:rsidR="00A548A0" w:rsidRPr="004A2686">
        <w:rPr>
          <w:rFonts w:cs="Times New Roman"/>
          <w:szCs w:val="24"/>
        </w:rPr>
        <w:t>Başvuru</w:t>
      </w:r>
      <w:r w:rsidR="006D7A13" w:rsidRPr="004A2686">
        <w:rPr>
          <w:rFonts w:cs="Times New Roman"/>
          <w:szCs w:val="24"/>
        </w:rPr>
        <w:t>su İçin İstenen Belgeler</w:t>
      </w:r>
      <w:r w:rsidR="00A548A0" w:rsidRPr="004A2686">
        <w:rPr>
          <w:rFonts w:cs="Times New Roman"/>
          <w:szCs w:val="24"/>
        </w:rPr>
        <w:t xml:space="preserve"> ve Hazırlanması</w:t>
      </w:r>
      <w:bookmarkEnd w:id="6"/>
      <w:r w:rsidR="000F170F" w:rsidRPr="004A2686">
        <w:rPr>
          <w:rFonts w:cs="Times New Roman"/>
          <w:szCs w:val="24"/>
        </w:rPr>
        <w:t xml:space="preserve"> </w:t>
      </w:r>
    </w:p>
    <w:p w14:paraId="4BE4806F" w14:textId="77777777" w:rsidR="001F5ED7" w:rsidRPr="004A2686" w:rsidRDefault="001F5ED7" w:rsidP="00C732F1">
      <w:pPr>
        <w:spacing w:line="276" w:lineRule="auto"/>
        <w:jc w:val="both"/>
        <w:rPr>
          <w:b/>
          <w:bCs/>
        </w:rPr>
      </w:pPr>
    </w:p>
    <w:p w14:paraId="18200828" w14:textId="77777777" w:rsidR="00274B52" w:rsidRPr="004A2686" w:rsidRDefault="001C08D0" w:rsidP="00C732F1">
      <w:pPr>
        <w:spacing w:line="276" w:lineRule="auto"/>
        <w:jc w:val="both"/>
        <w:rPr>
          <w:bCs/>
        </w:rPr>
      </w:pPr>
      <w:r w:rsidRPr="004A2686">
        <w:rPr>
          <w:b/>
          <w:bCs/>
        </w:rPr>
        <w:t>3.1.1.</w:t>
      </w:r>
      <w:r w:rsidRPr="004A2686">
        <w:rPr>
          <w:bCs/>
        </w:rPr>
        <w:t xml:space="preserve"> </w:t>
      </w:r>
      <w:r w:rsidR="00F06353" w:rsidRPr="004A2686">
        <w:rPr>
          <w:bCs/>
        </w:rPr>
        <w:t>Yarışmacı</w:t>
      </w:r>
      <w:r w:rsidR="00CA3A34" w:rsidRPr="004A2686">
        <w:rPr>
          <w:bCs/>
        </w:rPr>
        <w:t xml:space="preserve">, </w:t>
      </w:r>
      <w:r w:rsidRPr="004A2686">
        <w:rPr>
          <w:bCs/>
        </w:rPr>
        <w:t>aşağıda</w:t>
      </w:r>
      <w:r w:rsidR="00CA3606" w:rsidRPr="004A2686">
        <w:rPr>
          <w:bCs/>
        </w:rPr>
        <w:t xml:space="preserve"> belirtilen</w:t>
      </w:r>
      <w:r w:rsidRPr="004A2686">
        <w:rPr>
          <w:bCs/>
        </w:rPr>
        <w:t xml:space="preserve"> belgeler</w:t>
      </w:r>
      <w:r w:rsidR="00CA3A34" w:rsidRPr="004A2686">
        <w:rPr>
          <w:bCs/>
        </w:rPr>
        <w:t>i</w:t>
      </w:r>
      <w:r w:rsidR="006444FE" w:rsidRPr="004A2686">
        <w:rPr>
          <w:bCs/>
        </w:rPr>
        <w:t>;</w:t>
      </w:r>
      <w:r w:rsidRPr="004A2686">
        <w:rPr>
          <w:bCs/>
        </w:rPr>
        <w:t xml:space="preserve"> değişiklik yapmadan, belirtilen sıra numarasına </w:t>
      </w:r>
      <w:r w:rsidR="009C3304" w:rsidRPr="004A2686">
        <w:rPr>
          <w:bCs/>
        </w:rPr>
        <w:t xml:space="preserve">göre </w:t>
      </w:r>
      <w:r w:rsidRPr="004A2686">
        <w:rPr>
          <w:bCs/>
        </w:rPr>
        <w:t xml:space="preserve">ve </w:t>
      </w:r>
      <w:r w:rsidR="00AA6BC7" w:rsidRPr="004A2686">
        <w:rPr>
          <w:bCs/>
        </w:rPr>
        <w:t>Şartname</w:t>
      </w:r>
      <w:r w:rsidR="006444FE" w:rsidRPr="004A2686">
        <w:rPr>
          <w:bCs/>
        </w:rPr>
        <w:t>’</w:t>
      </w:r>
      <w:r w:rsidR="00AA6BC7" w:rsidRPr="004A2686">
        <w:rPr>
          <w:bCs/>
        </w:rPr>
        <w:t xml:space="preserve">nin </w:t>
      </w:r>
      <w:r w:rsidRPr="004A2686">
        <w:rPr>
          <w:bCs/>
        </w:rPr>
        <w:t>ekler</w:t>
      </w:r>
      <w:r w:rsidR="00AA6BC7" w:rsidRPr="004A2686">
        <w:rPr>
          <w:bCs/>
        </w:rPr>
        <w:t>in</w:t>
      </w:r>
      <w:r w:rsidRPr="004A2686">
        <w:rPr>
          <w:bCs/>
        </w:rPr>
        <w:t>de verilen format</w:t>
      </w:r>
      <w:r w:rsidR="00226015" w:rsidRPr="004A2686">
        <w:rPr>
          <w:bCs/>
        </w:rPr>
        <w:t>lar</w:t>
      </w:r>
      <w:r w:rsidR="00AB6488" w:rsidRPr="004A2686">
        <w:rPr>
          <w:bCs/>
        </w:rPr>
        <w:t>a uygun olarak</w:t>
      </w:r>
      <w:r w:rsidR="001E145C" w:rsidRPr="004A2686">
        <w:rPr>
          <w:bCs/>
        </w:rPr>
        <w:t xml:space="preserve"> </w:t>
      </w:r>
      <w:r w:rsidR="00CA3A34" w:rsidRPr="004A2686">
        <w:rPr>
          <w:bCs/>
        </w:rPr>
        <w:t>sunar</w:t>
      </w:r>
      <w:r w:rsidR="00051945" w:rsidRPr="004A2686">
        <w:rPr>
          <w:bCs/>
        </w:rPr>
        <w:t xml:space="preserve">. </w:t>
      </w:r>
    </w:p>
    <w:p w14:paraId="1FE5943D" w14:textId="77777777" w:rsidR="00C87DAD" w:rsidRPr="004A2686" w:rsidRDefault="00C87DAD" w:rsidP="001F5ED7">
      <w:pPr>
        <w:spacing w:line="276" w:lineRule="auto"/>
        <w:jc w:val="both"/>
        <w:rPr>
          <w:strike/>
        </w:rPr>
      </w:pPr>
    </w:p>
    <w:p w14:paraId="4574BA5B" w14:textId="77777777" w:rsidR="005669AB" w:rsidRPr="004A2686" w:rsidRDefault="001C08D0" w:rsidP="00546A45">
      <w:pPr>
        <w:pStyle w:val="ListeParagraf"/>
        <w:numPr>
          <w:ilvl w:val="0"/>
          <w:numId w:val="11"/>
        </w:numPr>
        <w:jc w:val="both"/>
        <w:rPr>
          <w:rFonts w:ascii="Times New Roman" w:hAnsi="Times New Roman" w:cs="Times New Roman"/>
          <w:bCs/>
          <w:sz w:val="24"/>
          <w:szCs w:val="24"/>
        </w:rPr>
      </w:pPr>
      <w:r w:rsidRPr="004A2686">
        <w:rPr>
          <w:rFonts w:ascii="Times New Roman" w:hAnsi="Times New Roman" w:cs="Times New Roman"/>
          <w:bCs/>
          <w:sz w:val="24"/>
          <w:szCs w:val="24"/>
        </w:rPr>
        <w:t>Başvuru Dilekçesi (Ek-</w:t>
      </w:r>
      <w:r w:rsidR="00DA198D" w:rsidRPr="004A2686">
        <w:rPr>
          <w:rFonts w:ascii="Times New Roman" w:hAnsi="Times New Roman" w:cs="Times New Roman"/>
          <w:bCs/>
          <w:sz w:val="24"/>
          <w:szCs w:val="24"/>
        </w:rPr>
        <w:t>3</w:t>
      </w:r>
      <w:r w:rsidRPr="004A2686">
        <w:rPr>
          <w:rFonts w:ascii="Times New Roman" w:hAnsi="Times New Roman" w:cs="Times New Roman"/>
          <w:bCs/>
          <w:sz w:val="24"/>
          <w:szCs w:val="24"/>
        </w:rPr>
        <w:t>)</w:t>
      </w:r>
      <w:r w:rsidR="006A0055" w:rsidRPr="004A2686">
        <w:rPr>
          <w:rFonts w:ascii="Times New Roman" w:hAnsi="Times New Roman" w:cs="Times New Roman"/>
          <w:bCs/>
          <w:sz w:val="24"/>
          <w:szCs w:val="24"/>
        </w:rPr>
        <w:t>,</w:t>
      </w:r>
    </w:p>
    <w:p w14:paraId="2A1E18DD" w14:textId="77777777" w:rsidR="005669AB" w:rsidRPr="004A2686" w:rsidRDefault="00DF51AC" w:rsidP="007F6BDD">
      <w:pPr>
        <w:pStyle w:val="ListeParagraf"/>
        <w:numPr>
          <w:ilvl w:val="0"/>
          <w:numId w:val="11"/>
        </w:numPr>
        <w:jc w:val="both"/>
        <w:rPr>
          <w:rFonts w:ascii="Times New Roman" w:hAnsi="Times New Roman" w:cs="Times New Roman"/>
          <w:bCs/>
          <w:sz w:val="24"/>
          <w:szCs w:val="24"/>
        </w:rPr>
      </w:pPr>
      <w:r w:rsidRPr="004A2686">
        <w:rPr>
          <w:rFonts w:ascii="Times New Roman" w:hAnsi="Times New Roman" w:cs="Times New Roman"/>
          <w:bCs/>
          <w:sz w:val="24"/>
          <w:szCs w:val="24"/>
        </w:rPr>
        <w:t>Başvuru yapılan</w:t>
      </w:r>
      <w:r w:rsidR="005669AB" w:rsidRPr="004A2686">
        <w:rPr>
          <w:rFonts w:ascii="Times New Roman" w:hAnsi="Times New Roman" w:cs="Times New Roman"/>
          <w:bCs/>
          <w:sz w:val="24"/>
          <w:szCs w:val="24"/>
        </w:rPr>
        <w:t xml:space="preserve"> her bir Yarışma için düzenlenmiş mali teklif (Ek-4) içeren kapalı mali teklif zarfı</w:t>
      </w:r>
      <w:r w:rsidR="007F6BDD" w:rsidRPr="004A2686">
        <w:rPr>
          <w:rFonts w:ascii="Times New Roman" w:hAnsi="Times New Roman" w:cs="Times New Roman"/>
          <w:bCs/>
          <w:sz w:val="24"/>
          <w:szCs w:val="24"/>
        </w:rPr>
        <w:t>,</w:t>
      </w:r>
      <w:r w:rsidR="005669AB" w:rsidRPr="004A2686">
        <w:rPr>
          <w:rFonts w:ascii="Times New Roman" w:hAnsi="Times New Roman" w:cs="Times New Roman"/>
          <w:bCs/>
          <w:sz w:val="24"/>
          <w:szCs w:val="24"/>
        </w:rPr>
        <w:t xml:space="preserve"> </w:t>
      </w:r>
    </w:p>
    <w:p w14:paraId="5FACAE06" w14:textId="77777777" w:rsidR="005669AB" w:rsidRPr="004A2686" w:rsidRDefault="00DF51AC" w:rsidP="00DF51AC">
      <w:pPr>
        <w:pStyle w:val="ListeParagraf"/>
        <w:numPr>
          <w:ilvl w:val="0"/>
          <w:numId w:val="11"/>
        </w:numPr>
        <w:jc w:val="both"/>
        <w:rPr>
          <w:rFonts w:ascii="Times New Roman" w:hAnsi="Times New Roman" w:cs="Times New Roman"/>
          <w:bCs/>
          <w:sz w:val="24"/>
          <w:szCs w:val="24"/>
        </w:rPr>
      </w:pPr>
      <w:r w:rsidRPr="00C77B07">
        <w:rPr>
          <w:rFonts w:ascii="Times New Roman" w:hAnsi="Times New Roman" w:cs="Times New Roman"/>
          <w:bCs/>
          <w:sz w:val="24"/>
          <w:szCs w:val="24"/>
        </w:rPr>
        <w:t xml:space="preserve">Başvuru yapılan </w:t>
      </w:r>
      <w:r w:rsidR="005669AB" w:rsidRPr="00C77B07">
        <w:rPr>
          <w:rFonts w:ascii="Times New Roman" w:hAnsi="Times New Roman" w:cs="Times New Roman"/>
          <w:bCs/>
          <w:sz w:val="24"/>
          <w:szCs w:val="24"/>
        </w:rPr>
        <w:t>her bir Yarışma için</w:t>
      </w:r>
      <w:r w:rsidR="005669AB" w:rsidRPr="004A2686">
        <w:rPr>
          <w:rFonts w:ascii="Times New Roman" w:hAnsi="Times New Roman" w:cs="Times New Roman"/>
          <w:bCs/>
          <w:sz w:val="24"/>
          <w:szCs w:val="24"/>
        </w:rPr>
        <w:t xml:space="preserve"> T.C. Enerji ve Tabii Kaynaklar Bakanlığı Merkez Saymanlık Müdürlüğü</w:t>
      </w:r>
      <w:r w:rsidR="005669AB" w:rsidRPr="004A2686" w:rsidDel="000226FC">
        <w:rPr>
          <w:rFonts w:ascii="Times New Roman" w:hAnsi="Times New Roman" w:cs="Times New Roman"/>
          <w:bCs/>
          <w:sz w:val="24"/>
          <w:szCs w:val="24"/>
        </w:rPr>
        <w:t xml:space="preserve"> </w:t>
      </w:r>
      <w:r w:rsidR="005669AB" w:rsidRPr="004A2686">
        <w:rPr>
          <w:rFonts w:ascii="Times New Roman" w:hAnsi="Times New Roman" w:cs="Times New Roman"/>
          <w:bCs/>
          <w:sz w:val="24"/>
          <w:szCs w:val="24"/>
        </w:rPr>
        <w:t xml:space="preserve">veya banka şubesinden alınmış </w:t>
      </w:r>
      <w:r w:rsidR="005669AB" w:rsidRPr="004A2686">
        <w:rPr>
          <w:rFonts w:ascii="Times New Roman" w:hAnsi="Times New Roman" w:cs="Times New Roman"/>
          <w:b/>
          <w:bCs/>
          <w:sz w:val="24"/>
          <w:szCs w:val="24"/>
        </w:rPr>
        <w:t>2.000 (ikibin) Türk Lirası</w:t>
      </w:r>
      <w:r w:rsidR="005669AB" w:rsidRPr="004A2686">
        <w:rPr>
          <w:rFonts w:ascii="Times New Roman" w:hAnsi="Times New Roman" w:cs="Times New Roman"/>
          <w:bCs/>
          <w:sz w:val="24"/>
          <w:szCs w:val="24"/>
        </w:rPr>
        <w:t xml:space="preserve"> tutarındaki makbuz veya dekont,</w:t>
      </w:r>
    </w:p>
    <w:p w14:paraId="7E9D10EA" w14:textId="77777777" w:rsidR="009D5D3D" w:rsidRPr="004A2686" w:rsidRDefault="00286CAE" w:rsidP="001C43FD">
      <w:pPr>
        <w:pStyle w:val="ListeParagraf"/>
        <w:numPr>
          <w:ilvl w:val="0"/>
          <w:numId w:val="11"/>
        </w:numPr>
        <w:jc w:val="both"/>
        <w:rPr>
          <w:rFonts w:ascii="Times New Roman" w:hAnsi="Times New Roman" w:cs="Times New Roman"/>
          <w:bCs/>
          <w:sz w:val="24"/>
          <w:szCs w:val="24"/>
        </w:rPr>
      </w:pPr>
      <w:r w:rsidRPr="00C77B07">
        <w:rPr>
          <w:rFonts w:ascii="Times New Roman" w:hAnsi="Times New Roman" w:cs="Times New Roman"/>
          <w:bCs/>
          <w:sz w:val="24"/>
          <w:szCs w:val="24"/>
        </w:rPr>
        <w:t>Başvuru yapılan her bir Yarışma için</w:t>
      </w:r>
      <w:r w:rsidRPr="004A2686">
        <w:rPr>
          <w:rFonts w:ascii="Times New Roman" w:hAnsi="Times New Roman" w:cs="Times New Roman"/>
          <w:bCs/>
          <w:sz w:val="24"/>
          <w:szCs w:val="24"/>
        </w:rPr>
        <w:t xml:space="preserve"> </w:t>
      </w:r>
      <w:r w:rsidR="009D5D3D" w:rsidRPr="004A2686">
        <w:rPr>
          <w:rFonts w:ascii="Times New Roman" w:hAnsi="Times New Roman" w:cs="Times New Roman"/>
          <w:bCs/>
          <w:sz w:val="24"/>
          <w:szCs w:val="24"/>
        </w:rPr>
        <w:t xml:space="preserve">Şartname’de belirtilen tutarda ve koşullarda düzenlenmiş Teminat </w:t>
      </w:r>
      <w:r w:rsidR="009D5D3D" w:rsidRPr="008A7457">
        <w:rPr>
          <w:rFonts w:ascii="Times New Roman" w:hAnsi="Times New Roman" w:cs="Times New Roman"/>
          <w:bCs/>
          <w:sz w:val="24"/>
          <w:szCs w:val="24"/>
        </w:rPr>
        <w:t>Mektubu (Ek-5/Lahika-1)</w:t>
      </w:r>
      <w:r w:rsidR="00716297" w:rsidRPr="008A7457">
        <w:rPr>
          <w:rFonts w:ascii="Times New Roman" w:hAnsi="Times New Roman" w:cs="Times New Roman"/>
          <w:bCs/>
          <w:sz w:val="24"/>
          <w:szCs w:val="24"/>
        </w:rPr>
        <w:t>,</w:t>
      </w:r>
      <w:r w:rsidR="009D5D3D" w:rsidRPr="004A2686">
        <w:rPr>
          <w:rFonts w:ascii="Times New Roman" w:hAnsi="Times New Roman" w:cs="Times New Roman"/>
          <w:bCs/>
          <w:sz w:val="24"/>
          <w:szCs w:val="24"/>
        </w:rPr>
        <w:t xml:space="preserve"> Teminat Mektubunu onaylayan her bir banka yetkilisinin </w:t>
      </w:r>
      <w:r w:rsidR="00FC2770" w:rsidRPr="004A2686">
        <w:rPr>
          <w:rFonts w:ascii="Times New Roman" w:hAnsi="Times New Roman" w:cs="Times New Roman"/>
          <w:bCs/>
          <w:sz w:val="24"/>
          <w:szCs w:val="24"/>
        </w:rPr>
        <w:t xml:space="preserve">sicil tasdiknameleri </w:t>
      </w:r>
      <w:r w:rsidR="00716297" w:rsidRPr="004A2686">
        <w:rPr>
          <w:rFonts w:ascii="Times New Roman" w:hAnsi="Times New Roman" w:cs="Times New Roman"/>
          <w:bCs/>
          <w:sz w:val="24"/>
          <w:szCs w:val="24"/>
        </w:rPr>
        <w:t>ile</w:t>
      </w:r>
      <w:r w:rsidR="009D5D3D" w:rsidRPr="004A2686">
        <w:rPr>
          <w:rFonts w:ascii="Times New Roman" w:hAnsi="Times New Roman" w:cs="Times New Roman"/>
          <w:bCs/>
          <w:sz w:val="24"/>
          <w:szCs w:val="24"/>
        </w:rPr>
        <w:t xml:space="preserve"> yetki</w:t>
      </w:r>
      <w:r w:rsidR="00E13F19" w:rsidRPr="004A2686">
        <w:rPr>
          <w:rFonts w:ascii="Times New Roman" w:hAnsi="Times New Roman" w:cs="Times New Roman"/>
          <w:bCs/>
          <w:sz w:val="24"/>
          <w:szCs w:val="24"/>
        </w:rPr>
        <w:t>lerinin</w:t>
      </w:r>
      <w:r w:rsidR="009D5D3D" w:rsidRPr="004A2686">
        <w:rPr>
          <w:rFonts w:ascii="Times New Roman" w:hAnsi="Times New Roman" w:cs="Times New Roman"/>
          <w:bCs/>
          <w:sz w:val="24"/>
          <w:szCs w:val="24"/>
        </w:rPr>
        <w:t xml:space="preserve"> belirtildiği Türkiye Ticaret Sicili Gazetesi</w:t>
      </w:r>
      <w:r w:rsidR="00716297" w:rsidRPr="004A2686">
        <w:rPr>
          <w:rFonts w:ascii="Times New Roman" w:hAnsi="Times New Roman" w:cs="Times New Roman"/>
          <w:bCs/>
          <w:sz w:val="24"/>
          <w:szCs w:val="24"/>
        </w:rPr>
        <w:t>,</w:t>
      </w:r>
      <w:r w:rsidR="009D5D3D" w:rsidRPr="004A2686">
        <w:rPr>
          <w:rFonts w:ascii="Times New Roman" w:hAnsi="Times New Roman" w:cs="Times New Roman"/>
          <w:bCs/>
          <w:sz w:val="24"/>
          <w:szCs w:val="24"/>
        </w:rPr>
        <w:t xml:space="preserve"> banka tarafından düzenlenen Teminat Mektubu Teyit Yazısı ve </w:t>
      </w:r>
      <w:r w:rsidR="0017259B" w:rsidRPr="004A2686">
        <w:rPr>
          <w:rFonts w:ascii="Times New Roman" w:hAnsi="Times New Roman" w:cs="Times New Roman"/>
          <w:bCs/>
          <w:sz w:val="24"/>
          <w:szCs w:val="24"/>
        </w:rPr>
        <w:t xml:space="preserve">bu yazıyı </w:t>
      </w:r>
      <w:r w:rsidR="009D5D3D" w:rsidRPr="004A2686">
        <w:rPr>
          <w:rFonts w:ascii="Times New Roman" w:hAnsi="Times New Roman" w:cs="Times New Roman"/>
          <w:bCs/>
          <w:sz w:val="24"/>
          <w:szCs w:val="24"/>
        </w:rPr>
        <w:t xml:space="preserve">onaylayanların </w:t>
      </w:r>
      <w:r w:rsidR="00FC2770" w:rsidRPr="004A2686">
        <w:rPr>
          <w:rFonts w:ascii="Times New Roman" w:hAnsi="Times New Roman" w:cs="Times New Roman"/>
          <w:bCs/>
          <w:sz w:val="24"/>
          <w:szCs w:val="24"/>
        </w:rPr>
        <w:t xml:space="preserve">sicil tasdiknameleri </w:t>
      </w:r>
      <w:r w:rsidR="009D5D3D" w:rsidRPr="004A2686">
        <w:rPr>
          <w:rFonts w:ascii="Times New Roman" w:hAnsi="Times New Roman" w:cs="Times New Roman"/>
          <w:bCs/>
          <w:sz w:val="24"/>
          <w:szCs w:val="24"/>
        </w:rPr>
        <w:t>ile temsil ve ilzama sahip olduklarını gösterir belgeler,</w:t>
      </w:r>
    </w:p>
    <w:p w14:paraId="6A9EE10F" w14:textId="77777777" w:rsidR="00DF0B71" w:rsidRPr="004A2686" w:rsidRDefault="00DF0B71" w:rsidP="001C43FD">
      <w:pPr>
        <w:pStyle w:val="ListeParagraf"/>
        <w:numPr>
          <w:ilvl w:val="0"/>
          <w:numId w:val="11"/>
        </w:numPr>
        <w:jc w:val="both"/>
        <w:rPr>
          <w:rFonts w:ascii="Times New Roman" w:hAnsi="Times New Roman" w:cs="Times New Roman"/>
          <w:bCs/>
          <w:sz w:val="24"/>
          <w:szCs w:val="24"/>
        </w:rPr>
      </w:pPr>
      <w:r w:rsidRPr="004A2686">
        <w:rPr>
          <w:rFonts w:ascii="Times New Roman" w:hAnsi="Times New Roman" w:cs="Times New Roman"/>
          <w:bCs/>
          <w:sz w:val="24"/>
          <w:szCs w:val="24"/>
        </w:rPr>
        <w:t xml:space="preserve">Yetkili Temsilcilerinin adı soyadı, temsil ve ilzama dair yetkilerinin açıkça belirtildiği noter onaylı </w:t>
      </w:r>
      <w:r w:rsidR="00E65D69" w:rsidRPr="004A2686">
        <w:rPr>
          <w:rFonts w:ascii="Times New Roman" w:hAnsi="Times New Roman" w:cs="Times New Roman"/>
          <w:bCs/>
          <w:sz w:val="24"/>
          <w:szCs w:val="24"/>
        </w:rPr>
        <w:t xml:space="preserve">sicil tasdiknamesi veya </w:t>
      </w:r>
      <w:r w:rsidRPr="004A2686">
        <w:rPr>
          <w:rFonts w:ascii="Times New Roman" w:hAnsi="Times New Roman" w:cs="Times New Roman"/>
          <w:bCs/>
          <w:sz w:val="24"/>
          <w:szCs w:val="24"/>
        </w:rPr>
        <w:t>vekâletnameleri, temsil</w:t>
      </w:r>
      <w:r w:rsidR="00E65D69" w:rsidRPr="004A2686">
        <w:rPr>
          <w:rFonts w:ascii="Times New Roman" w:hAnsi="Times New Roman" w:cs="Times New Roman"/>
          <w:bCs/>
          <w:sz w:val="24"/>
          <w:szCs w:val="24"/>
        </w:rPr>
        <w:t xml:space="preserve"> ve ilzam için </w:t>
      </w:r>
      <w:r w:rsidRPr="004A2686">
        <w:rPr>
          <w:rFonts w:ascii="Times New Roman" w:hAnsi="Times New Roman" w:cs="Times New Roman"/>
          <w:bCs/>
          <w:sz w:val="24"/>
          <w:szCs w:val="24"/>
        </w:rPr>
        <w:t xml:space="preserve">yetkiyi verenlere ait imza beyannameleri ile </w:t>
      </w:r>
      <w:r w:rsidR="00736FAF" w:rsidRPr="004A2686">
        <w:rPr>
          <w:rFonts w:ascii="Times New Roman" w:hAnsi="Times New Roman" w:cs="Times New Roman"/>
          <w:bCs/>
          <w:sz w:val="24"/>
          <w:szCs w:val="24"/>
        </w:rPr>
        <w:t xml:space="preserve">sicil tasdiknamelerinin </w:t>
      </w:r>
      <w:r w:rsidRPr="004A2686">
        <w:rPr>
          <w:rFonts w:ascii="Times New Roman" w:hAnsi="Times New Roman" w:cs="Times New Roman"/>
          <w:bCs/>
          <w:sz w:val="24"/>
          <w:szCs w:val="24"/>
        </w:rPr>
        <w:t>aslı veya yetkili mercilerce onaylı örnekleri,</w:t>
      </w:r>
    </w:p>
    <w:p w14:paraId="6C2CE69F" w14:textId="77777777" w:rsidR="00DA5D6A" w:rsidRPr="004A2686" w:rsidRDefault="00DA5D6A" w:rsidP="001C43FD">
      <w:pPr>
        <w:pStyle w:val="ListeParagraf"/>
        <w:numPr>
          <w:ilvl w:val="0"/>
          <w:numId w:val="11"/>
        </w:numPr>
        <w:jc w:val="both"/>
        <w:rPr>
          <w:rFonts w:ascii="Times New Roman" w:hAnsi="Times New Roman" w:cs="Times New Roman"/>
          <w:bCs/>
          <w:sz w:val="24"/>
          <w:szCs w:val="24"/>
        </w:rPr>
      </w:pPr>
      <w:r w:rsidRPr="004A2686">
        <w:rPr>
          <w:rFonts w:ascii="Times New Roman" w:hAnsi="Times New Roman" w:cs="Times New Roman"/>
          <w:bCs/>
          <w:sz w:val="24"/>
          <w:szCs w:val="24"/>
        </w:rPr>
        <w:t>Yarışmacı’nın son durumunu gösterir Ticaret Sicil Gazetesi/Gazeteleri</w:t>
      </w:r>
      <w:r w:rsidR="000B1CBE">
        <w:rPr>
          <w:rFonts w:ascii="Times New Roman" w:hAnsi="Times New Roman" w:cs="Times New Roman"/>
          <w:bCs/>
          <w:sz w:val="24"/>
          <w:szCs w:val="24"/>
        </w:rPr>
        <w:t>,</w:t>
      </w:r>
      <w:r w:rsidRPr="004A2686">
        <w:rPr>
          <w:rFonts w:ascii="Times New Roman" w:hAnsi="Times New Roman" w:cs="Times New Roman"/>
          <w:bCs/>
          <w:sz w:val="24"/>
          <w:szCs w:val="24"/>
        </w:rPr>
        <w:t xml:space="preserve"> </w:t>
      </w:r>
    </w:p>
    <w:p w14:paraId="11984A5D" w14:textId="77777777" w:rsidR="00960EDD" w:rsidRPr="004A2686" w:rsidRDefault="00AD6BF9" w:rsidP="002028CC">
      <w:pPr>
        <w:pStyle w:val="ListeParagraf"/>
        <w:numPr>
          <w:ilvl w:val="0"/>
          <w:numId w:val="11"/>
        </w:numPr>
        <w:jc w:val="both"/>
        <w:rPr>
          <w:rFonts w:ascii="Times New Roman" w:hAnsi="Times New Roman" w:cs="Times New Roman"/>
          <w:bCs/>
          <w:sz w:val="24"/>
          <w:szCs w:val="24"/>
        </w:rPr>
      </w:pPr>
      <w:r w:rsidRPr="004A2686">
        <w:rPr>
          <w:rFonts w:ascii="Times New Roman" w:hAnsi="Times New Roman" w:cs="Times New Roman"/>
          <w:bCs/>
          <w:sz w:val="24"/>
          <w:szCs w:val="24"/>
        </w:rPr>
        <w:t>Yarışmacı</w:t>
      </w:r>
      <w:r w:rsidR="005F2DF0" w:rsidRPr="004A2686">
        <w:rPr>
          <w:rFonts w:ascii="Times New Roman" w:hAnsi="Times New Roman" w:cs="Times New Roman"/>
          <w:bCs/>
          <w:sz w:val="24"/>
          <w:szCs w:val="24"/>
        </w:rPr>
        <w:t xml:space="preserve"> için</w:t>
      </w:r>
      <w:r w:rsidRPr="004A2686">
        <w:rPr>
          <w:rFonts w:ascii="Times New Roman" w:hAnsi="Times New Roman" w:cs="Times New Roman"/>
          <w:bCs/>
          <w:sz w:val="24"/>
          <w:szCs w:val="24"/>
        </w:rPr>
        <w:t xml:space="preserve"> </w:t>
      </w:r>
      <w:r w:rsidR="00051945" w:rsidRPr="004A2686">
        <w:rPr>
          <w:rFonts w:ascii="Times New Roman" w:hAnsi="Times New Roman" w:cs="Times New Roman"/>
          <w:bCs/>
          <w:sz w:val="24"/>
          <w:szCs w:val="24"/>
        </w:rPr>
        <w:t>başvuru</w:t>
      </w:r>
      <w:r w:rsidR="00051945" w:rsidRPr="004A2686">
        <w:rPr>
          <w:rFonts w:ascii="Times New Roman" w:hAnsi="Times New Roman" w:cs="Times New Roman"/>
          <w:sz w:val="24"/>
          <w:szCs w:val="24"/>
        </w:rPr>
        <w:t xml:space="preserve"> tarihinden </w:t>
      </w:r>
      <w:r w:rsidR="00C262BD" w:rsidRPr="004A2686">
        <w:rPr>
          <w:rFonts w:ascii="Times New Roman" w:hAnsi="Times New Roman" w:cs="Times New Roman"/>
          <w:sz w:val="24"/>
          <w:szCs w:val="24"/>
        </w:rPr>
        <w:t xml:space="preserve">önceki son </w:t>
      </w:r>
      <w:r w:rsidR="00C262BD" w:rsidRPr="004A2686">
        <w:rPr>
          <w:rFonts w:ascii="Times New Roman" w:hAnsi="Times New Roman" w:cs="Times New Roman"/>
          <w:b/>
          <w:sz w:val="24"/>
          <w:szCs w:val="24"/>
        </w:rPr>
        <w:t>3 (üç)</w:t>
      </w:r>
      <w:r w:rsidR="00D0073A" w:rsidRPr="004A2686">
        <w:rPr>
          <w:rFonts w:ascii="Times New Roman" w:hAnsi="Times New Roman" w:cs="Times New Roman"/>
          <w:sz w:val="24"/>
          <w:szCs w:val="24"/>
        </w:rPr>
        <w:t xml:space="preserve"> </w:t>
      </w:r>
      <w:r w:rsidR="00051945" w:rsidRPr="004A2686">
        <w:rPr>
          <w:rFonts w:ascii="Times New Roman" w:hAnsi="Times New Roman" w:cs="Times New Roman"/>
          <w:sz w:val="24"/>
          <w:szCs w:val="24"/>
        </w:rPr>
        <w:t>ay iç</w:t>
      </w:r>
      <w:r w:rsidR="00085B96" w:rsidRPr="004A2686">
        <w:rPr>
          <w:rFonts w:ascii="Times New Roman" w:hAnsi="Times New Roman" w:cs="Times New Roman"/>
          <w:sz w:val="24"/>
          <w:szCs w:val="24"/>
        </w:rPr>
        <w:t>erisin</w:t>
      </w:r>
      <w:r w:rsidR="00051945" w:rsidRPr="004A2686">
        <w:rPr>
          <w:rFonts w:ascii="Times New Roman" w:hAnsi="Times New Roman" w:cs="Times New Roman"/>
          <w:sz w:val="24"/>
          <w:szCs w:val="24"/>
        </w:rPr>
        <w:t>de</w:t>
      </w:r>
      <w:r w:rsidR="00A91A3A" w:rsidRPr="004A2686">
        <w:rPr>
          <w:rFonts w:ascii="Times New Roman" w:hAnsi="Times New Roman" w:cs="Times New Roman"/>
          <w:sz w:val="24"/>
          <w:szCs w:val="24"/>
        </w:rPr>
        <w:t xml:space="preserve"> </w:t>
      </w:r>
      <w:r w:rsidR="00AE73FB" w:rsidRPr="004A2686">
        <w:rPr>
          <w:rFonts w:ascii="Times New Roman" w:hAnsi="Times New Roman" w:cs="Times New Roman"/>
          <w:sz w:val="24"/>
          <w:szCs w:val="24"/>
        </w:rPr>
        <w:t>kamu kurum ve kuruluşların</w:t>
      </w:r>
      <w:r w:rsidR="00A91A3A" w:rsidRPr="004A2686">
        <w:rPr>
          <w:rFonts w:ascii="Times New Roman" w:hAnsi="Times New Roman" w:cs="Times New Roman"/>
          <w:sz w:val="24"/>
          <w:szCs w:val="24"/>
        </w:rPr>
        <w:t>dan</w:t>
      </w:r>
      <w:r w:rsidR="00AE73FB" w:rsidRPr="004A2686">
        <w:rPr>
          <w:rFonts w:ascii="Times New Roman" w:hAnsi="Times New Roman" w:cs="Times New Roman"/>
          <w:sz w:val="24"/>
          <w:szCs w:val="24"/>
        </w:rPr>
        <w:t xml:space="preserve"> </w:t>
      </w:r>
      <w:r w:rsidR="00A91A3A" w:rsidRPr="004A2686">
        <w:rPr>
          <w:rFonts w:ascii="Times New Roman" w:hAnsi="Times New Roman" w:cs="Times New Roman"/>
          <w:sz w:val="24"/>
          <w:szCs w:val="24"/>
        </w:rPr>
        <w:t xml:space="preserve">alınmış </w:t>
      </w:r>
      <w:r w:rsidR="00AE73FB" w:rsidRPr="004A2686">
        <w:rPr>
          <w:rFonts w:ascii="Times New Roman" w:eastAsia="Times New Roman" w:hAnsi="Times New Roman" w:cs="Times New Roman"/>
          <w:sz w:val="24"/>
          <w:szCs w:val="24"/>
          <w:lang w:eastAsia="tr-TR"/>
        </w:rPr>
        <w:t>“Sosyal Güvenlik Kurumu Prim Borcu Yoktur” ve “Vergi Borcu Yoktur”</w:t>
      </w:r>
      <w:r w:rsidR="00BA5D95" w:rsidRPr="004A2686">
        <w:rPr>
          <w:rFonts w:ascii="Times New Roman" w:eastAsia="Times New Roman" w:hAnsi="Times New Roman" w:cs="Times New Roman"/>
          <w:sz w:val="24"/>
          <w:szCs w:val="24"/>
          <w:lang w:eastAsia="tr-TR"/>
        </w:rPr>
        <w:t xml:space="preserve"> </w:t>
      </w:r>
      <w:r w:rsidR="001432B3" w:rsidRPr="004A2686">
        <w:rPr>
          <w:rFonts w:ascii="Times New Roman" w:eastAsia="Times New Roman" w:hAnsi="Times New Roman" w:cs="Times New Roman"/>
          <w:sz w:val="24"/>
          <w:szCs w:val="24"/>
          <w:lang w:eastAsia="tr-TR"/>
        </w:rPr>
        <w:t xml:space="preserve">e-belge </w:t>
      </w:r>
      <w:r w:rsidR="00BA5D95" w:rsidRPr="004A2686">
        <w:rPr>
          <w:rFonts w:ascii="Times New Roman" w:eastAsia="Times New Roman" w:hAnsi="Times New Roman" w:cs="Times New Roman"/>
          <w:sz w:val="24"/>
          <w:szCs w:val="24"/>
          <w:lang w:eastAsia="tr-TR"/>
        </w:rPr>
        <w:t>vb.</w:t>
      </w:r>
      <w:r w:rsidR="001432B3" w:rsidRPr="004A2686">
        <w:rPr>
          <w:rFonts w:ascii="Times New Roman" w:eastAsia="Times New Roman" w:hAnsi="Times New Roman" w:cs="Times New Roman"/>
          <w:sz w:val="24"/>
          <w:szCs w:val="24"/>
          <w:lang w:eastAsia="tr-TR"/>
        </w:rPr>
        <w:t xml:space="preserve"> resmi </w:t>
      </w:r>
      <w:r w:rsidR="00AE73FB" w:rsidRPr="004A2686">
        <w:rPr>
          <w:rFonts w:ascii="Times New Roman" w:eastAsia="Times New Roman" w:hAnsi="Times New Roman" w:cs="Times New Roman"/>
          <w:sz w:val="24"/>
          <w:szCs w:val="24"/>
          <w:lang w:eastAsia="tr-TR"/>
        </w:rPr>
        <w:t>yazıları</w:t>
      </w:r>
      <w:r w:rsidR="006A624F" w:rsidRPr="004A2686">
        <w:rPr>
          <w:rFonts w:ascii="Times New Roman" w:eastAsia="Times New Roman" w:hAnsi="Times New Roman" w:cs="Times New Roman"/>
          <w:sz w:val="24"/>
          <w:szCs w:val="24"/>
          <w:lang w:eastAsia="tr-TR"/>
        </w:rPr>
        <w:t>.</w:t>
      </w:r>
    </w:p>
    <w:p w14:paraId="1A699B24" w14:textId="77777777" w:rsidR="00C11976" w:rsidRPr="004A2686" w:rsidRDefault="00C11976" w:rsidP="00C732F1">
      <w:pPr>
        <w:tabs>
          <w:tab w:val="left" w:pos="993"/>
        </w:tabs>
        <w:spacing w:line="276" w:lineRule="auto"/>
        <w:jc w:val="both"/>
        <w:rPr>
          <w:bCs/>
        </w:rPr>
      </w:pPr>
      <w:r w:rsidRPr="004A2686">
        <w:rPr>
          <w:rFonts w:eastAsia="Calibri"/>
          <w:b/>
          <w:bCs/>
          <w:lang w:eastAsia="en-US"/>
        </w:rPr>
        <w:t>3.1.</w:t>
      </w:r>
      <w:r w:rsidR="00AA2C4D" w:rsidRPr="004A2686">
        <w:rPr>
          <w:rFonts w:eastAsia="Calibri"/>
          <w:b/>
          <w:bCs/>
          <w:lang w:eastAsia="en-US"/>
        </w:rPr>
        <w:t>2</w:t>
      </w:r>
      <w:r w:rsidRPr="004A2686">
        <w:rPr>
          <w:rFonts w:eastAsia="Calibri"/>
          <w:b/>
          <w:bCs/>
          <w:lang w:eastAsia="en-US"/>
        </w:rPr>
        <w:t xml:space="preserve">. </w:t>
      </w:r>
      <w:r w:rsidR="00F348A1" w:rsidRPr="004A2686">
        <w:rPr>
          <w:rFonts w:eastAsia="Calibri"/>
          <w:bCs/>
          <w:lang w:eastAsia="en-US"/>
        </w:rPr>
        <w:t>B</w:t>
      </w:r>
      <w:r w:rsidR="00274B52" w:rsidRPr="004A2686">
        <w:rPr>
          <w:bCs/>
        </w:rPr>
        <w:t>aşvuru</w:t>
      </w:r>
      <w:r w:rsidR="00F348A1" w:rsidRPr="004A2686">
        <w:rPr>
          <w:bCs/>
        </w:rPr>
        <w:t>da</w:t>
      </w:r>
      <w:r w:rsidR="00274B52" w:rsidRPr="004A2686">
        <w:rPr>
          <w:bCs/>
        </w:rPr>
        <w:t xml:space="preserve"> </w:t>
      </w:r>
      <w:r w:rsidR="000B0259" w:rsidRPr="004A2686">
        <w:rPr>
          <w:bCs/>
        </w:rPr>
        <w:t>sunulan</w:t>
      </w:r>
      <w:r w:rsidR="00274B52" w:rsidRPr="004A2686">
        <w:rPr>
          <w:bCs/>
        </w:rPr>
        <w:t xml:space="preserve"> ve Şartname</w:t>
      </w:r>
      <w:r w:rsidR="00BA3666" w:rsidRPr="004A2686">
        <w:rPr>
          <w:bCs/>
        </w:rPr>
        <w:t>’</w:t>
      </w:r>
      <w:r w:rsidR="00274B52" w:rsidRPr="004A2686">
        <w:rPr>
          <w:bCs/>
        </w:rPr>
        <w:t>de isten</w:t>
      </w:r>
      <w:r w:rsidR="000B0259" w:rsidRPr="004A2686">
        <w:rPr>
          <w:bCs/>
        </w:rPr>
        <w:t>il</w:t>
      </w:r>
      <w:r w:rsidR="00274B52" w:rsidRPr="004A2686">
        <w:rPr>
          <w:bCs/>
        </w:rPr>
        <w:t>en her türlü bilgi, belge ve açıklamalar Şartname</w:t>
      </w:r>
      <w:r w:rsidR="00BA3666" w:rsidRPr="004A2686">
        <w:rPr>
          <w:bCs/>
        </w:rPr>
        <w:t>’</w:t>
      </w:r>
      <w:r w:rsidR="00274B52" w:rsidRPr="004A2686">
        <w:rPr>
          <w:bCs/>
        </w:rPr>
        <w:t xml:space="preserve">ye </w:t>
      </w:r>
      <w:r w:rsidR="007852F5" w:rsidRPr="004A2686">
        <w:rPr>
          <w:bCs/>
        </w:rPr>
        <w:t>c</w:t>
      </w:r>
      <w:r w:rsidR="00274B52" w:rsidRPr="004A2686">
        <w:rPr>
          <w:bCs/>
        </w:rPr>
        <w:t xml:space="preserve">evaplar </w:t>
      </w:r>
      <w:r w:rsidR="000B0259" w:rsidRPr="004A2686">
        <w:rPr>
          <w:bCs/>
        </w:rPr>
        <w:t>olarak</w:t>
      </w:r>
      <w:r w:rsidR="00274B52" w:rsidRPr="004A2686">
        <w:rPr>
          <w:bCs/>
        </w:rPr>
        <w:t xml:space="preserve"> değerlendirilir.</w:t>
      </w:r>
      <w:r w:rsidRPr="004A2686">
        <w:rPr>
          <w:bCs/>
        </w:rPr>
        <w:t xml:space="preserve"> </w:t>
      </w:r>
    </w:p>
    <w:p w14:paraId="6071873F" w14:textId="77777777" w:rsidR="00C11976" w:rsidRPr="004A2686" w:rsidRDefault="00C11976" w:rsidP="00C732F1">
      <w:pPr>
        <w:tabs>
          <w:tab w:val="left" w:pos="993"/>
        </w:tabs>
        <w:spacing w:line="276" w:lineRule="auto"/>
        <w:jc w:val="both"/>
        <w:rPr>
          <w:bCs/>
        </w:rPr>
      </w:pPr>
    </w:p>
    <w:p w14:paraId="7E5E6D8D" w14:textId="77777777" w:rsidR="00F348A1" w:rsidRPr="004A2686" w:rsidRDefault="009C3304" w:rsidP="00C732F1">
      <w:pPr>
        <w:pStyle w:val="ListeParagraf"/>
        <w:ind w:left="0"/>
        <w:jc w:val="both"/>
        <w:rPr>
          <w:rFonts w:ascii="Times New Roman" w:hAnsi="Times New Roman" w:cs="Times New Roman"/>
          <w:sz w:val="24"/>
          <w:szCs w:val="24"/>
        </w:rPr>
      </w:pPr>
      <w:r w:rsidRPr="004A2686">
        <w:rPr>
          <w:rFonts w:ascii="Times New Roman" w:hAnsi="Times New Roman" w:cs="Times New Roman"/>
          <w:b/>
          <w:sz w:val="24"/>
          <w:szCs w:val="24"/>
        </w:rPr>
        <w:t>3.1.</w:t>
      </w:r>
      <w:r w:rsidR="00AA2C4D" w:rsidRPr="004A2686">
        <w:rPr>
          <w:rFonts w:ascii="Times New Roman" w:hAnsi="Times New Roman" w:cs="Times New Roman"/>
          <w:b/>
          <w:sz w:val="24"/>
          <w:szCs w:val="24"/>
        </w:rPr>
        <w:t>3</w:t>
      </w:r>
      <w:r w:rsidR="001C08D0" w:rsidRPr="004A2686">
        <w:rPr>
          <w:rFonts w:ascii="Times New Roman" w:hAnsi="Times New Roman" w:cs="Times New Roman"/>
          <w:b/>
          <w:sz w:val="24"/>
          <w:szCs w:val="24"/>
        </w:rPr>
        <w:t xml:space="preserve">. </w:t>
      </w:r>
      <w:r w:rsidR="00D82B76" w:rsidRPr="004A2686">
        <w:rPr>
          <w:rFonts w:ascii="Times New Roman" w:hAnsi="Times New Roman" w:cs="Times New Roman"/>
          <w:sz w:val="24"/>
          <w:szCs w:val="24"/>
        </w:rPr>
        <w:t>Yarışmacı</w:t>
      </w:r>
      <w:r w:rsidR="001C08D0" w:rsidRPr="004A2686">
        <w:rPr>
          <w:rFonts w:ascii="Times New Roman" w:hAnsi="Times New Roman" w:cs="Times New Roman"/>
          <w:sz w:val="24"/>
          <w:szCs w:val="24"/>
        </w:rPr>
        <w:t xml:space="preserve">, </w:t>
      </w:r>
      <w:r w:rsidR="00C87DAD" w:rsidRPr="004A2686">
        <w:rPr>
          <w:rFonts w:ascii="Times New Roman" w:hAnsi="Times New Roman" w:cs="Times New Roman"/>
          <w:sz w:val="24"/>
          <w:szCs w:val="24"/>
        </w:rPr>
        <w:t>Başvuru Dilekçesinde belirttiği</w:t>
      </w:r>
      <w:r w:rsidR="0023729E" w:rsidRPr="004A2686">
        <w:rPr>
          <w:rFonts w:ascii="Times New Roman" w:hAnsi="Times New Roman" w:cs="Times New Roman"/>
          <w:sz w:val="24"/>
          <w:szCs w:val="24"/>
        </w:rPr>
        <w:t xml:space="preserve"> Yarışma</w:t>
      </w:r>
      <w:r w:rsidR="004C27A3" w:rsidRPr="004A2686">
        <w:rPr>
          <w:rFonts w:ascii="Times New Roman" w:hAnsi="Times New Roman" w:cs="Times New Roman"/>
          <w:sz w:val="24"/>
          <w:szCs w:val="24"/>
        </w:rPr>
        <w:t>ya</w:t>
      </w:r>
      <w:r w:rsidR="00B9482D" w:rsidRPr="004A2686">
        <w:rPr>
          <w:rFonts w:ascii="Times New Roman" w:hAnsi="Times New Roman" w:cs="Times New Roman"/>
          <w:sz w:val="24"/>
          <w:szCs w:val="24"/>
        </w:rPr>
        <w:t>/Yarışmalara</w:t>
      </w:r>
      <w:r w:rsidR="004C27A3" w:rsidRPr="004A2686">
        <w:rPr>
          <w:rFonts w:ascii="Times New Roman" w:hAnsi="Times New Roman" w:cs="Times New Roman"/>
          <w:sz w:val="24"/>
          <w:szCs w:val="24"/>
        </w:rPr>
        <w:t xml:space="preserve"> ilişkin</w:t>
      </w:r>
      <w:r w:rsidR="0023729E" w:rsidRPr="004A2686">
        <w:rPr>
          <w:rFonts w:ascii="Times New Roman" w:hAnsi="Times New Roman" w:cs="Times New Roman"/>
          <w:sz w:val="24"/>
          <w:szCs w:val="24"/>
        </w:rPr>
        <w:t xml:space="preserve"> </w:t>
      </w:r>
      <w:r w:rsidR="001C08D0" w:rsidRPr="004A2686">
        <w:rPr>
          <w:rFonts w:ascii="Times New Roman" w:hAnsi="Times New Roman" w:cs="Times New Roman"/>
          <w:sz w:val="24"/>
          <w:szCs w:val="24"/>
        </w:rPr>
        <w:t xml:space="preserve">başvuru </w:t>
      </w:r>
      <w:r w:rsidR="0023729E" w:rsidRPr="004A2686">
        <w:rPr>
          <w:rFonts w:ascii="Times New Roman" w:hAnsi="Times New Roman" w:cs="Times New Roman"/>
          <w:sz w:val="24"/>
          <w:szCs w:val="24"/>
        </w:rPr>
        <w:t>için</w:t>
      </w:r>
      <w:r w:rsidR="00F348A1" w:rsidRPr="004A2686">
        <w:rPr>
          <w:rFonts w:ascii="Times New Roman" w:hAnsi="Times New Roman" w:cs="Times New Roman"/>
          <w:sz w:val="24"/>
          <w:szCs w:val="24"/>
        </w:rPr>
        <w:t xml:space="preserve"> </w:t>
      </w:r>
      <w:r w:rsidR="00C87DAD" w:rsidRPr="004A2686">
        <w:rPr>
          <w:rFonts w:ascii="Times New Roman" w:hAnsi="Times New Roman" w:cs="Times New Roman"/>
          <w:sz w:val="24"/>
          <w:szCs w:val="24"/>
        </w:rPr>
        <w:t xml:space="preserve">düzenleyeceği </w:t>
      </w:r>
      <w:r w:rsidR="001C08D0" w:rsidRPr="004A2686">
        <w:rPr>
          <w:rFonts w:ascii="Times New Roman" w:hAnsi="Times New Roman" w:cs="Times New Roman"/>
          <w:sz w:val="24"/>
          <w:szCs w:val="24"/>
        </w:rPr>
        <w:t>belgeler</w:t>
      </w:r>
      <w:r w:rsidR="002F5FFC" w:rsidRPr="004A2686">
        <w:rPr>
          <w:rFonts w:ascii="Times New Roman" w:hAnsi="Times New Roman" w:cs="Times New Roman"/>
          <w:sz w:val="24"/>
          <w:szCs w:val="24"/>
        </w:rPr>
        <w:t>i</w:t>
      </w:r>
      <w:r w:rsidR="001C08D0" w:rsidRPr="004A2686">
        <w:rPr>
          <w:rFonts w:ascii="Times New Roman" w:hAnsi="Times New Roman" w:cs="Times New Roman"/>
          <w:sz w:val="24"/>
          <w:szCs w:val="24"/>
        </w:rPr>
        <w:t xml:space="preserve"> aşağıda belirtilen şekil ve içerik</w:t>
      </w:r>
      <w:r w:rsidR="002F5FFC" w:rsidRPr="004A2686">
        <w:rPr>
          <w:rFonts w:ascii="Times New Roman" w:hAnsi="Times New Roman" w:cs="Times New Roman"/>
          <w:sz w:val="24"/>
          <w:szCs w:val="24"/>
        </w:rPr>
        <w:t>te</w:t>
      </w:r>
      <w:r w:rsidR="0023729E" w:rsidRPr="004A2686">
        <w:rPr>
          <w:rFonts w:ascii="Times New Roman" w:hAnsi="Times New Roman" w:cs="Times New Roman"/>
          <w:sz w:val="24"/>
          <w:szCs w:val="24"/>
        </w:rPr>
        <w:t xml:space="preserve"> hazırlar ve</w:t>
      </w:r>
      <w:r w:rsidR="002F5FFC" w:rsidRPr="004A2686">
        <w:rPr>
          <w:rFonts w:ascii="Times New Roman" w:hAnsi="Times New Roman" w:cs="Times New Roman"/>
          <w:sz w:val="24"/>
          <w:szCs w:val="24"/>
        </w:rPr>
        <w:t xml:space="preserve"> </w:t>
      </w:r>
      <w:r w:rsidR="006A624F" w:rsidRPr="004A2686">
        <w:rPr>
          <w:rFonts w:ascii="Times New Roman" w:hAnsi="Times New Roman" w:cs="Times New Roman"/>
          <w:sz w:val="24"/>
          <w:szCs w:val="24"/>
        </w:rPr>
        <w:t xml:space="preserve">Yarışma </w:t>
      </w:r>
      <w:r w:rsidR="001C08D0" w:rsidRPr="004A2686">
        <w:rPr>
          <w:rFonts w:ascii="Times New Roman" w:hAnsi="Times New Roman" w:cs="Times New Roman"/>
          <w:sz w:val="24"/>
          <w:szCs w:val="24"/>
        </w:rPr>
        <w:t>ilan</w:t>
      </w:r>
      <w:r w:rsidR="006A624F" w:rsidRPr="004A2686">
        <w:rPr>
          <w:rFonts w:ascii="Times New Roman" w:hAnsi="Times New Roman" w:cs="Times New Roman"/>
          <w:sz w:val="24"/>
          <w:szCs w:val="24"/>
        </w:rPr>
        <w:t>ın</w:t>
      </w:r>
      <w:r w:rsidR="001C08D0" w:rsidRPr="004A2686">
        <w:rPr>
          <w:rFonts w:ascii="Times New Roman" w:hAnsi="Times New Roman" w:cs="Times New Roman"/>
          <w:sz w:val="24"/>
          <w:szCs w:val="24"/>
        </w:rPr>
        <w:t xml:space="preserve">da </w:t>
      </w:r>
      <w:r w:rsidR="00F348A1" w:rsidRPr="004A2686">
        <w:rPr>
          <w:rFonts w:ascii="Times New Roman" w:hAnsi="Times New Roman" w:cs="Times New Roman"/>
          <w:sz w:val="24"/>
          <w:szCs w:val="24"/>
        </w:rPr>
        <w:t xml:space="preserve">belirtildiği şekilde </w:t>
      </w:r>
      <w:r w:rsidR="00061497" w:rsidRPr="004A2686">
        <w:rPr>
          <w:rFonts w:ascii="Times New Roman" w:hAnsi="Times New Roman" w:cs="Times New Roman"/>
          <w:sz w:val="24"/>
          <w:szCs w:val="24"/>
        </w:rPr>
        <w:t>Genel Müdürlüğe elden teslim eder.</w:t>
      </w:r>
    </w:p>
    <w:p w14:paraId="079DA91F" w14:textId="77777777" w:rsidR="00BF1CA4" w:rsidRPr="004A2686" w:rsidRDefault="0023729E" w:rsidP="002028CC">
      <w:pPr>
        <w:pStyle w:val="ListeParagraf"/>
        <w:numPr>
          <w:ilvl w:val="0"/>
          <w:numId w:val="12"/>
        </w:numPr>
        <w:jc w:val="both"/>
        <w:rPr>
          <w:rFonts w:ascii="Times New Roman" w:hAnsi="Times New Roman" w:cs="Times New Roman"/>
          <w:bCs/>
          <w:sz w:val="24"/>
          <w:szCs w:val="24"/>
        </w:rPr>
      </w:pPr>
      <w:r w:rsidRPr="004A2686">
        <w:rPr>
          <w:rFonts w:ascii="Times New Roman" w:hAnsi="Times New Roman" w:cs="Times New Roman"/>
          <w:bCs/>
          <w:sz w:val="24"/>
          <w:szCs w:val="24"/>
        </w:rPr>
        <w:t>Başvuruya ait t</w:t>
      </w:r>
      <w:r w:rsidR="001C08D0" w:rsidRPr="004A2686">
        <w:rPr>
          <w:rFonts w:ascii="Times New Roman" w:hAnsi="Times New Roman" w:cs="Times New Roman"/>
          <w:bCs/>
          <w:sz w:val="24"/>
          <w:szCs w:val="24"/>
        </w:rPr>
        <w:t>üm başvuru evrakları, kapalı bir dış zarf</w:t>
      </w:r>
      <w:r w:rsidR="000B0259" w:rsidRPr="004A2686">
        <w:rPr>
          <w:rFonts w:ascii="Times New Roman" w:hAnsi="Times New Roman" w:cs="Times New Roman"/>
          <w:bCs/>
          <w:sz w:val="24"/>
          <w:szCs w:val="24"/>
        </w:rPr>
        <w:t>/paket</w:t>
      </w:r>
      <w:r w:rsidR="00525CCE" w:rsidRPr="004A2686">
        <w:rPr>
          <w:rFonts w:ascii="Times New Roman" w:hAnsi="Times New Roman" w:cs="Times New Roman"/>
          <w:bCs/>
          <w:sz w:val="24"/>
          <w:szCs w:val="24"/>
        </w:rPr>
        <w:t xml:space="preserve"> </w:t>
      </w:r>
      <w:r w:rsidR="001C08D0" w:rsidRPr="004A2686">
        <w:rPr>
          <w:rFonts w:ascii="Times New Roman" w:hAnsi="Times New Roman" w:cs="Times New Roman"/>
          <w:bCs/>
          <w:sz w:val="24"/>
          <w:szCs w:val="24"/>
        </w:rPr>
        <w:t>içerisinde bulundurul</w:t>
      </w:r>
      <w:r w:rsidR="002F5FFC" w:rsidRPr="004A2686">
        <w:rPr>
          <w:rFonts w:ascii="Times New Roman" w:hAnsi="Times New Roman" w:cs="Times New Roman"/>
          <w:bCs/>
          <w:sz w:val="24"/>
          <w:szCs w:val="24"/>
        </w:rPr>
        <w:t xml:space="preserve">ur. </w:t>
      </w:r>
      <w:r w:rsidR="001C08D0" w:rsidRPr="004A2686">
        <w:rPr>
          <w:rFonts w:ascii="Times New Roman" w:hAnsi="Times New Roman" w:cs="Times New Roman"/>
          <w:bCs/>
          <w:sz w:val="24"/>
          <w:szCs w:val="24"/>
        </w:rPr>
        <w:t>Bu dış zarfın</w:t>
      </w:r>
      <w:r w:rsidR="000B0259" w:rsidRPr="004A2686">
        <w:rPr>
          <w:rFonts w:ascii="Times New Roman" w:hAnsi="Times New Roman" w:cs="Times New Roman"/>
          <w:bCs/>
          <w:sz w:val="24"/>
          <w:szCs w:val="24"/>
        </w:rPr>
        <w:t>/paketin</w:t>
      </w:r>
      <w:r w:rsidR="001C08D0" w:rsidRPr="004A2686">
        <w:rPr>
          <w:rFonts w:ascii="Times New Roman" w:hAnsi="Times New Roman" w:cs="Times New Roman"/>
          <w:bCs/>
          <w:sz w:val="24"/>
          <w:szCs w:val="24"/>
        </w:rPr>
        <w:t xml:space="preserve"> üzerine başvuru sahibinin tebligata esas açık adresi ve </w:t>
      </w:r>
      <w:r w:rsidR="00A64CF6" w:rsidRPr="004A2686">
        <w:rPr>
          <w:rFonts w:ascii="Times New Roman" w:hAnsi="Times New Roman" w:cs="Times New Roman"/>
          <w:bCs/>
          <w:sz w:val="24"/>
          <w:szCs w:val="24"/>
        </w:rPr>
        <w:t>Ek-1’de verilen</w:t>
      </w:r>
      <w:r w:rsidR="00336156" w:rsidRPr="004A2686">
        <w:rPr>
          <w:rFonts w:ascii="Times New Roman" w:hAnsi="Times New Roman" w:cs="Times New Roman"/>
          <w:bCs/>
          <w:sz w:val="24"/>
          <w:szCs w:val="24"/>
        </w:rPr>
        <w:t xml:space="preserve"> listeden başvuru yapılan </w:t>
      </w:r>
      <w:r w:rsidR="001F62E9" w:rsidRPr="0075617C">
        <w:rPr>
          <w:rFonts w:ascii="Times New Roman" w:hAnsi="Times New Roman" w:cs="Times New Roman"/>
          <w:bCs/>
          <w:sz w:val="24"/>
          <w:szCs w:val="24"/>
        </w:rPr>
        <w:t>Yarışmanın/Yarışmaların</w:t>
      </w:r>
      <w:r w:rsidR="001F62E9" w:rsidRPr="004A2686">
        <w:rPr>
          <w:rFonts w:ascii="Times New Roman" w:hAnsi="Times New Roman" w:cs="Times New Roman"/>
          <w:bCs/>
          <w:sz w:val="24"/>
          <w:szCs w:val="24"/>
        </w:rPr>
        <w:t xml:space="preserve"> </w:t>
      </w:r>
      <w:r w:rsidR="00195098" w:rsidRPr="004A2686">
        <w:rPr>
          <w:rFonts w:ascii="Times New Roman" w:hAnsi="Times New Roman" w:cs="Times New Roman"/>
          <w:bCs/>
          <w:sz w:val="24"/>
          <w:szCs w:val="24"/>
        </w:rPr>
        <w:t>ad</w:t>
      </w:r>
      <w:r w:rsidR="005669AB" w:rsidRPr="004A2686">
        <w:rPr>
          <w:rFonts w:ascii="Times New Roman" w:hAnsi="Times New Roman" w:cs="Times New Roman"/>
          <w:bCs/>
          <w:sz w:val="24"/>
          <w:szCs w:val="24"/>
        </w:rPr>
        <w:t>lar</w:t>
      </w:r>
      <w:r w:rsidR="00195098" w:rsidRPr="004A2686">
        <w:rPr>
          <w:rFonts w:ascii="Times New Roman" w:hAnsi="Times New Roman" w:cs="Times New Roman"/>
          <w:bCs/>
          <w:sz w:val="24"/>
          <w:szCs w:val="24"/>
        </w:rPr>
        <w:t>ı</w:t>
      </w:r>
      <w:r w:rsidR="00637FE9" w:rsidRPr="004A2686">
        <w:rPr>
          <w:rFonts w:ascii="Times New Roman" w:hAnsi="Times New Roman" w:cs="Times New Roman"/>
          <w:bCs/>
          <w:sz w:val="24"/>
          <w:szCs w:val="24"/>
        </w:rPr>
        <w:t xml:space="preserve"> </w:t>
      </w:r>
      <w:r w:rsidR="005A76BE" w:rsidRPr="004A2686">
        <w:rPr>
          <w:rFonts w:ascii="Times New Roman" w:hAnsi="Times New Roman" w:cs="Times New Roman"/>
          <w:bCs/>
          <w:sz w:val="24"/>
          <w:szCs w:val="24"/>
        </w:rPr>
        <w:t>yazılır</w:t>
      </w:r>
      <w:r w:rsidR="002F5FFC" w:rsidRPr="004A2686">
        <w:rPr>
          <w:rFonts w:ascii="Times New Roman" w:hAnsi="Times New Roman" w:cs="Times New Roman"/>
          <w:bCs/>
          <w:sz w:val="24"/>
          <w:szCs w:val="24"/>
        </w:rPr>
        <w:t>.</w:t>
      </w:r>
      <w:r w:rsidR="001C08D0" w:rsidRPr="004A2686">
        <w:rPr>
          <w:rFonts w:ascii="Times New Roman" w:hAnsi="Times New Roman" w:cs="Times New Roman"/>
          <w:bCs/>
          <w:sz w:val="24"/>
          <w:szCs w:val="24"/>
        </w:rPr>
        <w:t xml:space="preserve"> Dış zarfın</w:t>
      </w:r>
      <w:r w:rsidR="000B0259" w:rsidRPr="004A2686">
        <w:rPr>
          <w:rFonts w:ascii="Times New Roman" w:hAnsi="Times New Roman" w:cs="Times New Roman"/>
          <w:bCs/>
          <w:sz w:val="24"/>
          <w:szCs w:val="24"/>
        </w:rPr>
        <w:t>/paketin</w:t>
      </w:r>
      <w:r w:rsidR="00525CCE" w:rsidRPr="004A2686">
        <w:rPr>
          <w:rFonts w:ascii="Times New Roman" w:hAnsi="Times New Roman" w:cs="Times New Roman"/>
          <w:bCs/>
          <w:sz w:val="24"/>
          <w:szCs w:val="24"/>
        </w:rPr>
        <w:t xml:space="preserve"> </w:t>
      </w:r>
      <w:r w:rsidR="001C08D0" w:rsidRPr="004A2686">
        <w:rPr>
          <w:rFonts w:ascii="Times New Roman" w:hAnsi="Times New Roman" w:cs="Times New Roman"/>
          <w:bCs/>
          <w:sz w:val="24"/>
          <w:szCs w:val="24"/>
        </w:rPr>
        <w:t>yapıştırılmış olan yeri</w:t>
      </w:r>
      <w:r w:rsidR="002F5FFC" w:rsidRPr="004A2686">
        <w:rPr>
          <w:rFonts w:ascii="Times New Roman" w:hAnsi="Times New Roman" w:cs="Times New Roman"/>
          <w:bCs/>
          <w:sz w:val="24"/>
          <w:szCs w:val="24"/>
        </w:rPr>
        <w:t xml:space="preserve"> kaşelenir ve </w:t>
      </w:r>
      <w:r w:rsidR="000B0259" w:rsidRPr="004A2686">
        <w:rPr>
          <w:rFonts w:ascii="Times New Roman" w:hAnsi="Times New Roman" w:cs="Times New Roman"/>
          <w:bCs/>
          <w:sz w:val="24"/>
          <w:szCs w:val="24"/>
        </w:rPr>
        <w:t xml:space="preserve">Yetkili Temsilci tarafından </w:t>
      </w:r>
      <w:r w:rsidR="001C08D0" w:rsidRPr="004A2686">
        <w:rPr>
          <w:rFonts w:ascii="Times New Roman" w:hAnsi="Times New Roman" w:cs="Times New Roman"/>
          <w:bCs/>
          <w:sz w:val="24"/>
          <w:szCs w:val="24"/>
        </w:rPr>
        <w:t>imza</w:t>
      </w:r>
      <w:r w:rsidR="002F5FFC" w:rsidRPr="004A2686">
        <w:rPr>
          <w:rFonts w:ascii="Times New Roman" w:hAnsi="Times New Roman" w:cs="Times New Roman"/>
          <w:bCs/>
          <w:sz w:val="24"/>
          <w:szCs w:val="24"/>
        </w:rPr>
        <w:t>lanır.</w:t>
      </w:r>
      <w:r w:rsidR="000B0259" w:rsidRPr="004A2686">
        <w:rPr>
          <w:rFonts w:ascii="Times New Roman" w:hAnsi="Times New Roman" w:cs="Times New Roman"/>
          <w:bCs/>
          <w:sz w:val="24"/>
          <w:szCs w:val="24"/>
        </w:rPr>
        <w:t xml:space="preserve"> </w:t>
      </w:r>
    </w:p>
    <w:p w14:paraId="466DB725" w14:textId="77777777" w:rsidR="00BF1CA4" w:rsidRPr="004A2686" w:rsidRDefault="001C08D0" w:rsidP="002028CC">
      <w:pPr>
        <w:pStyle w:val="ListeParagraf"/>
        <w:numPr>
          <w:ilvl w:val="0"/>
          <w:numId w:val="12"/>
        </w:numPr>
        <w:jc w:val="both"/>
        <w:rPr>
          <w:rFonts w:ascii="Times New Roman" w:hAnsi="Times New Roman" w:cs="Times New Roman"/>
          <w:bCs/>
          <w:sz w:val="24"/>
          <w:szCs w:val="24"/>
        </w:rPr>
      </w:pPr>
      <w:r w:rsidRPr="004A2686">
        <w:rPr>
          <w:rFonts w:ascii="Times New Roman" w:hAnsi="Times New Roman" w:cs="Times New Roman"/>
          <w:sz w:val="24"/>
          <w:szCs w:val="24"/>
        </w:rPr>
        <w:t xml:space="preserve">Mali </w:t>
      </w:r>
      <w:r w:rsidR="007325CB" w:rsidRPr="004A2686">
        <w:rPr>
          <w:rFonts w:ascii="Times New Roman" w:hAnsi="Times New Roman" w:cs="Times New Roman"/>
          <w:sz w:val="24"/>
          <w:szCs w:val="24"/>
        </w:rPr>
        <w:t>t</w:t>
      </w:r>
      <w:r w:rsidRPr="004A2686">
        <w:rPr>
          <w:rFonts w:ascii="Times New Roman" w:hAnsi="Times New Roman" w:cs="Times New Roman"/>
          <w:sz w:val="24"/>
          <w:szCs w:val="24"/>
        </w:rPr>
        <w:t>eklif, kapatılmış iç zarf içerisinde bulundurul</w:t>
      </w:r>
      <w:r w:rsidR="002F5FFC" w:rsidRPr="004A2686">
        <w:rPr>
          <w:rFonts w:ascii="Times New Roman" w:hAnsi="Times New Roman" w:cs="Times New Roman"/>
          <w:sz w:val="24"/>
          <w:szCs w:val="24"/>
        </w:rPr>
        <w:t>ur.</w:t>
      </w:r>
      <w:r w:rsidRPr="004A2686">
        <w:rPr>
          <w:rFonts w:ascii="Times New Roman" w:hAnsi="Times New Roman" w:cs="Times New Roman"/>
          <w:sz w:val="24"/>
          <w:szCs w:val="24"/>
        </w:rPr>
        <w:t xml:space="preserve"> Mali </w:t>
      </w:r>
      <w:r w:rsidR="007325CB" w:rsidRPr="004A2686">
        <w:rPr>
          <w:rFonts w:ascii="Times New Roman" w:hAnsi="Times New Roman" w:cs="Times New Roman"/>
          <w:sz w:val="24"/>
          <w:szCs w:val="24"/>
        </w:rPr>
        <w:t>t</w:t>
      </w:r>
      <w:r w:rsidRPr="004A2686">
        <w:rPr>
          <w:rFonts w:ascii="Times New Roman" w:hAnsi="Times New Roman" w:cs="Times New Roman"/>
          <w:sz w:val="24"/>
          <w:szCs w:val="24"/>
        </w:rPr>
        <w:t xml:space="preserve">eklifin bulunduğu </w:t>
      </w:r>
      <w:r w:rsidR="006103CB" w:rsidRPr="004A2686">
        <w:rPr>
          <w:rFonts w:ascii="Times New Roman" w:hAnsi="Times New Roman" w:cs="Times New Roman"/>
          <w:sz w:val="24"/>
          <w:szCs w:val="24"/>
        </w:rPr>
        <w:t xml:space="preserve">kapalı </w:t>
      </w:r>
      <w:r w:rsidRPr="004A2686">
        <w:rPr>
          <w:rFonts w:ascii="Times New Roman" w:hAnsi="Times New Roman" w:cs="Times New Roman"/>
          <w:sz w:val="24"/>
          <w:szCs w:val="24"/>
        </w:rPr>
        <w:t>iç zarfın üzerine başvuru sahibinin tebligata esas açık adresi</w:t>
      </w:r>
      <w:r w:rsidR="00E832EA" w:rsidRPr="004A2686">
        <w:rPr>
          <w:rFonts w:ascii="Times New Roman" w:hAnsi="Times New Roman" w:cs="Times New Roman"/>
          <w:sz w:val="24"/>
          <w:szCs w:val="24"/>
        </w:rPr>
        <w:t xml:space="preserve"> ve </w:t>
      </w:r>
      <w:r w:rsidR="00A64CF6" w:rsidRPr="004A2686">
        <w:rPr>
          <w:rFonts w:ascii="Times New Roman" w:hAnsi="Times New Roman" w:cs="Times New Roman"/>
          <w:sz w:val="24"/>
          <w:szCs w:val="24"/>
        </w:rPr>
        <w:t xml:space="preserve">Ek-1’de </w:t>
      </w:r>
      <w:r w:rsidR="00336156" w:rsidRPr="004A2686">
        <w:rPr>
          <w:rFonts w:ascii="Times New Roman" w:hAnsi="Times New Roman" w:cs="Times New Roman"/>
          <w:sz w:val="24"/>
          <w:szCs w:val="24"/>
        </w:rPr>
        <w:t xml:space="preserve">verilen listeden başvuru </w:t>
      </w:r>
      <w:r w:rsidR="00336156" w:rsidRPr="0075617C">
        <w:rPr>
          <w:rFonts w:ascii="Times New Roman" w:hAnsi="Times New Roman" w:cs="Times New Roman"/>
          <w:sz w:val="24"/>
          <w:szCs w:val="24"/>
        </w:rPr>
        <w:t xml:space="preserve">yapılan </w:t>
      </w:r>
      <w:r w:rsidR="001F62E9" w:rsidRPr="0075617C">
        <w:rPr>
          <w:rFonts w:ascii="Times New Roman" w:hAnsi="Times New Roman" w:cs="Times New Roman"/>
          <w:bCs/>
          <w:sz w:val="24"/>
          <w:szCs w:val="24"/>
        </w:rPr>
        <w:t>Yarışmanın</w:t>
      </w:r>
      <w:r w:rsidR="001F62E9" w:rsidRPr="004A2686">
        <w:rPr>
          <w:rFonts w:ascii="Times New Roman" w:hAnsi="Times New Roman" w:cs="Times New Roman"/>
          <w:bCs/>
          <w:sz w:val="24"/>
          <w:szCs w:val="24"/>
        </w:rPr>
        <w:t xml:space="preserve"> </w:t>
      </w:r>
      <w:r w:rsidR="00195098" w:rsidRPr="004A2686">
        <w:rPr>
          <w:rFonts w:ascii="Times New Roman" w:hAnsi="Times New Roman" w:cs="Times New Roman"/>
          <w:bCs/>
          <w:sz w:val="24"/>
          <w:szCs w:val="24"/>
        </w:rPr>
        <w:t xml:space="preserve">adı </w:t>
      </w:r>
      <w:r w:rsidRPr="004A2686">
        <w:rPr>
          <w:rFonts w:ascii="Times New Roman" w:hAnsi="Times New Roman" w:cs="Times New Roman"/>
          <w:sz w:val="24"/>
          <w:szCs w:val="24"/>
        </w:rPr>
        <w:t>yazıl</w:t>
      </w:r>
      <w:r w:rsidR="002F5FFC" w:rsidRPr="004A2686">
        <w:rPr>
          <w:rFonts w:ascii="Times New Roman" w:hAnsi="Times New Roman" w:cs="Times New Roman"/>
          <w:sz w:val="24"/>
          <w:szCs w:val="24"/>
        </w:rPr>
        <w:t>ır</w:t>
      </w:r>
      <w:r w:rsidR="00E832EA" w:rsidRPr="004A2686">
        <w:rPr>
          <w:rFonts w:ascii="Times New Roman" w:hAnsi="Times New Roman" w:cs="Times New Roman"/>
          <w:sz w:val="24"/>
          <w:szCs w:val="24"/>
        </w:rPr>
        <w:t xml:space="preserve"> ve </w:t>
      </w:r>
      <w:r w:rsidR="0028661A" w:rsidRPr="004A2686">
        <w:rPr>
          <w:rFonts w:ascii="Times New Roman" w:hAnsi="Times New Roman" w:cs="Times New Roman"/>
          <w:sz w:val="24"/>
          <w:szCs w:val="24"/>
        </w:rPr>
        <w:t>z</w:t>
      </w:r>
      <w:r w:rsidRPr="004A2686">
        <w:rPr>
          <w:rFonts w:ascii="Times New Roman" w:hAnsi="Times New Roman" w:cs="Times New Roman"/>
          <w:sz w:val="24"/>
          <w:szCs w:val="24"/>
        </w:rPr>
        <w:t>arfın yapıştırılmış olan yeri hem kaşelen</w:t>
      </w:r>
      <w:r w:rsidR="002F5FFC" w:rsidRPr="004A2686">
        <w:rPr>
          <w:rFonts w:ascii="Times New Roman" w:hAnsi="Times New Roman" w:cs="Times New Roman"/>
          <w:sz w:val="24"/>
          <w:szCs w:val="24"/>
        </w:rPr>
        <w:t>ir</w:t>
      </w:r>
      <w:r w:rsidRPr="004A2686">
        <w:rPr>
          <w:rFonts w:ascii="Times New Roman" w:hAnsi="Times New Roman" w:cs="Times New Roman"/>
          <w:sz w:val="24"/>
          <w:szCs w:val="24"/>
        </w:rPr>
        <w:t xml:space="preserve"> hem </w:t>
      </w:r>
      <w:r w:rsidRPr="004A2686">
        <w:rPr>
          <w:rFonts w:ascii="Times New Roman" w:hAnsi="Times New Roman" w:cs="Times New Roman"/>
          <w:sz w:val="24"/>
          <w:szCs w:val="24"/>
        </w:rPr>
        <w:lastRenderedPageBreak/>
        <w:t xml:space="preserve">de </w:t>
      </w:r>
      <w:r w:rsidR="006E7E4E" w:rsidRPr="004A2686">
        <w:rPr>
          <w:rFonts w:ascii="Times New Roman" w:hAnsi="Times New Roman" w:cs="Times New Roman"/>
          <w:sz w:val="24"/>
          <w:szCs w:val="24"/>
        </w:rPr>
        <w:t>Y</w:t>
      </w:r>
      <w:r w:rsidRPr="004A2686">
        <w:rPr>
          <w:rFonts w:ascii="Times New Roman" w:hAnsi="Times New Roman" w:cs="Times New Roman"/>
          <w:sz w:val="24"/>
          <w:szCs w:val="24"/>
        </w:rPr>
        <w:t xml:space="preserve">etkili </w:t>
      </w:r>
      <w:r w:rsidR="006E7E4E" w:rsidRPr="004A2686">
        <w:rPr>
          <w:rFonts w:ascii="Times New Roman" w:hAnsi="Times New Roman" w:cs="Times New Roman"/>
          <w:sz w:val="24"/>
          <w:szCs w:val="24"/>
        </w:rPr>
        <w:t xml:space="preserve">Temsilci </w:t>
      </w:r>
      <w:r w:rsidRPr="004A2686">
        <w:rPr>
          <w:rFonts w:ascii="Times New Roman" w:hAnsi="Times New Roman" w:cs="Times New Roman"/>
          <w:sz w:val="24"/>
          <w:szCs w:val="24"/>
        </w:rPr>
        <w:t>tarafından imzalan</w:t>
      </w:r>
      <w:r w:rsidR="002F5FFC" w:rsidRPr="004A2686">
        <w:rPr>
          <w:rFonts w:ascii="Times New Roman" w:hAnsi="Times New Roman" w:cs="Times New Roman"/>
          <w:sz w:val="24"/>
          <w:szCs w:val="24"/>
        </w:rPr>
        <w:t>ır</w:t>
      </w:r>
      <w:r w:rsidR="007325CB" w:rsidRPr="004A2686">
        <w:rPr>
          <w:rFonts w:ascii="Times New Roman" w:hAnsi="Times New Roman" w:cs="Times New Roman"/>
          <w:sz w:val="24"/>
          <w:szCs w:val="24"/>
        </w:rPr>
        <w:t>. Mali t</w:t>
      </w:r>
      <w:r w:rsidRPr="004A2686">
        <w:rPr>
          <w:rFonts w:ascii="Times New Roman" w:hAnsi="Times New Roman" w:cs="Times New Roman"/>
          <w:sz w:val="24"/>
          <w:szCs w:val="24"/>
        </w:rPr>
        <w:t xml:space="preserve">eklifin bulunduğu kapalı iç zarf </w:t>
      </w:r>
      <w:r w:rsidR="00CE69F2" w:rsidRPr="004A2686">
        <w:rPr>
          <w:rFonts w:ascii="Times New Roman" w:hAnsi="Times New Roman" w:cs="Times New Roman"/>
          <w:sz w:val="24"/>
          <w:szCs w:val="24"/>
        </w:rPr>
        <w:t>daha büyük olan</w:t>
      </w:r>
      <w:r w:rsidRPr="004A2686">
        <w:rPr>
          <w:rFonts w:ascii="Times New Roman" w:hAnsi="Times New Roman" w:cs="Times New Roman"/>
          <w:sz w:val="24"/>
          <w:szCs w:val="24"/>
        </w:rPr>
        <w:t xml:space="preserve"> </w:t>
      </w:r>
      <w:r w:rsidR="00BD661F" w:rsidRPr="004A2686">
        <w:rPr>
          <w:rFonts w:ascii="Times New Roman" w:hAnsi="Times New Roman" w:cs="Times New Roman"/>
          <w:sz w:val="24"/>
          <w:szCs w:val="24"/>
        </w:rPr>
        <w:t xml:space="preserve">ve tüm </w:t>
      </w:r>
      <w:r w:rsidR="00BD661F" w:rsidRPr="004A2686">
        <w:rPr>
          <w:rFonts w:ascii="Times New Roman" w:hAnsi="Times New Roman" w:cs="Times New Roman"/>
          <w:bCs/>
          <w:sz w:val="24"/>
          <w:szCs w:val="24"/>
        </w:rPr>
        <w:t>başvuru evraklarının yer aldığı</w:t>
      </w:r>
      <w:r w:rsidR="00BD661F" w:rsidRPr="004A2686">
        <w:rPr>
          <w:rFonts w:ascii="Times New Roman" w:hAnsi="Times New Roman" w:cs="Times New Roman"/>
          <w:sz w:val="24"/>
          <w:szCs w:val="24"/>
        </w:rPr>
        <w:t xml:space="preserve"> </w:t>
      </w:r>
      <w:r w:rsidRPr="004A2686">
        <w:rPr>
          <w:rFonts w:ascii="Times New Roman" w:hAnsi="Times New Roman" w:cs="Times New Roman"/>
          <w:sz w:val="24"/>
          <w:szCs w:val="24"/>
        </w:rPr>
        <w:t>kapalı dış zarf</w:t>
      </w:r>
      <w:r w:rsidR="000B0259" w:rsidRPr="004A2686">
        <w:rPr>
          <w:rFonts w:ascii="Times New Roman" w:hAnsi="Times New Roman" w:cs="Times New Roman"/>
          <w:sz w:val="24"/>
          <w:szCs w:val="24"/>
        </w:rPr>
        <w:t>/paket</w:t>
      </w:r>
      <w:r w:rsidRPr="004A2686">
        <w:rPr>
          <w:rFonts w:ascii="Times New Roman" w:hAnsi="Times New Roman" w:cs="Times New Roman"/>
          <w:sz w:val="24"/>
          <w:szCs w:val="24"/>
        </w:rPr>
        <w:t xml:space="preserve"> içerisinde </w:t>
      </w:r>
      <w:r w:rsidR="00176686" w:rsidRPr="004A2686">
        <w:rPr>
          <w:rFonts w:ascii="Times New Roman" w:hAnsi="Times New Roman" w:cs="Times New Roman"/>
          <w:sz w:val="24"/>
          <w:szCs w:val="24"/>
        </w:rPr>
        <w:t>sunulur</w:t>
      </w:r>
      <w:r w:rsidR="002F5FFC" w:rsidRPr="004A2686">
        <w:rPr>
          <w:rFonts w:ascii="Times New Roman" w:hAnsi="Times New Roman" w:cs="Times New Roman"/>
          <w:sz w:val="24"/>
          <w:szCs w:val="24"/>
        </w:rPr>
        <w:t>.</w:t>
      </w:r>
      <w:r w:rsidR="00195098" w:rsidRPr="004A2686">
        <w:rPr>
          <w:rFonts w:ascii="Times New Roman" w:hAnsi="Times New Roman" w:cs="Times New Roman"/>
          <w:sz w:val="24"/>
          <w:szCs w:val="24"/>
        </w:rPr>
        <w:t xml:space="preserve"> </w:t>
      </w:r>
    </w:p>
    <w:p w14:paraId="7A17D8B6" w14:textId="77777777" w:rsidR="001C43FD" w:rsidRPr="004A2686" w:rsidRDefault="003B502D" w:rsidP="001C43FD">
      <w:pPr>
        <w:pStyle w:val="ListeParagraf"/>
        <w:numPr>
          <w:ilvl w:val="0"/>
          <w:numId w:val="12"/>
        </w:numPr>
        <w:jc w:val="both"/>
        <w:rPr>
          <w:rFonts w:ascii="Times New Roman" w:hAnsi="Times New Roman" w:cs="Times New Roman"/>
          <w:sz w:val="24"/>
          <w:szCs w:val="24"/>
        </w:rPr>
      </w:pPr>
      <w:r w:rsidRPr="004A2686">
        <w:rPr>
          <w:rFonts w:ascii="Times New Roman" w:hAnsi="Times New Roman" w:cs="Times New Roman"/>
          <w:sz w:val="24"/>
          <w:szCs w:val="24"/>
        </w:rPr>
        <w:t>Birden fazla Yarışma</w:t>
      </w:r>
      <w:r w:rsidR="00BA3666" w:rsidRPr="004A2686">
        <w:rPr>
          <w:rFonts w:ascii="Times New Roman" w:hAnsi="Times New Roman" w:cs="Times New Roman"/>
          <w:sz w:val="24"/>
          <w:szCs w:val="24"/>
        </w:rPr>
        <w:t>’</w:t>
      </w:r>
      <w:r w:rsidRPr="004A2686">
        <w:rPr>
          <w:rFonts w:ascii="Times New Roman" w:hAnsi="Times New Roman" w:cs="Times New Roman"/>
          <w:sz w:val="24"/>
          <w:szCs w:val="24"/>
        </w:rPr>
        <w:t xml:space="preserve">ya başvuru yapılması halinde, </w:t>
      </w:r>
      <w:r w:rsidR="004C27A3" w:rsidRPr="004A2686">
        <w:rPr>
          <w:rFonts w:ascii="Times New Roman" w:hAnsi="Times New Roman" w:cs="Times New Roman"/>
          <w:sz w:val="24"/>
          <w:szCs w:val="24"/>
        </w:rPr>
        <w:t>başvuru yapılan her bir Yarışma için ayrı makbuz/dekont, teminat mektubu ve mali teklif zarfı hazırlan</w:t>
      </w:r>
      <w:r w:rsidR="003B2175" w:rsidRPr="004A2686">
        <w:rPr>
          <w:rFonts w:ascii="Times New Roman" w:hAnsi="Times New Roman" w:cs="Times New Roman"/>
          <w:sz w:val="24"/>
          <w:szCs w:val="24"/>
        </w:rPr>
        <w:t xml:space="preserve">ır. Başvuru yapılmak istenen tüm </w:t>
      </w:r>
      <w:r w:rsidR="006D104E" w:rsidRPr="004A2686">
        <w:rPr>
          <w:rFonts w:ascii="Times New Roman" w:hAnsi="Times New Roman" w:cs="Times New Roman"/>
          <w:sz w:val="24"/>
          <w:szCs w:val="24"/>
        </w:rPr>
        <w:t>Yarışmalar</w:t>
      </w:r>
      <w:r w:rsidR="003B2175" w:rsidRPr="004A2686">
        <w:rPr>
          <w:rFonts w:ascii="Times New Roman" w:hAnsi="Times New Roman" w:cs="Times New Roman"/>
          <w:sz w:val="24"/>
          <w:szCs w:val="24"/>
        </w:rPr>
        <w:t xml:space="preserve"> için ayrı ayrı hazırlanan makbuz/dekontlar, teminat mektupları ve mali teklif zarfları ile tek nüsha halinde hazırlanan</w:t>
      </w:r>
      <w:r w:rsidR="00176686" w:rsidRPr="004A2686">
        <w:rPr>
          <w:rFonts w:ascii="Times New Roman" w:hAnsi="Times New Roman" w:cs="Times New Roman"/>
          <w:sz w:val="24"/>
          <w:szCs w:val="24"/>
        </w:rPr>
        <w:t xml:space="preserve"> </w:t>
      </w:r>
      <w:r w:rsidR="003B2175" w:rsidRPr="004A2686">
        <w:rPr>
          <w:rFonts w:ascii="Times New Roman" w:hAnsi="Times New Roman" w:cs="Times New Roman"/>
          <w:sz w:val="24"/>
          <w:szCs w:val="24"/>
        </w:rPr>
        <w:t xml:space="preserve">diğer </w:t>
      </w:r>
      <w:r w:rsidR="00176686" w:rsidRPr="004A2686">
        <w:rPr>
          <w:rFonts w:ascii="Times New Roman" w:hAnsi="Times New Roman" w:cs="Times New Roman"/>
          <w:sz w:val="24"/>
          <w:szCs w:val="24"/>
        </w:rPr>
        <w:t>belgeler aynı başvuru dosyasında sunul</w:t>
      </w:r>
      <w:r w:rsidR="003B2175" w:rsidRPr="004A2686">
        <w:rPr>
          <w:rFonts w:ascii="Times New Roman" w:hAnsi="Times New Roman" w:cs="Times New Roman"/>
          <w:sz w:val="24"/>
          <w:szCs w:val="24"/>
        </w:rPr>
        <w:t>abilir</w:t>
      </w:r>
      <w:r w:rsidR="00176686" w:rsidRPr="004A2686">
        <w:rPr>
          <w:rFonts w:ascii="Times New Roman" w:hAnsi="Times New Roman" w:cs="Times New Roman"/>
          <w:sz w:val="24"/>
          <w:szCs w:val="24"/>
        </w:rPr>
        <w:t>.</w:t>
      </w:r>
      <w:r w:rsidR="00DD7DB4" w:rsidRPr="004A2686">
        <w:rPr>
          <w:rFonts w:ascii="Times New Roman" w:hAnsi="Times New Roman" w:cs="Times New Roman"/>
          <w:sz w:val="24"/>
          <w:szCs w:val="24"/>
        </w:rPr>
        <w:t xml:space="preserve"> </w:t>
      </w:r>
    </w:p>
    <w:p w14:paraId="7FE1A8E3" w14:textId="77777777" w:rsidR="004C27A3" w:rsidRPr="004A2686" w:rsidRDefault="00DD7DB4" w:rsidP="00DD7DB4">
      <w:pPr>
        <w:pStyle w:val="ListeParagraf"/>
        <w:numPr>
          <w:ilvl w:val="0"/>
          <w:numId w:val="12"/>
        </w:numPr>
        <w:jc w:val="both"/>
        <w:rPr>
          <w:rFonts w:ascii="Times New Roman" w:hAnsi="Times New Roman" w:cs="Times New Roman"/>
          <w:sz w:val="24"/>
          <w:szCs w:val="24"/>
        </w:rPr>
      </w:pPr>
      <w:r w:rsidRPr="001F36B2">
        <w:rPr>
          <w:rFonts w:ascii="Times New Roman" w:hAnsi="Times New Roman" w:cs="Times New Roman"/>
          <w:sz w:val="24"/>
          <w:szCs w:val="24"/>
        </w:rPr>
        <w:t>Başvuru yapılan Yarışma</w:t>
      </w:r>
      <w:r w:rsidR="00092655" w:rsidRPr="001F36B2">
        <w:rPr>
          <w:rFonts w:ascii="Times New Roman" w:hAnsi="Times New Roman" w:cs="Times New Roman"/>
          <w:sz w:val="24"/>
          <w:szCs w:val="24"/>
        </w:rPr>
        <w:t>/Yarışmalar</w:t>
      </w:r>
      <w:r w:rsidRPr="001F36B2">
        <w:rPr>
          <w:rFonts w:ascii="Times New Roman" w:hAnsi="Times New Roman" w:cs="Times New Roman"/>
          <w:sz w:val="24"/>
          <w:szCs w:val="24"/>
        </w:rPr>
        <w:t xml:space="preserve"> için Bağlantı Kapasitesi </w:t>
      </w:r>
      <w:r w:rsidR="00092655" w:rsidRPr="001F36B2">
        <w:rPr>
          <w:rFonts w:ascii="Times New Roman" w:hAnsi="Times New Roman" w:cs="Times New Roman"/>
          <w:sz w:val="24"/>
          <w:szCs w:val="24"/>
        </w:rPr>
        <w:t>değeri</w:t>
      </w:r>
      <w:r w:rsidR="00092655" w:rsidRPr="004A2686">
        <w:rPr>
          <w:rFonts w:ascii="Times New Roman" w:hAnsi="Times New Roman" w:cs="Times New Roman"/>
          <w:sz w:val="24"/>
          <w:szCs w:val="24"/>
        </w:rPr>
        <w:t xml:space="preserve"> </w:t>
      </w:r>
      <w:r w:rsidRPr="004A2686">
        <w:rPr>
          <w:rFonts w:ascii="Times New Roman" w:hAnsi="Times New Roman" w:cs="Times New Roman"/>
          <w:sz w:val="24"/>
          <w:szCs w:val="24"/>
        </w:rPr>
        <w:t>ve diğer bilgiler değiştirilemez. Farklılaştırılmış, koşullu başvurular değerlendirilmez.</w:t>
      </w:r>
    </w:p>
    <w:p w14:paraId="0F190687" w14:textId="77777777" w:rsidR="00226015" w:rsidRPr="004A2686" w:rsidRDefault="00226015" w:rsidP="00C732F1">
      <w:pPr>
        <w:spacing w:after="200" w:line="276" w:lineRule="auto"/>
        <w:jc w:val="both"/>
      </w:pPr>
      <w:r w:rsidRPr="004A2686">
        <w:rPr>
          <w:b/>
        </w:rPr>
        <w:t>3.1.</w:t>
      </w:r>
      <w:r w:rsidR="00AA2C4D" w:rsidRPr="004A2686">
        <w:rPr>
          <w:b/>
        </w:rPr>
        <w:t>4</w:t>
      </w:r>
      <w:r w:rsidRPr="004A2686">
        <w:rPr>
          <w:b/>
        </w:rPr>
        <w:t>.</w:t>
      </w:r>
      <w:r w:rsidRPr="004A2686">
        <w:t xml:space="preserve"> </w:t>
      </w:r>
      <w:r w:rsidR="001C08D0" w:rsidRPr="004A2686">
        <w:t xml:space="preserve">Üzerinde kazıntı, silinti veya düzeltme ve bilgilerde çelişki bulunan </w:t>
      </w:r>
      <w:r w:rsidR="007325CB" w:rsidRPr="004A2686">
        <w:t>mali teklifler g</w:t>
      </w:r>
      <w:r w:rsidR="00711B94" w:rsidRPr="004A2686">
        <w:t>eçersiz sayılır</w:t>
      </w:r>
      <w:r w:rsidR="001C08D0" w:rsidRPr="004A2686">
        <w:t>.</w:t>
      </w:r>
    </w:p>
    <w:p w14:paraId="4E1C1879" w14:textId="77777777" w:rsidR="00FE6B5F" w:rsidRPr="004A2686" w:rsidRDefault="00226015" w:rsidP="00C732F1">
      <w:pPr>
        <w:spacing w:after="200" w:line="276" w:lineRule="auto"/>
        <w:jc w:val="both"/>
        <w:rPr>
          <w:color w:val="000000" w:themeColor="text1"/>
        </w:rPr>
      </w:pPr>
      <w:r w:rsidRPr="004A2686">
        <w:rPr>
          <w:b/>
        </w:rPr>
        <w:t>3.1.</w:t>
      </w:r>
      <w:r w:rsidR="00AA2C4D" w:rsidRPr="004A2686">
        <w:rPr>
          <w:b/>
        </w:rPr>
        <w:t>5</w:t>
      </w:r>
      <w:r w:rsidRPr="004A2686">
        <w:rPr>
          <w:b/>
        </w:rPr>
        <w:t xml:space="preserve">. </w:t>
      </w:r>
      <w:r w:rsidR="007470A3" w:rsidRPr="004A2686">
        <w:t xml:space="preserve">Belgelerin </w:t>
      </w:r>
      <w:r w:rsidR="00CF72A6" w:rsidRPr="004A2686">
        <w:t>Türkçe</w:t>
      </w:r>
      <w:r w:rsidR="007470A3" w:rsidRPr="004A2686">
        <w:t xml:space="preserve"> olarak</w:t>
      </w:r>
      <w:r w:rsidR="00CF72A6" w:rsidRPr="004A2686">
        <w:t xml:space="preserve"> </w:t>
      </w:r>
      <w:r w:rsidR="001C08D0" w:rsidRPr="004A2686">
        <w:t>as</w:t>
      </w:r>
      <w:r w:rsidR="006A3B9A" w:rsidRPr="004A2686">
        <w:t>lı</w:t>
      </w:r>
      <w:r w:rsidR="00592D24" w:rsidRPr="004A2686">
        <w:t>nın</w:t>
      </w:r>
      <w:r w:rsidR="001C08D0" w:rsidRPr="004A2686">
        <w:t xml:space="preserve"> veya noter tasdikli </w:t>
      </w:r>
      <w:r w:rsidR="00592D24" w:rsidRPr="004A2686">
        <w:t xml:space="preserve">örneğinin </w:t>
      </w:r>
      <w:r w:rsidR="001C08D0" w:rsidRPr="004A2686">
        <w:t xml:space="preserve">sunulması esastır. </w:t>
      </w:r>
      <w:r w:rsidR="001765F8" w:rsidRPr="004A2686">
        <w:t>O</w:t>
      </w:r>
      <w:r w:rsidR="001C08D0" w:rsidRPr="004A2686">
        <w:t xml:space="preserve">naysız </w:t>
      </w:r>
      <w:r w:rsidR="00592D24" w:rsidRPr="004A2686">
        <w:t xml:space="preserve">belgeler </w:t>
      </w:r>
      <w:r w:rsidR="006A3B9A" w:rsidRPr="004A2686">
        <w:t>geçersiz sayılır.</w:t>
      </w:r>
    </w:p>
    <w:p w14:paraId="26E3B2F9" w14:textId="77777777" w:rsidR="001C08D0" w:rsidRPr="004A2686" w:rsidRDefault="00226015" w:rsidP="00C732F1">
      <w:pPr>
        <w:spacing w:after="200" w:line="276" w:lineRule="auto"/>
        <w:jc w:val="both"/>
      </w:pPr>
      <w:r w:rsidRPr="004A2686">
        <w:rPr>
          <w:b/>
        </w:rPr>
        <w:t>3.1.</w:t>
      </w:r>
      <w:r w:rsidR="009143D2" w:rsidRPr="004A2686">
        <w:rPr>
          <w:b/>
        </w:rPr>
        <w:t>6</w:t>
      </w:r>
      <w:r w:rsidRPr="004A2686">
        <w:rPr>
          <w:b/>
        </w:rPr>
        <w:t xml:space="preserve">. </w:t>
      </w:r>
      <w:r w:rsidR="00794607" w:rsidRPr="004A2686">
        <w:t>Y</w:t>
      </w:r>
      <w:r w:rsidR="001C08D0" w:rsidRPr="004A2686">
        <w:t>önetmeli</w:t>
      </w:r>
      <w:r w:rsidR="003F3AE2" w:rsidRPr="004A2686">
        <w:t>k</w:t>
      </w:r>
      <w:r w:rsidR="00794607" w:rsidRPr="004A2686">
        <w:t xml:space="preserve"> ile</w:t>
      </w:r>
      <w:r w:rsidR="001E0426" w:rsidRPr="004A2686">
        <w:t xml:space="preserve"> Şartname’ye</w:t>
      </w:r>
      <w:r w:rsidR="001C08D0" w:rsidRPr="004A2686">
        <w:t xml:space="preserve"> uygun olmayan</w:t>
      </w:r>
      <w:r w:rsidR="00A4177C" w:rsidRPr="004A2686">
        <w:t xml:space="preserve"> </w:t>
      </w:r>
      <w:r w:rsidR="001C08D0" w:rsidRPr="004A2686">
        <w:t xml:space="preserve">başvuruların </w:t>
      </w:r>
      <w:r w:rsidR="0009794D" w:rsidRPr="004A2686">
        <w:t xml:space="preserve">kapalı </w:t>
      </w:r>
      <w:r w:rsidR="00E0621E" w:rsidRPr="004A2686">
        <w:t xml:space="preserve">mali teklif </w:t>
      </w:r>
      <w:r w:rsidR="006764A1" w:rsidRPr="004A2686">
        <w:t>z</w:t>
      </w:r>
      <w:r w:rsidR="00E9781A" w:rsidRPr="004A2686">
        <w:t>arfları</w:t>
      </w:r>
      <w:r w:rsidR="001C08D0" w:rsidRPr="004A2686">
        <w:t xml:space="preserve"> açılmaz</w:t>
      </w:r>
      <w:r w:rsidR="00A4177C" w:rsidRPr="004A2686">
        <w:t xml:space="preserve"> ve</w:t>
      </w:r>
      <w:r w:rsidR="001C08D0" w:rsidRPr="004A2686">
        <w:t xml:space="preserve"> </w:t>
      </w:r>
      <w:r w:rsidR="00A4177C" w:rsidRPr="004A2686">
        <w:t xml:space="preserve">başvuru </w:t>
      </w:r>
      <w:r w:rsidR="001C08D0" w:rsidRPr="004A2686">
        <w:t>değerlendirmeye alınmaz.</w:t>
      </w:r>
    </w:p>
    <w:p w14:paraId="0855CC35" w14:textId="77777777" w:rsidR="001C08D0" w:rsidRPr="004A2686" w:rsidRDefault="00195098" w:rsidP="00C732F1">
      <w:pPr>
        <w:spacing w:after="200" w:line="276" w:lineRule="auto"/>
        <w:jc w:val="both"/>
      </w:pPr>
      <w:r w:rsidRPr="004A2686">
        <w:rPr>
          <w:b/>
        </w:rPr>
        <w:t xml:space="preserve">3.1.7. </w:t>
      </w:r>
      <w:r w:rsidR="00E0621E" w:rsidRPr="004A2686">
        <w:t>Yarışmacı</w:t>
      </w:r>
      <w:r w:rsidR="00BC1AC3" w:rsidRPr="004A2686">
        <w:t>,</w:t>
      </w:r>
      <w:r w:rsidR="00A411CE" w:rsidRPr="004A2686">
        <w:t xml:space="preserve"> </w:t>
      </w:r>
      <w:r w:rsidR="00FA4902" w:rsidRPr="004A2686">
        <w:t xml:space="preserve">adres ve </w:t>
      </w:r>
      <w:r w:rsidR="004B29AB" w:rsidRPr="004A2686">
        <w:t>ticaret</w:t>
      </w:r>
      <w:r w:rsidR="002D0FFB" w:rsidRPr="004A2686">
        <w:t xml:space="preserve"> u</w:t>
      </w:r>
      <w:r w:rsidR="004B29AB" w:rsidRPr="004A2686">
        <w:t xml:space="preserve">nvanı </w:t>
      </w:r>
      <w:r w:rsidR="00FA4902" w:rsidRPr="004A2686">
        <w:t>değişikli</w:t>
      </w:r>
      <w:r w:rsidR="001C3C92" w:rsidRPr="004A2686">
        <w:t>kleri</w:t>
      </w:r>
      <w:r w:rsidR="00F01F8B" w:rsidRPr="004A2686">
        <w:t>ni</w:t>
      </w:r>
      <w:r w:rsidR="00FA4902" w:rsidRPr="004A2686">
        <w:t xml:space="preserve"> Genel Müdürlüğe yazılı olarak bildir</w:t>
      </w:r>
      <w:r w:rsidR="007A2329" w:rsidRPr="004A2686">
        <w:t>i</w:t>
      </w:r>
      <w:r w:rsidR="00FA4902" w:rsidRPr="004A2686">
        <w:t xml:space="preserve">r. </w:t>
      </w:r>
      <w:r w:rsidR="0090114F" w:rsidRPr="004A2686">
        <w:t>Yarışmacı</w:t>
      </w:r>
      <w:r w:rsidR="00BA3666" w:rsidRPr="004A2686">
        <w:t>’</w:t>
      </w:r>
      <w:r w:rsidR="0090114F" w:rsidRPr="004A2686">
        <w:t>nın belirttiği adreslerde</w:t>
      </w:r>
      <w:r w:rsidR="00BC1AC3" w:rsidRPr="004A2686">
        <w:t>ki</w:t>
      </w:r>
      <w:r w:rsidR="0090114F" w:rsidRPr="004A2686">
        <w:t xml:space="preserve"> değişiklik </w:t>
      </w:r>
      <w:r w:rsidR="00BC1AC3" w:rsidRPr="004A2686">
        <w:t>durumunun</w:t>
      </w:r>
      <w:r w:rsidR="0090114F" w:rsidRPr="004A2686">
        <w:t xml:space="preserve"> Genel Müdürlüğe bildir</w:t>
      </w:r>
      <w:r w:rsidR="00BC1AC3" w:rsidRPr="004A2686">
        <w:t>il</w:t>
      </w:r>
      <w:r w:rsidR="0090114F" w:rsidRPr="004A2686">
        <w:t xml:space="preserve">memesi </w:t>
      </w:r>
      <w:r w:rsidR="00BC1AC3" w:rsidRPr="004A2686">
        <w:t>halinde</w:t>
      </w:r>
      <w:r w:rsidR="0090114F" w:rsidRPr="004A2686">
        <w:t xml:space="preserve"> </w:t>
      </w:r>
      <w:r w:rsidR="006732BE" w:rsidRPr="004A2686">
        <w:t>kayıtlı adrese yapılan tebliğler geçerli sayılır.</w:t>
      </w:r>
    </w:p>
    <w:p w14:paraId="5E87C73F" w14:textId="77777777" w:rsidR="008C5DC6" w:rsidRPr="004A2686" w:rsidRDefault="00B97AE4" w:rsidP="00C732F1">
      <w:pPr>
        <w:spacing w:after="200" w:line="276" w:lineRule="auto"/>
        <w:jc w:val="both"/>
      </w:pPr>
      <w:r w:rsidRPr="004A2686">
        <w:rPr>
          <w:b/>
        </w:rPr>
        <w:t>3.1.</w:t>
      </w:r>
      <w:r w:rsidR="00415A26" w:rsidRPr="004A2686">
        <w:rPr>
          <w:b/>
        </w:rPr>
        <w:t>8</w:t>
      </w:r>
      <w:r w:rsidR="001C08D0" w:rsidRPr="004A2686">
        <w:rPr>
          <w:b/>
        </w:rPr>
        <w:t xml:space="preserve">. </w:t>
      </w:r>
      <w:r w:rsidR="00E0621E" w:rsidRPr="004A2686">
        <w:t>Yarışmacı</w:t>
      </w:r>
      <w:r w:rsidR="008E145C" w:rsidRPr="004A2686">
        <w:t>,</w:t>
      </w:r>
      <w:r w:rsidR="00646EE2" w:rsidRPr="004A2686">
        <w:t xml:space="preserve"> </w:t>
      </w:r>
      <w:r w:rsidR="00BD661F" w:rsidRPr="004A2686">
        <w:t xml:space="preserve">Yarışma ilanında yer alan </w:t>
      </w:r>
      <w:r w:rsidR="00414F8B" w:rsidRPr="004A2686">
        <w:t xml:space="preserve">ilk </w:t>
      </w:r>
      <w:r w:rsidR="00E0621E" w:rsidRPr="004A2686">
        <w:t xml:space="preserve">Yarışma </w:t>
      </w:r>
      <w:r w:rsidR="00990281" w:rsidRPr="004A2686">
        <w:t>b</w:t>
      </w:r>
      <w:r w:rsidR="001C08D0" w:rsidRPr="004A2686">
        <w:t xml:space="preserve">aşvuru tarihinden </w:t>
      </w:r>
      <w:r w:rsidR="001C08D0" w:rsidRPr="004A2686">
        <w:rPr>
          <w:b/>
        </w:rPr>
        <w:t xml:space="preserve">10 (on) </w:t>
      </w:r>
      <w:r w:rsidR="001C08D0" w:rsidRPr="004A2686">
        <w:t xml:space="preserve">gün öncesine kadar </w:t>
      </w:r>
      <w:r w:rsidR="00E9781A" w:rsidRPr="004A2686">
        <w:t>Şartname</w:t>
      </w:r>
      <w:r w:rsidR="00BA3666" w:rsidRPr="004A2686">
        <w:t>’</w:t>
      </w:r>
      <w:r w:rsidR="00E9781A" w:rsidRPr="004A2686">
        <w:t xml:space="preserve">ye dair </w:t>
      </w:r>
      <w:r w:rsidR="00BE62EF" w:rsidRPr="004A2686">
        <w:t xml:space="preserve">yazılı olarak </w:t>
      </w:r>
      <w:r w:rsidR="001C08D0" w:rsidRPr="004A2686">
        <w:t>ek açıklama ve</w:t>
      </w:r>
      <w:r w:rsidR="00F7210D" w:rsidRPr="004A2686">
        <w:t>ya</w:t>
      </w:r>
      <w:r w:rsidR="001C08D0" w:rsidRPr="004A2686">
        <w:t xml:space="preserve"> düzeltme isteyebilir. Genel Müdürlük </w:t>
      </w:r>
      <w:r w:rsidR="00BC1AC3" w:rsidRPr="004A2686">
        <w:t>uygun görülen</w:t>
      </w:r>
      <w:r w:rsidR="001C08D0" w:rsidRPr="004A2686">
        <w:t xml:space="preserve"> taleplere</w:t>
      </w:r>
      <w:r w:rsidR="00D32A9A" w:rsidRPr="004A2686">
        <w:t>,</w:t>
      </w:r>
      <w:r w:rsidR="007470A3" w:rsidRPr="004A2686">
        <w:t xml:space="preserve"> </w:t>
      </w:r>
      <w:r w:rsidR="00DE4509" w:rsidRPr="004A2686">
        <w:t xml:space="preserve">anonim olarak </w:t>
      </w:r>
      <w:r w:rsidR="00E723EF" w:rsidRPr="004A2686">
        <w:t xml:space="preserve">Bakanlık </w:t>
      </w:r>
      <w:r w:rsidR="00F17463" w:rsidRPr="004A2686">
        <w:t>inter</w:t>
      </w:r>
      <w:r w:rsidR="00DE4509" w:rsidRPr="004A2686">
        <w:t xml:space="preserve">net </w:t>
      </w:r>
      <w:r w:rsidR="00BC1AC3" w:rsidRPr="004A2686">
        <w:t>adresinde</w:t>
      </w:r>
      <w:r w:rsidR="00DE4509" w:rsidRPr="004A2686">
        <w:t xml:space="preserve"> yayı</w:t>
      </w:r>
      <w:r w:rsidR="00601D4C" w:rsidRPr="004A2686">
        <w:t>m</w:t>
      </w:r>
      <w:r w:rsidR="00DE4509" w:rsidRPr="004A2686">
        <w:t xml:space="preserve">lamak </w:t>
      </w:r>
      <w:r w:rsidR="002D5049" w:rsidRPr="004A2686">
        <w:t>suretiyle</w:t>
      </w:r>
      <w:r w:rsidR="00DE4509" w:rsidRPr="004A2686">
        <w:t xml:space="preserve"> cevap verir.</w:t>
      </w:r>
    </w:p>
    <w:p w14:paraId="19F3AC5B" w14:textId="77777777" w:rsidR="00D632A2" w:rsidRPr="004A2686" w:rsidRDefault="008C5DC6" w:rsidP="00C732F1">
      <w:pPr>
        <w:spacing w:after="200" w:line="276" w:lineRule="auto"/>
        <w:jc w:val="both"/>
      </w:pPr>
      <w:r w:rsidRPr="004A2686">
        <w:rPr>
          <w:b/>
        </w:rPr>
        <w:t>3.1.</w:t>
      </w:r>
      <w:r w:rsidR="00415A26" w:rsidRPr="004A2686">
        <w:rPr>
          <w:b/>
        </w:rPr>
        <w:t>9</w:t>
      </w:r>
      <w:r w:rsidRPr="004A2686">
        <w:rPr>
          <w:b/>
        </w:rPr>
        <w:t xml:space="preserve">. </w:t>
      </w:r>
      <w:r w:rsidR="001C08D0" w:rsidRPr="004A2686">
        <w:t>Genel Müdürlük</w:t>
      </w:r>
      <w:r w:rsidR="00CD219F" w:rsidRPr="004A2686">
        <w:t>,</w:t>
      </w:r>
      <w:r w:rsidR="001C08D0" w:rsidRPr="004A2686">
        <w:t xml:space="preserve"> gerekmesi halinde </w:t>
      </w:r>
      <w:r w:rsidR="00DF6B01" w:rsidRPr="004A2686">
        <w:t xml:space="preserve">ilk </w:t>
      </w:r>
      <w:r w:rsidR="00BE176B" w:rsidRPr="004A2686">
        <w:t xml:space="preserve">Yarışma </w:t>
      </w:r>
      <w:r w:rsidR="001C08D0" w:rsidRPr="004A2686">
        <w:t xml:space="preserve">başvuru tarihinden </w:t>
      </w:r>
      <w:r w:rsidR="001C08D0" w:rsidRPr="004A2686">
        <w:rPr>
          <w:b/>
        </w:rPr>
        <w:t xml:space="preserve">5 (beş) </w:t>
      </w:r>
      <w:r w:rsidR="001C08D0" w:rsidRPr="004A2686">
        <w:t>gün öncesine kadar zeyilname düzenleyebilir. Zeyilnameler</w:t>
      </w:r>
      <w:r w:rsidR="008E145C" w:rsidRPr="004A2686">
        <w:t>,</w:t>
      </w:r>
      <w:r w:rsidR="00C72FE0" w:rsidRPr="004A2686">
        <w:t xml:space="preserve"> </w:t>
      </w:r>
      <w:r w:rsidR="00BE176B" w:rsidRPr="004A2686">
        <w:t xml:space="preserve">Yarışma </w:t>
      </w:r>
      <w:r w:rsidR="007470A3" w:rsidRPr="004A2686">
        <w:t xml:space="preserve">dokümanlarının </w:t>
      </w:r>
      <w:r w:rsidR="001C08D0" w:rsidRPr="004A2686">
        <w:t>tamamlayıcı ve ayrılmaz bir parçasıdır.</w:t>
      </w:r>
      <w:r w:rsidR="0038780F" w:rsidRPr="004A2686">
        <w:t xml:space="preserve"> Düzenlene</w:t>
      </w:r>
      <w:r w:rsidR="00097FB4" w:rsidRPr="004A2686">
        <w:t>n</w:t>
      </w:r>
      <w:r w:rsidR="0038780F" w:rsidRPr="004A2686">
        <w:t xml:space="preserve"> zeyilnameler</w:t>
      </w:r>
      <w:r w:rsidR="00097FB4" w:rsidRPr="004A2686">
        <w:t>,</w:t>
      </w:r>
      <w:r w:rsidR="0038780F" w:rsidRPr="004A2686">
        <w:t xml:space="preserve"> </w:t>
      </w:r>
      <w:r w:rsidR="00E723EF" w:rsidRPr="004A2686">
        <w:t xml:space="preserve">Bakanlık </w:t>
      </w:r>
      <w:r w:rsidR="0038780F" w:rsidRPr="004A2686">
        <w:t>internet adresinde yayımlanır</w:t>
      </w:r>
      <w:r w:rsidR="00D632A2" w:rsidRPr="004A2686">
        <w:t>.</w:t>
      </w:r>
      <w:r w:rsidR="00097FB4" w:rsidRPr="004A2686">
        <w:t xml:space="preserve"> </w:t>
      </w:r>
    </w:p>
    <w:p w14:paraId="3427EB30" w14:textId="77777777" w:rsidR="00581FD9" w:rsidRPr="004A2686" w:rsidRDefault="00581FD9" w:rsidP="00C732F1">
      <w:pPr>
        <w:spacing w:after="200" w:line="276" w:lineRule="auto"/>
        <w:jc w:val="both"/>
      </w:pPr>
      <w:r w:rsidRPr="004A2686">
        <w:rPr>
          <w:b/>
        </w:rPr>
        <w:t>3.1.</w:t>
      </w:r>
      <w:r w:rsidR="00415A26" w:rsidRPr="004A2686">
        <w:rPr>
          <w:b/>
        </w:rPr>
        <w:t>10</w:t>
      </w:r>
      <w:r w:rsidRPr="004A2686">
        <w:rPr>
          <w:b/>
        </w:rPr>
        <w:t xml:space="preserve">. </w:t>
      </w:r>
      <w:r w:rsidR="008E032F" w:rsidRPr="004A2686">
        <w:t>Genel Müdürlük</w:t>
      </w:r>
      <w:r w:rsidR="007852F5" w:rsidRPr="004A2686">
        <w:t>, Yarışmacı</w:t>
      </w:r>
      <w:r w:rsidR="00BA3666" w:rsidRPr="004A2686">
        <w:t>’</w:t>
      </w:r>
      <w:r w:rsidR="007852F5" w:rsidRPr="004A2686">
        <w:t>dan</w:t>
      </w:r>
      <w:r w:rsidR="008E032F" w:rsidRPr="004A2686">
        <w:t xml:space="preserve"> </w:t>
      </w:r>
      <w:r w:rsidRPr="004A2686">
        <w:t xml:space="preserve">Şartname kapsamında </w:t>
      </w:r>
      <w:r w:rsidR="00152640" w:rsidRPr="004A2686">
        <w:t xml:space="preserve">başvuruda </w:t>
      </w:r>
      <w:r w:rsidRPr="004A2686">
        <w:t>sunulan bilgi ve belgelere ilişkin detaylı açıklamalar iste</w:t>
      </w:r>
      <w:r w:rsidR="007852F5" w:rsidRPr="004A2686">
        <w:t>y</w:t>
      </w:r>
      <w:r w:rsidRPr="004A2686">
        <w:t xml:space="preserve">ebilir. Aksine bir süre bildirilmemişse, istenen bilgi ve belgeler Genel Müdürlüğe </w:t>
      </w:r>
      <w:r w:rsidRPr="004A2686">
        <w:rPr>
          <w:b/>
        </w:rPr>
        <w:t xml:space="preserve">5 (beş) </w:t>
      </w:r>
      <w:r w:rsidRPr="004A2686">
        <w:t>iş günü içerisinde sunulur.</w:t>
      </w:r>
    </w:p>
    <w:p w14:paraId="7A7658E4" w14:textId="77777777" w:rsidR="00B261FC" w:rsidRPr="004A2686" w:rsidRDefault="00A548A0" w:rsidP="002028CC">
      <w:pPr>
        <w:pStyle w:val="Balk2"/>
        <w:numPr>
          <w:ilvl w:val="1"/>
          <w:numId w:val="4"/>
        </w:numPr>
        <w:spacing w:after="200" w:line="276" w:lineRule="auto"/>
        <w:ind w:left="426" w:hanging="426"/>
        <w:rPr>
          <w:rFonts w:cs="Times New Roman"/>
          <w:szCs w:val="24"/>
        </w:rPr>
      </w:pPr>
      <w:bookmarkStart w:id="7" w:name="_Toc524523354"/>
      <w:r w:rsidRPr="004A2686">
        <w:rPr>
          <w:rFonts w:cs="Times New Roman"/>
          <w:szCs w:val="24"/>
        </w:rPr>
        <w:t>Yarışmacı</w:t>
      </w:r>
      <w:r w:rsidR="00BA3666" w:rsidRPr="004A2686">
        <w:rPr>
          <w:rFonts w:cs="Times New Roman"/>
          <w:szCs w:val="24"/>
        </w:rPr>
        <w:t>’</w:t>
      </w:r>
      <w:r w:rsidRPr="004A2686">
        <w:rPr>
          <w:rFonts w:cs="Times New Roman"/>
          <w:szCs w:val="24"/>
        </w:rPr>
        <w:t>nın Yapısı</w:t>
      </w:r>
      <w:bookmarkEnd w:id="7"/>
    </w:p>
    <w:p w14:paraId="293D1578" w14:textId="77777777" w:rsidR="0002411A" w:rsidRPr="004A2686" w:rsidRDefault="00DE35C2" w:rsidP="00357841">
      <w:pPr>
        <w:spacing w:after="200" w:line="276" w:lineRule="auto"/>
        <w:jc w:val="both"/>
      </w:pPr>
      <w:r w:rsidRPr="004A2686">
        <w:rPr>
          <w:b/>
        </w:rPr>
        <w:t>3.2.1.</w:t>
      </w:r>
      <w:r w:rsidRPr="004A2686">
        <w:t xml:space="preserve"> Yarışma</w:t>
      </w:r>
      <w:r w:rsidR="00BA3666" w:rsidRPr="004A2686">
        <w:t>’</w:t>
      </w:r>
      <w:r w:rsidRPr="004A2686">
        <w:t>ya</w:t>
      </w:r>
      <w:r w:rsidR="003D1FEE" w:rsidRPr="004A2686">
        <w:t xml:space="preserve"> </w:t>
      </w:r>
      <w:r w:rsidR="00AA6BC7" w:rsidRPr="004A2686">
        <w:t>sadece</w:t>
      </w:r>
      <w:r w:rsidR="009C2A15" w:rsidRPr="004A2686">
        <w:t xml:space="preserve"> Türk Ticaret Kanunu’na göre </w:t>
      </w:r>
      <w:r w:rsidR="00F37538" w:rsidRPr="004A2686">
        <w:t xml:space="preserve">anonim ya da limited şirket olarak </w:t>
      </w:r>
      <w:r w:rsidR="009C2A15" w:rsidRPr="004A2686">
        <w:t>kurulmuş</w:t>
      </w:r>
      <w:r w:rsidRPr="004A2686">
        <w:t xml:space="preserve"> tüzel kişi başvurabilir.</w:t>
      </w:r>
      <w:r w:rsidR="003D1FEE" w:rsidRPr="004A2686">
        <w:t xml:space="preserve"> Tüzel kişiliğin ortaklık yapısında</w:t>
      </w:r>
      <w:r w:rsidR="0025021D" w:rsidRPr="004A2686">
        <w:t>,</w:t>
      </w:r>
      <w:r w:rsidR="003D1FEE" w:rsidRPr="004A2686">
        <w:t xml:space="preserve"> Türkiye Cumhuriyeti vatandaşlarına ait asgari pay oranı aranmaz.</w:t>
      </w:r>
      <w:r w:rsidR="007E7557" w:rsidRPr="004A2686">
        <w:t xml:space="preserve"> </w:t>
      </w:r>
      <w:bookmarkStart w:id="8" w:name="_Toc524523356"/>
      <w:r w:rsidR="00EE1641" w:rsidRPr="004A2686">
        <w:t xml:space="preserve"> </w:t>
      </w:r>
    </w:p>
    <w:bookmarkEnd w:id="8"/>
    <w:p w14:paraId="276D7323" w14:textId="77777777" w:rsidR="007E4E78" w:rsidRPr="004A2686" w:rsidRDefault="00EE1641" w:rsidP="00357841">
      <w:pPr>
        <w:spacing w:after="200" w:line="276" w:lineRule="auto"/>
        <w:jc w:val="both"/>
        <w:rPr>
          <w:b/>
        </w:rPr>
      </w:pPr>
      <w:r w:rsidRPr="004A2686">
        <w:rPr>
          <w:b/>
        </w:rPr>
        <w:t>3.2.2</w:t>
      </w:r>
      <w:r w:rsidR="007E4E78" w:rsidRPr="004A2686">
        <w:rPr>
          <w:b/>
        </w:rPr>
        <w:t>.</w:t>
      </w:r>
      <w:r w:rsidR="007E4E78" w:rsidRPr="004A2686">
        <w:t xml:space="preserve"> Yarışmacı’da</w:t>
      </w:r>
      <w:r w:rsidR="007E4E78" w:rsidRPr="004A2686">
        <w:rPr>
          <w:b/>
        </w:rPr>
        <w:t xml:space="preserve"> </w:t>
      </w:r>
      <w:r w:rsidR="007E4E78" w:rsidRPr="004A2686">
        <w:t>mali yeterlilik ve iş deneyimi şartı aranmaz.</w:t>
      </w:r>
    </w:p>
    <w:p w14:paraId="2CE6D7B0" w14:textId="77777777" w:rsidR="004E57A3" w:rsidRPr="004A2686" w:rsidRDefault="00CC53DE" w:rsidP="00C732F1">
      <w:pPr>
        <w:pStyle w:val="Balk2"/>
        <w:spacing w:after="240" w:line="276" w:lineRule="auto"/>
        <w:rPr>
          <w:rFonts w:cs="Times New Roman"/>
          <w:szCs w:val="24"/>
        </w:rPr>
      </w:pPr>
      <w:bookmarkStart w:id="9" w:name="_Toc524523358"/>
      <w:r w:rsidRPr="004A2686">
        <w:rPr>
          <w:rFonts w:cs="Times New Roman"/>
          <w:szCs w:val="24"/>
        </w:rPr>
        <w:lastRenderedPageBreak/>
        <w:t xml:space="preserve">3.3. </w:t>
      </w:r>
      <w:r w:rsidR="00A548A0" w:rsidRPr="004A2686">
        <w:rPr>
          <w:rFonts w:cs="Times New Roman"/>
          <w:szCs w:val="24"/>
        </w:rPr>
        <w:t>Yarışma Usulü ve Yarışma</w:t>
      </w:r>
      <w:r w:rsidR="00BA3666" w:rsidRPr="004A2686">
        <w:rPr>
          <w:rFonts w:cs="Times New Roman"/>
          <w:szCs w:val="24"/>
        </w:rPr>
        <w:t>’</w:t>
      </w:r>
      <w:r w:rsidR="00A548A0" w:rsidRPr="004A2686">
        <w:rPr>
          <w:rFonts w:cs="Times New Roman"/>
          <w:szCs w:val="24"/>
        </w:rPr>
        <w:t>nın Sonuçlandırılması</w:t>
      </w:r>
      <w:bookmarkEnd w:id="9"/>
    </w:p>
    <w:p w14:paraId="2EED49D7" w14:textId="77777777" w:rsidR="00A8530D" w:rsidRPr="004A2686" w:rsidRDefault="00BB3577" w:rsidP="00C732F1">
      <w:pPr>
        <w:suppressAutoHyphens/>
        <w:spacing w:line="276" w:lineRule="auto"/>
        <w:jc w:val="both"/>
        <w:rPr>
          <w:lang w:eastAsia="ar-SA"/>
        </w:rPr>
      </w:pPr>
      <w:r w:rsidRPr="004A2686">
        <w:rPr>
          <w:b/>
          <w:lang w:eastAsia="ar-SA"/>
        </w:rPr>
        <w:t xml:space="preserve">3.3.1. </w:t>
      </w:r>
      <w:r w:rsidR="005A5B70" w:rsidRPr="004A2686">
        <w:rPr>
          <w:lang w:eastAsia="ar-SA"/>
        </w:rPr>
        <w:t>Y</w:t>
      </w:r>
      <w:r w:rsidR="00F76A3B" w:rsidRPr="004A2686">
        <w:rPr>
          <w:lang w:eastAsia="ar-SA"/>
        </w:rPr>
        <w:t>arışma</w:t>
      </w:r>
      <w:r w:rsidR="001A73D9" w:rsidRPr="004A2686">
        <w:rPr>
          <w:lang w:eastAsia="ar-SA"/>
        </w:rPr>
        <w:t>lara</w:t>
      </w:r>
      <w:r w:rsidR="00606902" w:rsidRPr="004A2686">
        <w:rPr>
          <w:lang w:eastAsia="ar-SA"/>
        </w:rPr>
        <w:t>,</w:t>
      </w:r>
      <w:r w:rsidR="005436A9" w:rsidRPr="004A2686">
        <w:rPr>
          <w:lang w:eastAsia="ar-SA"/>
        </w:rPr>
        <w:t xml:space="preserve"> Yönetmeli</w:t>
      </w:r>
      <w:r w:rsidR="001C06A2" w:rsidRPr="004A2686">
        <w:rPr>
          <w:lang w:eastAsia="ar-SA"/>
        </w:rPr>
        <w:t>k</w:t>
      </w:r>
      <w:r w:rsidR="005436A9" w:rsidRPr="004A2686">
        <w:rPr>
          <w:lang w:eastAsia="ar-SA"/>
        </w:rPr>
        <w:t xml:space="preserve"> ve Şartname</w:t>
      </w:r>
      <w:r w:rsidR="00BA3666" w:rsidRPr="004A2686">
        <w:rPr>
          <w:lang w:eastAsia="ar-SA"/>
        </w:rPr>
        <w:t>’</w:t>
      </w:r>
      <w:r w:rsidR="005436A9" w:rsidRPr="004A2686">
        <w:rPr>
          <w:lang w:eastAsia="ar-SA"/>
        </w:rPr>
        <w:t>de belir</w:t>
      </w:r>
      <w:r w:rsidR="005A5B70" w:rsidRPr="004A2686">
        <w:rPr>
          <w:lang w:eastAsia="ar-SA"/>
        </w:rPr>
        <w:t>tile</w:t>
      </w:r>
      <w:r w:rsidR="005436A9" w:rsidRPr="004A2686">
        <w:rPr>
          <w:lang w:eastAsia="ar-SA"/>
        </w:rPr>
        <w:t xml:space="preserve">n </w:t>
      </w:r>
      <w:r w:rsidR="0080358D" w:rsidRPr="004A2686">
        <w:rPr>
          <w:lang w:eastAsia="ar-SA"/>
        </w:rPr>
        <w:t xml:space="preserve">koşulları </w:t>
      </w:r>
      <w:r w:rsidR="005436A9" w:rsidRPr="004A2686">
        <w:rPr>
          <w:lang w:eastAsia="ar-SA"/>
        </w:rPr>
        <w:t xml:space="preserve">sağlayan </w:t>
      </w:r>
      <w:r w:rsidR="00EE29C2" w:rsidRPr="004A2686">
        <w:rPr>
          <w:lang w:eastAsia="ar-SA"/>
        </w:rPr>
        <w:t>Yarışmacı</w:t>
      </w:r>
      <w:r w:rsidR="00593AE7" w:rsidRPr="004A2686">
        <w:rPr>
          <w:lang w:eastAsia="ar-SA"/>
        </w:rPr>
        <w:t>’</w:t>
      </w:r>
      <w:r w:rsidR="00EE29C2" w:rsidRPr="004A2686">
        <w:rPr>
          <w:lang w:eastAsia="ar-SA"/>
        </w:rPr>
        <w:t>lar katılım</w:t>
      </w:r>
      <w:r w:rsidR="005A5B70" w:rsidRPr="004A2686">
        <w:rPr>
          <w:lang w:eastAsia="ar-SA"/>
        </w:rPr>
        <w:t xml:space="preserve"> </w:t>
      </w:r>
      <w:r w:rsidR="005436A9" w:rsidRPr="004A2686">
        <w:rPr>
          <w:lang w:eastAsia="ar-SA"/>
        </w:rPr>
        <w:t>hakkı kazanır.</w:t>
      </w:r>
      <w:r w:rsidR="00722D4F" w:rsidRPr="004A2686">
        <w:rPr>
          <w:lang w:eastAsia="ar-SA"/>
        </w:rPr>
        <w:t xml:space="preserve"> </w:t>
      </w:r>
    </w:p>
    <w:p w14:paraId="60367AD8" w14:textId="77777777" w:rsidR="00BB09E8" w:rsidRPr="004A2686" w:rsidRDefault="00801C86" w:rsidP="00C732F1">
      <w:pPr>
        <w:tabs>
          <w:tab w:val="left" w:pos="8040"/>
        </w:tabs>
        <w:spacing w:line="276" w:lineRule="auto"/>
        <w:jc w:val="both"/>
        <w:rPr>
          <w:rFonts w:eastAsia="Calibri"/>
          <w:color w:val="FF0000"/>
        </w:rPr>
      </w:pPr>
      <w:r w:rsidRPr="004A2686">
        <w:rPr>
          <w:rFonts w:eastAsia="Calibri"/>
          <w:color w:val="FF0000"/>
        </w:rPr>
        <w:tab/>
      </w:r>
    </w:p>
    <w:p w14:paraId="2513A416" w14:textId="77777777" w:rsidR="003621B3" w:rsidRPr="004A2686" w:rsidRDefault="00BB3577" w:rsidP="00C732F1">
      <w:pPr>
        <w:suppressAutoHyphens/>
        <w:spacing w:line="276" w:lineRule="auto"/>
        <w:jc w:val="both"/>
        <w:rPr>
          <w:lang w:eastAsia="ar-SA"/>
        </w:rPr>
      </w:pPr>
      <w:r w:rsidRPr="004A2686">
        <w:rPr>
          <w:b/>
          <w:lang w:eastAsia="ar-SA"/>
        </w:rPr>
        <w:t xml:space="preserve">3.3.2. </w:t>
      </w:r>
      <w:r w:rsidR="00593AE7" w:rsidRPr="004A2686">
        <w:rPr>
          <w:lang w:eastAsia="ar-SA"/>
        </w:rPr>
        <w:t>Detay evrak incele</w:t>
      </w:r>
      <w:r w:rsidR="003621B3" w:rsidRPr="004A2686">
        <w:rPr>
          <w:lang w:eastAsia="ar-SA"/>
        </w:rPr>
        <w:t>mesinin tamamlanma tarihine göre Yarışma</w:t>
      </w:r>
      <w:r w:rsidR="00A1432A" w:rsidRPr="004A2686">
        <w:rPr>
          <w:lang w:eastAsia="ar-SA"/>
        </w:rPr>
        <w:t>lar</w:t>
      </w:r>
      <w:r w:rsidR="00DF6B01" w:rsidRPr="004A2686">
        <w:rPr>
          <w:lang w:eastAsia="ar-SA"/>
        </w:rPr>
        <w:t>’</w:t>
      </w:r>
      <w:r w:rsidR="00411513" w:rsidRPr="004A2686">
        <w:rPr>
          <w:lang w:eastAsia="ar-SA"/>
        </w:rPr>
        <w:t>ın</w:t>
      </w:r>
      <w:r w:rsidR="003621B3" w:rsidRPr="004A2686">
        <w:rPr>
          <w:lang w:eastAsia="ar-SA"/>
        </w:rPr>
        <w:t xml:space="preserve"> yer, tarih ve saati </w:t>
      </w:r>
      <w:r w:rsidR="00A4601B" w:rsidRPr="004A2686">
        <w:rPr>
          <w:lang w:eastAsia="ar-SA"/>
        </w:rPr>
        <w:t xml:space="preserve">ilk </w:t>
      </w:r>
      <w:r w:rsidR="003621B3" w:rsidRPr="004A2686">
        <w:rPr>
          <w:lang w:eastAsia="ar-SA"/>
        </w:rPr>
        <w:t xml:space="preserve">Yarışma tarihinden en az </w:t>
      </w:r>
      <w:r w:rsidR="003621B3" w:rsidRPr="004A2686">
        <w:rPr>
          <w:b/>
          <w:lang w:eastAsia="ar-SA"/>
        </w:rPr>
        <w:t xml:space="preserve">3 (üç) </w:t>
      </w:r>
      <w:r w:rsidR="003621B3" w:rsidRPr="004A2686">
        <w:rPr>
          <w:lang w:eastAsia="ar-SA"/>
        </w:rPr>
        <w:t xml:space="preserve">gün önce </w:t>
      </w:r>
      <w:r w:rsidR="00FA0323" w:rsidRPr="004A2686">
        <w:rPr>
          <w:lang w:eastAsia="ar-SA"/>
        </w:rPr>
        <w:t>Bakanlık</w:t>
      </w:r>
      <w:r w:rsidR="006E7D20" w:rsidRPr="004A2686">
        <w:rPr>
          <w:lang w:eastAsia="ar-SA"/>
        </w:rPr>
        <w:t xml:space="preserve"> </w:t>
      </w:r>
      <w:r w:rsidR="003621B3" w:rsidRPr="004A2686">
        <w:rPr>
          <w:lang w:eastAsia="ar-SA"/>
        </w:rPr>
        <w:t>internet adresinde yayı</w:t>
      </w:r>
      <w:r w:rsidR="00152640" w:rsidRPr="004A2686">
        <w:rPr>
          <w:lang w:eastAsia="ar-SA"/>
        </w:rPr>
        <w:t>m</w:t>
      </w:r>
      <w:r w:rsidR="003621B3" w:rsidRPr="004A2686">
        <w:rPr>
          <w:lang w:eastAsia="ar-SA"/>
        </w:rPr>
        <w:t>lanır</w:t>
      </w:r>
      <w:r w:rsidR="00E32BF7" w:rsidRPr="004A2686">
        <w:rPr>
          <w:lang w:eastAsia="ar-SA"/>
        </w:rPr>
        <w:t>.</w:t>
      </w:r>
      <w:r w:rsidR="00152640" w:rsidRPr="004A2686">
        <w:rPr>
          <w:highlight w:val="green"/>
        </w:rPr>
        <w:t xml:space="preserve"> </w:t>
      </w:r>
    </w:p>
    <w:p w14:paraId="7D8A9DE1" w14:textId="77777777" w:rsidR="003621B3" w:rsidRPr="004A2686" w:rsidRDefault="003621B3" w:rsidP="00C732F1">
      <w:pPr>
        <w:suppressAutoHyphens/>
        <w:spacing w:line="276" w:lineRule="auto"/>
        <w:jc w:val="both"/>
        <w:rPr>
          <w:lang w:eastAsia="ar-SA"/>
        </w:rPr>
      </w:pPr>
    </w:p>
    <w:p w14:paraId="49D7C24A" w14:textId="1EB1A245" w:rsidR="005436A9" w:rsidRPr="004A2686" w:rsidRDefault="003621B3" w:rsidP="00C732F1">
      <w:pPr>
        <w:suppressAutoHyphens/>
        <w:spacing w:line="276" w:lineRule="auto"/>
        <w:jc w:val="both"/>
        <w:rPr>
          <w:lang w:eastAsia="ar-SA"/>
        </w:rPr>
      </w:pPr>
      <w:r w:rsidRPr="004A2686">
        <w:rPr>
          <w:b/>
          <w:lang w:eastAsia="ar-SA"/>
        </w:rPr>
        <w:t xml:space="preserve">3.3.3. </w:t>
      </w:r>
      <w:r w:rsidR="00F732BE" w:rsidRPr="004A2686">
        <w:rPr>
          <w:lang w:eastAsia="ar-SA"/>
        </w:rPr>
        <w:t xml:space="preserve">Yarışma, </w:t>
      </w:r>
      <w:r w:rsidR="00E577CA" w:rsidRPr="000F7BE7">
        <w:rPr>
          <w:b/>
        </w:rPr>
        <w:t xml:space="preserve">95 (doksanbeş) </w:t>
      </w:r>
      <w:r w:rsidR="00255CC5" w:rsidRPr="004A2686">
        <w:rPr>
          <w:b/>
          <w:lang w:eastAsia="ar-SA"/>
        </w:rPr>
        <w:t xml:space="preserve">Türk Lirası </w:t>
      </w:r>
      <w:r w:rsidR="007325CB" w:rsidRPr="004A2686">
        <w:rPr>
          <w:b/>
          <w:lang w:eastAsia="ar-SA"/>
        </w:rPr>
        <w:t>kuruş</w:t>
      </w:r>
      <w:r w:rsidR="00F732BE" w:rsidRPr="004A2686">
        <w:rPr>
          <w:b/>
          <w:lang w:eastAsia="ar-SA"/>
        </w:rPr>
        <w:t>/kWh</w:t>
      </w:r>
      <w:r w:rsidR="00F732BE" w:rsidRPr="004A2686">
        <w:rPr>
          <w:lang w:eastAsia="ar-SA"/>
        </w:rPr>
        <w:t xml:space="preserve"> </w:t>
      </w:r>
      <w:r w:rsidR="00203D54" w:rsidRPr="004A2686">
        <w:rPr>
          <w:lang w:eastAsia="ar-SA"/>
        </w:rPr>
        <w:t xml:space="preserve">tavan fiyat </w:t>
      </w:r>
      <w:r w:rsidR="00F732BE" w:rsidRPr="004A2686">
        <w:rPr>
          <w:lang w:eastAsia="ar-SA"/>
        </w:rPr>
        <w:t>üzerinden açık eksiltme usulüne göre yapılır, en düşük ve son teklife ulaşılınca sonlandırılır. Yetkili Temsilci tarafından verilen fiyat teklifleri imza şartı olmaksızın bağlayıcı nitelikte ve geçerli olur.</w:t>
      </w:r>
    </w:p>
    <w:p w14:paraId="75456CF7" w14:textId="77777777" w:rsidR="00E90E1D" w:rsidRPr="004A2686" w:rsidRDefault="00E90E1D" w:rsidP="00C732F1">
      <w:pPr>
        <w:suppressAutoHyphens/>
        <w:spacing w:line="276" w:lineRule="auto"/>
        <w:jc w:val="both"/>
        <w:rPr>
          <w:lang w:eastAsia="ar-SA"/>
        </w:rPr>
      </w:pPr>
    </w:p>
    <w:p w14:paraId="03724901" w14:textId="77777777" w:rsidR="00BB3577" w:rsidRPr="004A2686" w:rsidRDefault="00BB3577" w:rsidP="00C732F1">
      <w:pPr>
        <w:suppressAutoHyphens/>
        <w:spacing w:line="276" w:lineRule="auto"/>
        <w:jc w:val="both"/>
      </w:pPr>
      <w:r w:rsidRPr="004A2686">
        <w:rPr>
          <w:b/>
          <w:lang w:eastAsia="ar-SA"/>
        </w:rPr>
        <w:t>3.3.</w:t>
      </w:r>
      <w:r w:rsidR="003621B3" w:rsidRPr="004A2686">
        <w:rPr>
          <w:b/>
          <w:lang w:eastAsia="ar-SA"/>
        </w:rPr>
        <w:t>4</w:t>
      </w:r>
      <w:r w:rsidRPr="004A2686">
        <w:rPr>
          <w:b/>
          <w:lang w:eastAsia="ar-SA"/>
        </w:rPr>
        <w:t xml:space="preserve">. </w:t>
      </w:r>
      <w:r w:rsidR="005436A9" w:rsidRPr="004A2686">
        <w:rPr>
          <w:lang w:eastAsia="ar-SA"/>
        </w:rPr>
        <w:t>Yarışma</w:t>
      </w:r>
      <w:r w:rsidR="00DF6B01" w:rsidRPr="004A2686">
        <w:rPr>
          <w:lang w:eastAsia="ar-SA"/>
        </w:rPr>
        <w:t>’nın</w:t>
      </w:r>
      <w:r w:rsidR="005436A9" w:rsidRPr="004A2686">
        <w:rPr>
          <w:lang w:eastAsia="ar-SA"/>
        </w:rPr>
        <w:t xml:space="preserve"> usulü ve sonuçlandırılması </w:t>
      </w:r>
      <w:r w:rsidR="00F76A3B" w:rsidRPr="004A2686">
        <w:rPr>
          <w:lang w:eastAsia="ar-SA"/>
        </w:rPr>
        <w:t>Yönetmeli</w:t>
      </w:r>
      <w:r w:rsidR="006E67CC" w:rsidRPr="004A2686">
        <w:rPr>
          <w:lang w:eastAsia="ar-SA"/>
        </w:rPr>
        <w:t>k</w:t>
      </w:r>
      <w:r w:rsidR="00F76A3B" w:rsidRPr="004A2686">
        <w:rPr>
          <w:lang w:eastAsia="ar-SA"/>
        </w:rPr>
        <w:t xml:space="preserve"> esasları</w:t>
      </w:r>
      <w:r w:rsidR="005436A9" w:rsidRPr="004A2686">
        <w:rPr>
          <w:lang w:eastAsia="ar-SA"/>
        </w:rPr>
        <w:t xml:space="preserve"> çerçevesinde belirtildiği şekildedir. </w:t>
      </w:r>
      <w:r w:rsidR="005234A1" w:rsidRPr="004A2686">
        <w:rPr>
          <w:lang w:eastAsia="ar-SA"/>
        </w:rPr>
        <w:t xml:space="preserve">Yönetmelik ve Şartname’de, Yarışma usulü ile ilgili hüküm bulunmayan hallerde komisyon tarafından usul belirlenir. </w:t>
      </w:r>
      <w:r w:rsidR="00794541" w:rsidRPr="004A2686">
        <w:rPr>
          <w:lang w:eastAsia="ar-SA"/>
        </w:rPr>
        <w:t>Y</w:t>
      </w:r>
      <w:r w:rsidRPr="004A2686">
        <w:t xml:space="preserve">arışma sonrasında düzenlenen </w:t>
      </w:r>
      <w:r w:rsidR="00EE29C2" w:rsidRPr="004A2686">
        <w:t xml:space="preserve">komisyon </w:t>
      </w:r>
      <w:r w:rsidR="00F666AC" w:rsidRPr="004A2686">
        <w:t>tutanağı, Yönetmelik</w:t>
      </w:r>
      <w:r w:rsidR="00A61499" w:rsidRPr="004A2686">
        <w:t xml:space="preserve"> gereğince </w:t>
      </w:r>
      <w:r w:rsidRPr="004A2686">
        <w:t>Bakan Onayı</w:t>
      </w:r>
      <w:r w:rsidR="00F61F5D" w:rsidRPr="004A2686">
        <w:t>’</w:t>
      </w:r>
      <w:r w:rsidRPr="004A2686">
        <w:t>na sunulur. Yarışma, Bakan Onayı ile sonuçlandırılır.</w:t>
      </w:r>
    </w:p>
    <w:p w14:paraId="526755D9" w14:textId="77777777" w:rsidR="00E32BF7" w:rsidRPr="004A2686" w:rsidRDefault="00E32BF7" w:rsidP="00C732F1">
      <w:pPr>
        <w:suppressAutoHyphens/>
        <w:spacing w:line="276" w:lineRule="auto"/>
        <w:jc w:val="both"/>
      </w:pPr>
    </w:p>
    <w:p w14:paraId="61553F4B" w14:textId="77777777" w:rsidR="00DE3F9E" w:rsidRPr="004A2686" w:rsidRDefault="00BB3577" w:rsidP="00C732F1">
      <w:pPr>
        <w:suppressAutoHyphens/>
        <w:spacing w:line="276" w:lineRule="auto"/>
        <w:jc w:val="both"/>
        <w:rPr>
          <w:lang w:eastAsia="ar-SA"/>
        </w:rPr>
      </w:pPr>
      <w:r w:rsidRPr="004A2686">
        <w:rPr>
          <w:b/>
          <w:lang w:eastAsia="ar-SA"/>
        </w:rPr>
        <w:t>3.3.</w:t>
      </w:r>
      <w:r w:rsidR="003621B3" w:rsidRPr="004A2686">
        <w:rPr>
          <w:b/>
          <w:lang w:eastAsia="ar-SA"/>
        </w:rPr>
        <w:t>5</w:t>
      </w:r>
      <w:r w:rsidRPr="004A2686">
        <w:rPr>
          <w:b/>
          <w:lang w:eastAsia="ar-SA"/>
        </w:rPr>
        <w:t>.</w:t>
      </w:r>
      <w:r w:rsidR="00B030AD">
        <w:rPr>
          <w:b/>
          <w:lang w:eastAsia="ar-SA"/>
        </w:rPr>
        <w:t xml:space="preserve"> </w:t>
      </w:r>
      <w:r w:rsidR="005436A9" w:rsidRPr="004A2686">
        <w:rPr>
          <w:lang w:eastAsia="ar-SA"/>
        </w:rPr>
        <w:t xml:space="preserve">Bakanlık, </w:t>
      </w:r>
      <w:r w:rsidR="002B2145" w:rsidRPr="004A2686">
        <w:rPr>
          <w:lang w:eastAsia="ar-SA"/>
        </w:rPr>
        <w:t>Sözleşme</w:t>
      </w:r>
      <w:r w:rsidR="002029E9" w:rsidRPr="004A2686">
        <w:rPr>
          <w:lang w:eastAsia="ar-SA"/>
        </w:rPr>
        <w:t>’</w:t>
      </w:r>
      <w:r w:rsidR="002B2145" w:rsidRPr="004A2686">
        <w:rPr>
          <w:lang w:eastAsia="ar-SA"/>
        </w:rPr>
        <w:t>nin imzalanmas</w:t>
      </w:r>
      <w:r w:rsidR="00EE29C2" w:rsidRPr="004A2686">
        <w:rPr>
          <w:lang w:eastAsia="ar-SA"/>
        </w:rPr>
        <w:t>ına</w:t>
      </w:r>
      <w:r w:rsidR="002B2145" w:rsidRPr="004A2686">
        <w:rPr>
          <w:lang w:eastAsia="ar-SA"/>
        </w:rPr>
        <w:t xml:space="preserve"> kadar </w:t>
      </w:r>
      <w:r w:rsidR="005436A9" w:rsidRPr="004A2686">
        <w:rPr>
          <w:lang w:eastAsia="ar-SA"/>
        </w:rPr>
        <w:t xml:space="preserve">herhangi bir aşamada </w:t>
      </w:r>
      <w:r w:rsidR="003B4326" w:rsidRPr="004A2686">
        <w:rPr>
          <w:lang w:eastAsia="ar-SA"/>
        </w:rPr>
        <w:t xml:space="preserve">gerekçe göstermeksizin </w:t>
      </w:r>
      <w:r w:rsidR="00794541" w:rsidRPr="004A2686">
        <w:rPr>
          <w:lang w:eastAsia="ar-SA"/>
        </w:rPr>
        <w:t>Y</w:t>
      </w:r>
      <w:r w:rsidR="005436A9" w:rsidRPr="004A2686">
        <w:rPr>
          <w:lang w:eastAsia="ar-SA"/>
        </w:rPr>
        <w:t>arışma</w:t>
      </w:r>
      <w:r w:rsidR="00BD661F" w:rsidRPr="004A2686">
        <w:rPr>
          <w:lang w:eastAsia="ar-SA"/>
        </w:rPr>
        <w:t>’</w:t>
      </w:r>
      <w:r w:rsidR="00824286" w:rsidRPr="004A2686">
        <w:rPr>
          <w:lang w:eastAsia="ar-SA"/>
        </w:rPr>
        <w:t>ları</w:t>
      </w:r>
      <w:r w:rsidR="005436A9" w:rsidRPr="004A2686">
        <w:rPr>
          <w:lang w:eastAsia="ar-SA"/>
        </w:rPr>
        <w:t xml:space="preserve"> </w:t>
      </w:r>
      <w:r w:rsidR="00387CDA" w:rsidRPr="004A2686">
        <w:rPr>
          <w:lang w:eastAsia="ar-SA"/>
        </w:rPr>
        <w:t xml:space="preserve">erteleyebilir, askıya alabilir veya </w:t>
      </w:r>
      <w:r w:rsidR="005436A9" w:rsidRPr="004A2686">
        <w:rPr>
          <w:lang w:eastAsia="ar-SA"/>
        </w:rPr>
        <w:t xml:space="preserve">iptal edebilir. </w:t>
      </w:r>
    </w:p>
    <w:p w14:paraId="1E6A1BCE" w14:textId="77777777" w:rsidR="002037DA" w:rsidRPr="004A2686" w:rsidRDefault="00DA5B04" w:rsidP="00A37053">
      <w:pPr>
        <w:pStyle w:val="Balk2"/>
        <w:spacing w:line="276" w:lineRule="auto"/>
        <w:rPr>
          <w:rFonts w:cs="Times New Roman"/>
          <w:szCs w:val="24"/>
        </w:rPr>
      </w:pPr>
      <w:bookmarkStart w:id="10" w:name="_Toc524523359"/>
      <w:r w:rsidRPr="004A2686">
        <w:rPr>
          <w:rFonts w:cs="Times New Roman"/>
          <w:szCs w:val="24"/>
        </w:rPr>
        <w:t xml:space="preserve">3.4. </w:t>
      </w:r>
      <w:r w:rsidR="00A548A0" w:rsidRPr="004A2686">
        <w:rPr>
          <w:rFonts w:cs="Times New Roman"/>
          <w:szCs w:val="24"/>
        </w:rPr>
        <w:t>Yarışmacı</w:t>
      </w:r>
      <w:r w:rsidR="00BA3666" w:rsidRPr="004A2686">
        <w:rPr>
          <w:rFonts w:cs="Times New Roman"/>
          <w:szCs w:val="24"/>
        </w:rPr>
        <w:t>’</w:t>
      </w:r>
      <w:r w:rsidR="00A548A0" w:rsidRPr="004A2686">
        <w:rPr>
          <w:rFonts w:cs="Times New Roman"/>
          <w:szCs w:val="24"/>
        </w:rPr>
        <w:t>nın Sözleşme</w:t>
      </w:r>
      <w:r w:rsidR="002029E9" w:rsidRPr="004A2686">
        <w:rPr>
          <w:rFonts w:cs="Times New Roman"/>
          <w:szCs w:val="24"/>
        </w:rPr>
        <w:t>’</w:t>
      </w:r>
      <w:r w:rsidR="00A548A0" w:rsidRPr="004A2686">
        <w:rPr>
          <w:rFonts w:cs="Times New Roman"/>
          <w:szCs w:val="24"/>
        </w:rPr>
        <w:t>ye Davet Edilmesi</w:t>
      </w:r>
      <w:bookmarkEnd w:id="10"/>
    </w:p>
    <w:p w14:paraId="67B97577" w14:textId="77777777" w:rsidR="00C732F1" w:rsidRPr="004A2686" w:rsidRDefault="00C732F1" w:rsidP="00A37053">
      <w:pPr>
        <w:spacing w:line="276" w:lineRule="auto"/>
      </w:pPr>
    </w:p>
    <w:p w14:paraId="50DC48F2" w14:textId="77777777" w:rsidR="0039271B" w:rsidRPr="004A2686" w:rsidRDefault="008817C1" w:rsidP="00C732F1">
      <w:pPr>
        <w:pStyle w:val="ListeParagraf"/>
        <w:ind w:left="0"/>
        <w:jc w:val="both"/>
        <w:rPr>
          <w:rFonts w:ascii="Times New Roman" w:eastAsia="Times New Roman" w:hAnsi="Times New Roman" w:cs="Times New Roman"/>
          <w:sz w:val="24"/>
          <w:szCs w:val="24"/>
          <w:lang w:eastAsia="ar-SA"/>
        </w:rPr>
      </w:pPr>
      <w:r w:rsidRPr="004A2686">
        <w:rPr>
          <w:rFonts w:ascii="Times New Roman" w:eastAsia="Times New Roman" w:hAnsi="Times New Roman" w:cs="Times New Roman"/>
          <w:b/>
          <w:sz w:val="24"/>
          <w:szCs w:val="24"/>
          <w:lang w:eastAsia="ar-SA"/>
        </w:rPr>
        <w:t>3.4.1.</w:t>
      </w:r>
      <w:r w:rsidRPr="004A2686">
        <w:rPr>
          <w:rFonts w:ascii="Times New Roman" w:eastAsia="Times New Roman" w:hAnsi="Times New Roman" w:cs="Times New Roman"/>
          <w:sz w:val="24"/>
          <w:szCs w:val="24"/>
          <w:lang w:eastAsia="ar-SA"/>
        </w:rPr>
        <w:t xml:space="preserve"> </w:t>
      </w:r>
      <w:r w:rsidR="0088357D" w:rsidRPr="004A2686">
        <w:rPr>
          <w:rFonts w:ascii="Times New Roman" w:eastAsia="Times New Roman" w:hAnsi="Times New Roman" w:cs="Times New Roman"/>
          <w:sz w:val="24"/>
          <w:szCs w:val="24"/>
          <w:lang w:eastAsia="ar-SA"/>
        </w:rPr>
        <w:t>Yarışmacı, Bakan Onayı</w:t>
      </w:r>
      <w:r w:rsidR="00F61F5D" w:rsidRPr="004A2686">
        <w:rPr>
          <w:rFonts w:ascii="Times New Roman" w:eastAsia="Times New Roman" w:hAnsi="Times New Roman" w:cs="Times New Roman"/>
          <w:sz w:val="24"/>
          <w:szCs w:val="24"/>
          <w:lang w:eastAsia="ar-SA"/>
        </w:rPr>
        <w:t>’</w:t>
      </w:r>
      <w:r w:rsidR="0088357D" w:rsidRPr="004A2686">
        <w:rPr>
          <w:rFonts w:ascii="Times New Roman" w:eastAsia="Times New Roman" w:hAnsi="Times New Roman" w:cs="Times New Roman"/>
          <w:sz w:val="24"/>
          <w:szCs w:val="24"/>
          <w:lang w:eastAsia="ar-SA"/>
        </w:rPr>
        <w:t xml:space="preserve">nın tebliğini takiben Sözleşme imzalamak üzere Genel Müdürlük tarafından davet edilir. </w:t>
      </w:r>
      <w:r w:rsidR="00865AC6" w:rsidRPr="004A2686">
        <w:rPr>
          <w:rFonts w:ascii="Times New Roman" w:eastAsia="Times New Roman" w:hAnsi="Times New Roman" w:cs="Times New Roman"/>
          <w:sz w:val="24"/>
          <w:szCs w:val="24"/>
          <w:lang w:eastAsia="ar-SA"/>
        </w:rPr>
        <w:t xml:space="preserve">Sözleşme’nin imzalanması için davet edilen Yarışmacı, davet edildiği yazının tebliğ tarihinden itibaren azami </w:t>
      </w:r>
      <w:r w:rsidR="00865AC6" w:rsidRPr="004A2686">
        <w:rPr>
          <w:rFonts w:ascii="Times New Roman" w:eastAsia="Times New Roman" w:hAnsi="Times New Roman" w:cs="Times New Roman"/>
          <w:b/>
          <w:sz w:val="24"/>
          <w:szCs w:val="24"/>
          <w:lang w:eastAsia="ar-SA"/>
        </w:rPr>
        <w:t>30 (otuz)</w:t>
      </w:r>
      <w:r w:rsidR="00865AC6" w:rsidRPr="004A2686">
        <w:rPr>
          <w:rFonts w:ascii="Times New Roman" w:eastAsia="Times New Roman" w:hAnsi="Times New Roman" w:cs="Times New Roman"/>
          <w:sz w:val="24"/>
          <w:szCs w:val="24"/>
          <w:lang w:eastAsia="ar-SA"/>
        </w:rPr>
        <w:t xml:space="preserve"> gün içerisinde Sözleşme’yi imzalar. </w:t>
      </w:r>
      <w:r w:rsidR="0088357D" w:rsidRPr="004A2686">
        <w:rPr>
          <w:rFonts w:ascii="Times New Roman" w:eastAsia="Times New Roman" w:hAnsi="Times New Roman" w:cs="Times New Roman"/>
          <w:sz w:val="24"/>
          <w:szCs w:val="24"/>
          <w:lang w:eastAsia="ar-SA"/>
        </w:rPr>
        <w:t xml:space="preserve">Sözleşme’nin en düşük birinci teklif sahibiyle imzalanması </w:t>
      </w:r>
      <w:r w:rsidR="00BC6E24" w:rsidRPr="004A2686">
        <w:rPr>
          <w:rFonts w:ascii="Times New Roman" w:eastAsia="Times New Roman" w:hAnsi="Times New Roman" w:cs="Times New Roman"/>
          <w:sz w:val="24"/>
          <w:szCs w:val="24"/>
          <w:lang w:eastAsia="ar-SA"/>
        </w:rPr>
        <w:t xml:space="preserve">veya ikinci ve üçüncü teklif sahibinin Sözleşme’ye davet edilmemesi </w:t>
      </w:r>
      <w:r w:rsidR="0088357D" w:rsidRPr="004A2686">
        <w:rPr>
          <w:rFonts w:ascii="Times New Roman" w:eastAsia="Times New Roman" w:hAnsi="Times New Roman" w:cs="Times New Roman"/>
          <w:sz w:val="24"/>
          <w:szCs w:val="24"/>
          <w:lang w:eastAsia="ar-SA"/>
        </w:rPr>
        <w:t xml:space="preserve">halinde en düşük ikinci ve üçüncü teklif sahibinin teminat mektubu, Sözleşme imza tarihinden itibaren </w:t>
      </w:r>
      <w:r w:rsidR="0088357D" w:rsidRPr="004A2686">
        <w:rPr>
          <w:rFonts w:ascii="Times New Roman" w:eastAsia="Times New Roman" w:hAnsi="Times New Roman" w:cs="Times New Roman"/>
          <w:b/>
          <w:sz w:val="24"/>
          <w:szCs w:val="24"/>
          <w:lang w:eastAsia="ar-SA"/>
        </w:rPr>
        <w:t xml:space="preserve">3 (üç) </w:t>
      </w:r>
      <w:r w:rsidR="0088357D" w:rsidRPr="004A2686">
        <w:rPr>
          <w:rFonts w:ascii="Times New Roman" w:eastAsia="Times New Roman" w:hAnsi="Times New Roman" w:cs="Times New Roman"/>
          <w:sz w:val="24"/>
          <w:szCs w:val="24"/>
          <w:lang w:eastAsia="ar-SA"/>
        </w:rPr>
        <w:t>iş günü</w:t>
      </w:r>
      <w:r w:rsidR="00865AC6" w:rsidRPr="004A2686">
        <w:rPr>
          <w:rFonts w:ascii="Times New Roman" w:eastAsia="Times New Roman" w:hAnsi="Times New Roman" w:cs="Times New Roman"/>
          <w:sz w:val="24"/>
          <w:szCs w:val="24"/>
          <w:lang w:eastAsia="ar-SA"/>
        </w:rPr>
        <w:t xml:space="preserve"> içerisinde iade edilir. S</w:t>
      </w:r>
      <w:r w:rsidR="0088357D" w:rsidRPr="004A2686">
        <w:rPr>
          <w:rFonts w:ascii="Times New Roman" w:eastAsia="Times New Roman" w:hAnsi="Times New Roman" w:cs="Times New Roman"/>
          <w:sz w:val="24"/>
          <w:szCs w:val="24"/>
          <w:lang w:eastAsia="ar-SA"/>
        </w:rPr>
        <w:t>üre</w:t>
      </w:r>
      <w:r w:rsidR="00865AC6" w:rsidRPr="004A2686">
        <w:rPr>
          <w:rFonts w:ascii="Times New Roman" w:eastAsia="Times New Roman" w:hAnsi="Times New Roman" w:cs="Times New Roman"/>
          <w:sz w:val="24"/>
          <w:szCs w:val="24"/>
          <w:lang w:eastAsia="ar-SA"/>
        </w:rPr>
        <w:t>si</w:t>
      </w:r>
      <w:r w:rsidR="0088357D" w:rsidRPr="004A2686">
        <w:rPr>
          <w:rFonts w:ascii="Times New Roman" w:eastAsia="Times New Roman" w:hAnsi="Times New Roman" w:cs="Times New Roman"/>
          <w:sz w:val="24"/>
          <w:szCs w:val="24"/>
          <w:lang w:eastAsia="ar-SA"/>
        </w:rPr>
        <w:t xml:space="preserve"> içerisinde en düşük birinci teklif </w:t>
      </w:r>
      <w:r w:rsidR="007F302D" w:rsidRPr="004A2686">
        <w:rPr>
          <w:rFonts w:ascii="Times New Roman" w:eastAsia="Times New Roman" w:hAnsi="Times New Roman" w:cs="Times New Roman"/>
          <w:sz w:val="24"/>
          <w:szCs w:val="24"/>
          <w:lang w:eastAsia="ar-SA"/>
        </w:rPr>
        <w:t>sahibinin Sözleşme davetine icabet</w:t>
      </w:r>
      <w:r w:rsidR="0088357D" w:rsidRPr="004A2686">
        <w:rPr>
          <w:rFonts w:ascii="Times New Roman" w:eastAsia="Times New Roman" w:hAnsi="Times New Roman" w:cs="Times New Roman"/>
          <w:sz w:val="24"/>
          <w:szCs w:val="24"/>
          <w:lang w:eastAsia="ar-SA"/>
        </w:rPr>
        <w:t xml:space="preserve"> etmemesi halinde teminatı irat kaydedilerek sırasıyla en düşük ikinci ve üçüncü teklif sahibi Yarışmacı’ya Sözleşme</w:t>
      </w:r>
      <w:r w:rsidR="00E37D7B" w:rsidRPr="004A2686">
        <w:rPr>
          <w:rFonts w:ascii="Times New Roman" w:eastAsia="Times New Roman" w:hAnsi="Times New Roman" w:cs="Times New Roman"/>
          <w:sz w:val="24"/>
          <w:szCs w:val="24"/>
          <w:lang w:eastAsia="ar-SA"/>
        </w:rPr>
        <w:t>’ye</w:t>
      </w:r>
      <w:r w:rsidR="0088357D" w:rsidRPr="004A2686">
        <w:rPr>
          <w:rFonts w:ascii="Times New Roman" w:eastAsia="Times New Roman" w:hAnsi="Times New Roman" w:cs="Times New Roman"/>
          <w:sz w:val="24"/>
          <w:szCs w:val="24"/>
          <w:lang w:eastAsia="ar-SA"/>
        </w:rPr>
        <w:t xml:space="preserve"> davet mektubu Bakan Onayı çerçevesinde gönderilebilir. Sözleşme’ye davet edilen Yarışmacı’nın süresi içerisinde Sözleşme’yi imzalamaması halinde aynı şekilde işlem tesis edilir.  </w:t>
      </w:r>
      <w:bookmarkStart w:id="11" w:name="_Toc524523360"/>
      <w:bookmarkStart w:id="12" w:name="_Toc524523361"/>
      <w:bookmarkStart w:id="13" w:name="_Toc524523363"/>
      <w:bookmarkStart w:id="14" w:name="_Toc524523364"/>
      <w:bookmarkStart w:id="15" w:name="_Toc524523365"/>
      <w:bookmarkStart w:id="16" w:name="_Toc524523366"/>
      <w:bookmarkStart w:id="17" w:name="_Toc524523367"/>
      <w:bookmarkStart w:id="18" w:name="_Toc524523368"/>
      <w:bookmarkStart w:id="19" w:name="_Toc524523369"/>
      <w:bookmarkStart w:id="20" w:name="_Toc524523371"/>
      <w:bookmarkEnd w:id="11"/>
      <w:bookmarkEnd w:id="12"/>
      <w:bookmarkEnd w:id="13"/>
      <w:bookmarkEnd w:id="14"/>
      <w:bookmarkEnd w:id="15"/>
      <w:bookmarkEnd w:id="16"/>
      <w:bookmarkEnd w:id="17"/>
      <w:bookmarkEnd w:id="18"/>
      <w:bookmarkEnd w:id="19"/>
      <w:bookmarkEnd w:id="20"/>
    </w:p>
    <w:p w14:paraId="2DE74947" w14:textId="77777777" w:rsidR="005A7B74" w:rsidRPr="004A2686" w:rsidRDefault="0039271B" w:rsidP="00C732F1">
      <w:pPr>
        <w:pStyle w:val="ListeParagraf"/>
        <w:ind w:left="0"/>
        <w:jc w:val="both"/>
        <w:rPr>
          <w:rFonts w:ascii="Times New Roman" w:eastAsia="Times New Roman" w:hAnsi="Times New Roman" w:cs="Times New Roman"/>
          <w:sz w:val="24"/>
          <w:szCs w:val="24"/>
          <w:lang w:eastAsia="ar-SA"/>
        </w:rPr>
      </w:pPr>
      <w:r w:rsidRPr="004A2686">
        <w:rPr>
          <w:rFonts w:ascii="Times New Roman" w:eastAsia="Times New Roman" w:hAnsi="Times New Roman" w:cs="Times New Roman"/>
          <w:b/>
          <w:sz w:val="24"/>
          <w:szCs w:val="24"/>
          <w:lang w:eastAsia="ar-SA"/>
        </w:rPr>
        <w:t xml:space="preserve">3.4.2. </w:t>
      </w:r>
      <w:r w:rsidRPr="004A2686">
        <w:rPr>
          <w:rFonts w:ascii="Times New Roman" w:eastAsia="Times New Roman" w:hAnsi="Times New Roman" w:cs="Times New Roman"/>
          <w:sz w:val="24"/>
          <w:szCs w:val="24"/>
          <w:lang w:eastAsia="ar-SA"/>
        </w:rPr>
        <w:t>Sözleşmeye davet edilen Yarışmacı,</w:t>
      </w:r>
      <w:r w:rsidR="00090D74" w:rsidRPr="004A2686">
        <w:rPr>
          <w:rFonts w:ascii="Times New Roman" w:eastAsia="Times New Roman" w:hAnsi="Times New Roman" w:cs="Times New Roman"/>
          <w:sz w:val="24"/>
          <w:szCs w:val="24"/>
          <w:lang w:eastAsia="ar-SA"/>
        </w:rPr>
        <w:t xml:space="preserve"> başvuru tarihi ile Sözleşme imza tarihi arasında geçen sürede ortaklık yapısında herhangi bir değişiklik olması durumunda,</w:t>
      </w:r>
      <w:r w:rsidRPr="004A2686">
        <w:rPr>
          <w:rFonts w:ascii="Times New Roman" w:eastAsia="Times New Roman" w:hAnsi="Times New Roman" w:cs="Times New Roman"/>
          <w:sz w:val="24"/>
          <w:szCs w:val="24"/>
          <w:lang w:eastAsia="ar-SA"/>
        </w:rPr>
        <w:t xml:space="preserve"> Sözleşme davetine icabet etmeden önce </w:t>
      </w:r>
      <w:r w:rsidR="00090D74" w:rsidRPr="004A2686">
        <w:rPr>
          <w:rFonts w:ascii="Times New Roman" w:eastAsia="Times New Roman" w:hAnsi="Times New Roman" w:cs="Times New Roman"/>
          <w:sz w:val="24"/>
          <w:szCs w:val="24"/>
          <w:lang w:eastAsia="ar-SA"/>
        </w:rPr>
        <w:t>Yarışmacı’nın son durumunu gösterir Ticaret Sicili Gazetesi/Gazetelerini Genel Müdürlüğe sunar.</w:t>
      </w:r>
    </w:p>
    <w:p w14:paraId="1CF2E8B6" w14:textId="77777777" w:rsidR="00012C34" w:rsidRPr="00DD0C87" w:rsidRDefault="00B030AD" w:rsidP="00B030AD">
      <w:pPr>
        <w:spacing w:before="240" w:line="276" w:lineRule="auto"/>
        <w:jc w:val="both"/>
        <w:rPr>
          <w:b/>
          <w:bCs/>
        </w:rPr>
      </w:pPr>
      <w:r w:rsidRPr="00DD0C87">
        <w:rPr>
          <w:b/>
          <w:bCs/>
        </w:rPr>
        <w:t>4</w:t>
      </w:r>
      <w:r w:rsidR="004C4E9E" w:rsidRPr="00DD0C87">
        <w:rPr>
          <w:b/>
          <w:bCs/>
        </w:rPr>
        <w:t>. SÖZLEŞME İMZA</w:t>
      </w:r>
      <w:r w:rsidR="00AD0FE1" w:rsidRPr="00DD0C87">
        <w:rPr>
          <w:b/>
          <w:bCs/>
        </w:rPr>
        <w:t xml:space="preserve">SI SONRASINDA </w:t>
      </w:r>
      <w:r w:rsidR="004C4E9E" w:rsidRPr="00DD0C87">
        <w:rPr>
          <w:b/>
          <w:bCs/>
        </w:rPr>
        <w:t>YÜRÜTÜLECEK FAALİYETLER</w:t>
      </w:r>
    </w:p>
    <w:p w14:paraId="2DD63F46" w14:textId="77777777" w:rsidR="00423523" w:rsidRPr="004A2686" w:rsidRDefault="00B030AD" w:rsidP="00B030AD">
      <w:pPr>
        <w:pStyle w:val="ListeParagraf"/>
        <w:spacing w:before="240"/>
        <w:ind w:left="0"/>
        <w:jc w:val="both"/>
        <w:rPr>
          <w:rFonts w:ascii="Times New Roman" w:hAnsi="Times New Roman" w:cs="Times New Roman"/>
          <w:sz w:val="24"/>
          <w:szCs w:val="24"/>
        </w:rPr>
      </w:pPr>
      <w:r>
        <w:rPr>
          <w:rFonts w:ascii="Times New Roman" w:hAnsi="Times New Roman" w:cs="Times New Roman"/>
          <w:b/>
          <w:sz w:val="24"/>
          <w:szCs w:val="24"/>
        </w:rPr>
        <w:t>4</w:t>
      </w:r>
      <w:r w:rsidR="00423523" w:rsidRPr="004A2686">
        <w:rPr>
          <w:rFonts w:ascii="Times New Roman" w:hAnsi="Times New Roman" w:cs="Times New Roman"/>
          <w:b/>
          <w:sz w:val="24"/>
          <w:szCs w:val="24"/>
        </w:rPr>
        <w:t xml:space="preserve">.1. </w:t>
      </w:r>
      <w:r w:rsidR="00423523" w:rsidRPr="004A2686">
        <w:rPr>
          <w:rFonts w:ascii="Times New Roman" w:hAnsi="Times New Roman" w:cs="Times New Roman"/>
          <w:sz w:val="24"/>
          <w:szCs w:val="24"/>
        </w:rPr>
        <w:t xml:space="preserve">Yarışmayı Kazanan, Sözleşme imza tarihinden itibaren </w:t>
      </w:r>
      <w:r w:rsidR="00423523" w:rsidRPr="004A2686">
        <w:rPr>
          <w:rFonts w:ascii="Times New Roman" w:hAnsi="Times New Roman" w:cs="Times New Roman"/>
          <w:b/>
          <w:sz w:val="24"/>
          <w:szCs w:val="24"/>
        </w:rPr>
        <w:t>30 (otuz)</w:t>
      </w:r>
      <w:r w:rsidR="00423523" w:rsidRPr="004A2686">
        <w:rPr>
          <w:rFonts w:ascii="Times New Roman" w:hAnsi="Times New Roman" w:cs="Times New Roman"/>
          <w:sz w:val="24"/>
          <w:szCs w:val="24"/>
        </w:rPr>
        <w:t xml:space="preserve"> gün içerisinde GES için asgari; proje geliştirme, tedarik, inşaat/kurulum ve işletmeye alma vb. aşamalarını içeren detaylı İş programını Genel Müdürlüğe sunar. Genel Müdürlük, sunulan İş programını inceleyerek varsa görüş ve düzeltme taleplerini belirlenen süre içerisinde tekrar Genel Müdürlüğe sunulmak </w:t>
      </w:r>
      <w:r w:rsidR="00423523" w:rsidRPr="004A2686">
        <w:rPr>
          <w:rFonts w:ascii="Times New Roman" w:hAnsi="Times New Roman" w:cs="Times New Roman"/>
          <w:sz w:val="24"/>
          <w:szCs w:val="24"/>
        </w:rPr>
        <w:lastRenderedPageBreak/>
        <w:t xml:space="preserve">üzere Yarışmayı Kazanan’a </w:t>
      </w:r>
      <w:r>
        <w:rPr>
          <w:rFonts w:ascii="Times New Roman" w:hAnsi="Times New Roman" w:cs="Times New Roman"/>
          <w:sz w:val="24"/>
          <w:szCs w:val="24"/>
        </w:rPr>
        <w:t>bildirir</w:t>
      </w:r>
      <w:r w:rsidR="00423523" w:rsidRPr="004A2686">
        <w:rPr>
          <w:rFonts w:ascii="Times New Roman" w:hAnsi="Times New Roman" w:cs="Times New Roman"/>
          <w:sz w:val="24"/>
          <w:szCs w:val="24"/>
        </w:rPr>
        <w:t xml:space="preserve">. Gerekli olduğu hallerde İş programı, Genel Müdürlüğe gerekçeli bilgilendirme yapılarak revize edilebilir. İş programına uygun ilerleme raporları üçer aylık dönemler halinde Genel Müdürlüğe sunulur. Genel Müdürlüğe sunulacak ilerleme raporları, Yarışmayı Kazanan tarafından, Genel Müdürlüğün uygun bulacağı akredite gözetim ve/veya belgelendirme kuruluşlarına hazırlatılır. Kurulum ve işletmeye alma süreleri Yönetmelik ve Şartname’nin süre uzatımı ile ilgili hükümleri saklı kalmak kaydıyla Şartname’de belirtilen toplam süreyi geçemez.  </w:t>
      </w:r>
    </w:p>
    <w:p w14:paraId="0F4619E7" w14:textId="7C811DF9" w:rsidR="00032AD1" w:rsidRPr="004A2686" w:rsidRDefault="00B030AD" w:rsidP="00C732F1">
      <w:pPr>
        <w:spacing w:line="276" w:lineRule="auto"/>
        <w:jc w:val="both"/>
      </w:pPr>
      <w:r w:rsidRPr="00B030AD">
        <w:rPr>
          <w:b/>
          <w:bCs/>
        </w:rPr>
        <w:t>4</w:t>
      </w:r>
      <w:r w:rsidR="00C4167F" w:rsidRPr="00B030AD">
        <w:rPr>
          <w:b/>
          <w:bCs/>
        </w:rPr>
        <w:t>.</w:t>
      </w:r>
      <w:r w:rsidR="00423523" w:rsidRPr="00B030AD">
        <w:rPr>
          <w:b/>
          <w:bCs/>
        </w:rPr>
        <w:t>2</w:t>
      </w:r>
      <w:r w:rsidR="00C4167F" w:rsidRPr="00B030AD">
        <w:rPr>
          <w:b/>
          <w:bCs/>
        </w:rPr>
        <w:t>.</w:t>
      </w:r>
      <w:r w:rsidR="00C4167F" w:rsidRPr="004A2686">
        <w:t xml:space="preserve"> </w:t>
      </w:r>
      <w:r w:rsidR="00753E5C" w:rsidRPr="004A2686">
        <w:t xml:space="preserve">Yarışmayı </w:t>
      </w:r>
      <w:r w:rsidR="00E577CA" w:rsidRPr="00373DDD">
        <w:rPr>
          <w:rFonts w:eastAsiaTheme="minorHAnsi"/>
          <w:lang w:eastAsia="ar-SA"/>
        </w:rPr>
        <w:t>Kazanan’a Önlisans verilmesi hususu Sözleşme imza tarihinde Genel Müdürlük tarafından EPDK’ya bildirilir</w:t>
      </w:r>
      <w:r w:rsidR="00C4167F" w:rsidRPr="004A2686">
        <w:t>.</w:t>
      </w:r>
      <w:r w:rsidR="00E577CA">
        <w:t xml:space="preserve"> </w:t>
      </w:r>
    </w:p>
    <w:p w14:paraId="0F5C729C" w14:textId="77777777" w:rsidR="00423523" w:rsidRPr="004A2686" w:rsidRDefault="00423523" w:rsidP="00C732F1">
      <w:pPr>
        <w:spacing w:line="276" w:lineRule="auto"/>
        <w:jc w:val="both"/>
        <w:rPr>
          <w:b/>
          <w:bCs/>
        </w:rPr>
      </w:pPr>
    </w:p>
    <w:p w14:paraId="68A58D48" w14:textId="77777777" w:rsidR="00032AD1" w:rsidRPr="004A2686" w:rsidRDefault="00B030AD" w:rsidP="00C732F1">
      <w:pPr>
        <w:pStyle w:val="ListeParagraf"/>
        <w:ind w:left="0"/>
        <w:jc w:val="both"/>
        <w:rPr>
          <w:rFonts w:ascii="Times New Roman" w:hAnsi="Times New Roman" w:cs="Times New Roman"/>
          <w:sz w:val="24"/>
          <w:szCs w:val="24"/>
          <w:shd w:val="clear" w:color="auto" w:fill="FFFFFF"/>
        </w:rPr>
      </w:pPr>
      <w:r>
        <w:rPr>
          <w:rFonts w:ascii="Times New Roman" w:hAnsi="Times New Roman" w:cs="Times New Roman"/>
          <w:b/>
          <w:sz w:val="24"/>
          <w:szCs w:val="24"/>
        </w:rPr>
        <w:t>4</w:t>
      </w:r>
      <w:r w:rsidR="00554D01" w:rsidRPr="004A2686">
        <w:rPr>
          <w:rFonts w:ascii="Times New Roman" w:hAnsi="Times New Roman" w:cs="Times New Roman"/>
          <w:b/>
          <w:sz w:val="24"/>
          <w:szCs w:val="24"/>
        </w:rPr>
        <w:t>.3</w:t>
      </w:r>
      <w:r w:rsidR="00032AD1" w:rsidRPr="004A2686">
        <w:rPr>
          <w:rFonts w:ascii="Times New Roman" w:hAnsi="Times New Roman" w:cs="Times New Roman"/>
          <w:b/>
          <w:sz w:val="24"/>
          <w:szCs w:val="24"/>
        </w:rPr>
        <w:t xml:space="preserve">. </w:t>
      </w:r>
      <w:r w:rsidR="00032AD1" w:rsidRPr="004A2686">
        <w:rPr>
          <w:rFonts w:ascii="Times New Roman" w:hAnsi="Times New Roman" w:cs="Times New Roman"/>
          <w:sz w:val="24"/>
          <w:szCs w:val="24"/>
        </w:rPr>
        <w:t xml:space="preserve">Önlisans alması için EPDK’ya bildirilen tüzel kişi, </w:t>
      </w:r>
      <w:r w:rsidR="00480C99" w:rsidRPr="004A2686">
        <w:rPr>
          <w:rFonts w:ascii="Times New Roman" w:hAnsi="Times New Roman" w:cs="Times New Roman"/>
          <w:sz w:val="24"/>
          <w:szCs w:val="24"/>
        </w:rPr>
        <w:t xml:space="preserve">Genel Müdürlük tarafından EPDK’ya bildirilen </w:t>
      </w:r>
      <w:r w:rsidR="00DC6317" w:rsidRPr="004A2686">
        <w:rPr>
          <w:rFonts w:ascii="Times New Roman" w:hAnsi="Times New Roman" w:cs="Times New Roman"/>
          <w:sz w:val="24"/>
          <w:szCs w:val="24"/>
        </w:rPr>
        <w:t>Bağlantı Kapasitesi’nin</w:t>
      </w:r>
      <w:r w:rsidR="00480C99" w:rsidRPr="004A2686">
        <w:rPr>
          <w:rFonts w:ascii="Times New Roman" w:hAnsi="Times New Roman" w:cs="Times New Roman"/>
          <w:sz w:val="24"/>
          <w:szCs w:val="24"/>
        </w:rPr>
        <w:t xml:space="preserve"> tamamı için</w:t>
      </w:r>
      <w:r w:rsidR="00854DE7" w:rsidRPr="004A2686">
        <w:rPr>
          <w:rFonts w:ascii="Times New Roman" w:hAnsi="Times New Roman" w:cs="Times New Roman"/>
          <w:sz w:val="24"/>
          <w:szCs w:val="24"/>
        </w:rPr>
        <w:t>,</w:t>
      </w:r>
      <w:r w:rsidR="00480C99" w:rsidRPr="004A2686">
        <w:rPr>
          <w:rFonts w:ascii="Times New Roman" w:hAnsi="Times New Roman" w:cs="Times New Roman"/>
          <w:b/>
          <w:sz w:val="24"/>
          <w:szCs w:val="24"/>
        </w:rPr>
        <w:t xml:space="preserve"> </w:t>
      </w:r>
      <w:r w:rsidR="00032AD1" w:rsidRPr="004A2686">
        <w:rPr>
          <w:rFonts w:ascii="Times New Roman" w:hAnsi="Times New Roman" w:cs="Times New Roman"/>
          <w:sz w:val="24"/>
          <w:szCs w:val="24"/>
        </w:rPr>
        <w:t xml:space="preserve">bildirim tarihinden itibaren </w:t>
      </w:r>
      <w:r w:rsidR="00032AD1" w:rsidRPr="004A2686">
        <w:rPr>
          <w:rFonts w:ascii="Times New Roman" w:eastAsia="Times New Roman" w:hAnsi="Times New Roman" w:cs="Times New Roman"/>
          <w:b/>
          <w:sz w:val="24"/>
          <w:szCs w:val="24"/>
          <w:lang w:eastAsia="tr-TR"/>
        </w:rPr>
        <w:t xml:space="preserve">45 (kırkbeş) </w:t>
      </w:r>
      <w:r w:rsidR="00032AD1" w:rsidRPr="004A2686">
        <w:rPr>
          <w:rFonts w:ascii="Times New Roman" w:eastAsia="Times New Roman" w:hAnsi="Times New Roman" w:cs="Times New Roman"/>
          <w:sz w:val="24"/>
          <w:szCs w:val="24"/>
          <w:lang w:eastAsia="tr-TR"/>
        </w:rPr>
        <w:t xml:space="preserve">gün içerisinde </w:t>
      </w:r>
      <w:r w:rsidR="00032AD1" w:rsidRPr="004A2686">
        <w:rPr>
          <w:rFonts w:ascii="Times New Roman" w:hAnsi="Times New Roman" w:cs="Times New Roman"/>
          <w:sz w:val="24"/>
          <w:szCs w:val="24"/>
        </w:rPr>
        <w:t>Önlisans başvurusunda bulunur.</w:t>
      </w:r>
      <w:r w:rsidR="004C1285" w:rsidRPr="004A2686">
        <w:rPr>
          <w:rFonts w:ascii="Times New Roman" w:hAnsi="Times New Roman" w:cs="Times New Roman"/>
          <w:sz w:val="24"/>
          <w:szCs w:val="24"/>
        </w:rPr>
        <w:t xml:space="preserve"> </w:t>
      </w:r>
      <w:r w:rsidR="0065344E" w:rsidRPr="004A2686">
        <w:rPr>
          <w:rFonts w:ascii="Times New Roman" w:hAnsi="Times New Roman" w:cs="Times New Roman"/>
          <w:sz w:val="24"/>
          <w:szCs w:val="24"/>
          <w:shd w:val="clear" w:color="auto" w:fill="FFFFFF"/>
        </w:rPr>
        <w:t xml:space="preserve"> Önlisans başvurusu yapma hakkı elde eden tüzel kişi, 2/11/2013 tarih ve 28809 sayılı </w:t>
      </w:r>
      <w:r w:rsidR="00A92EF4" w:rsidRPr="004A2686">
        <w:rPr>
          <w:rFonts w:ascii="Times New Roman" w:hAnsi="Times New Roman" w:cs="Times New Roman"/>
          <w:sz w:val="24"/>
          <w:szCs w:val="24"/>
          <w:shd w:val="clear" w:color="auto" w:fill="FFFFFF"/>
        </w:rPr>
        <w:t>Resmî</w:t>
      </w:r>
      <w:r w:rsidR="0065344E" w:rsidRPr="004A2686">
        <w:rPr>
          <w:rFonts w:ascii="Times New Roman" w:hAnsi="Times New Roman" w:cs="Times New Roman"/>
          <w:sz w:val="24"/>
          <w:szCs w:val="24"/>
          <w:shd w:val="clear" w:color="auto" w:fill="FFFFFF"/>
        </w:rPr>
        <w:t xml:space="preserve"> Gazete’de yayımlanan Elektrik Piyasası Lisans Yön</w:t>
      </w:r>
      <w:r w:rsidR="00C43961" w:rsidRPr="004A2686">
        <w:rPr>
          <w:rFonts w:ascii="Times New Roman" w:hAnsi="Times New Roman" w:cs="Times New Roman"/>
          <w:sz w:val="24"/>
          <w:szCs w:val="24"/>
          <w:shd w:val="clear" w:color="auto" w:fill="FFFFFF"/>
        </w:rPr>
        <w:t>etmeliği kapsamında belirtilen Ö</w:t>
      </w:r>
      <w:r w:rsidR="0065344E" w:rsidRPr="004A2686">
        <w:rPr>
          <w:rFonts w:ascii="Times New Roman" w:hAnsi="Times New Roman" w:cs="Times New Roman"/>
          <w:sz w:val="24"/>
          <w:szCs w:val="24"/>
          <w:shd w:val="clear" w:color="auto" w:fill="FFFFFF"/>
        </w:rPr>
        <w:t>nlisans başvurusu yapmay</w:t>
      </w:r>
      <w:r w:rsidR="00B734C6" w:rsidRPr="004A2686">
        <w:rPr>
          <w:rFonts w:ascii="Times New Roman" w:hAnsi="Times New Roman" w:cs="Times New Roman"/>
          <w:sz w:val="24"/>
          <w:szCs w:val="24"/>
          <w:shd w:val="clear" w:color="auto" w:fill="FFFFFF"/>
        </w:rPr>
        <w:t>ı</w:t>
      </w:r>
      <w:r w:rsidR="0065344E" w:rsidRPr="004A2686">
        <w:rPr>
          <w:rFonts w:ascii="Times New Roman" w:hAnsi="Times New Roman" w:cs="Times New Roman"/>
          <w:sz w:val="24"/>
          <w:szCs w:val="24"/>
          <w:shd w:val="clear" w:color="auto" w:fill="FFFFFF"/>
        </w:rPr>
        <w:t xml:space="preserve"> haiz tüzel kişilerde aranan şartları</w:t>
      </w:r>
      <w:r w:rsidR="008A76AF" w:rsidRPr="004A2686">
        <w:rPr>
          <w:rFonts w:ascii="Times New Roman" w:hAnsi="Times New Roman" w:cs="Times New Roman"/>
          <w:sz w:val="24"/>
          <w:szCs w:val="24"/>
          <w:shd w:val="clear" w:color="auto" w:fill="FFFFFF"/>
        </w:rPr>
        <w:t xml:space="preserve"> sağlar.</w:t>
      </w:r>
      <w:r w:rsidR="0065344E" w:rsidRPr="004A2686">
        <w:rPr>
          <w:rFonts w:ascii="Times New Roman" w:hAnsi="Times New Roman" w:cs="Times New Roman"/>
          <w:sz w:val="24"/>
          <w:szCs w:val="24"/>
          <w:shd w:val="clear" w:color="auto" w:fill="FFFFFF"/>
        </w:rPr>
        <w:t xml:space="preserve"> </w:t>
      </w:r>
    </w:p>
    <w:p w14:paraId="3229EF5B" w14:textId="77777777" w:rsidR="005A7B74" w:rsidRPr="004A2686" w:rsidRDefault="00B030AD" w:rsidP="005A7B74">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4</w:t>
      </w:r>
      <w:r w:rsidR="00554D01" w:rsidRPr="004A2686">
        <w:rPr>
          <w:rFonts w:ascii="Times New Roman" w:hAnsi="Times New Roman" w:cs="Times New Roman"/>
          <w:b/>
          <w:sz w:val="24"/>
          <w:szCs w:val="24"/>
        </w:rPr>
        <w:t>.</w:t>
      </w:r>
      <w:r w:rsidR="008D202C" w:rsidRPr="004A2686">
        <w:rPr>
          <w:rFonts w:ascii="Times New Roman" w:hAnsi="Times New Roman" w:cs="Times New Roman"/>
          <w:b/>
          <w:sz w:val="24"/>
          <w:szCs w:val="24"/>
        </w:rPr>
        <w:t>4</w:t>
      </w:r>
      <w:r w:rsidR="00032AD1" w:rsidRPr="004A2686">
        <w:rPr>
          <w:rFonts w:ascii="Times New Roman" w:hAnsi="Times New Roman" w:cs="Times New Roman"/>
          <w:b/>
          <w:sz w:val="24"/>
          <w:szCs w:val="24"/>
        </w:rPr>
        <w:t xml:space="preserve">. </w:t>
      </w:r>
      <w:r w:rsidR="00032AD1" w:rsidRPr="004A2686">
        <w:rPr>
          <w:rFonts w:ascii="Times New Roman" w:hAnsi="Times New Roman" w:cs="Times New Roman"/>
          <w:sz w:val="24"/>
          <w:szCs w:val="24"/>
        </w:rPr>
        <w:t xml:space="preserve">Önlisans başvurusu yapan tüzel kişiye, EPDK tarafından Elektrik Piyasası Lisans Yönetmeliği esaslarına göre Önlisans verilir. </w:t>
      </w:r>
    </w:p>
    <w:p w14:paraId="0DD034A1" w14:textId="77777777" w:rsidR="008915D0" w:rsidRPr="00982644" w:rsidRDefault="00B030AD" w:rsidP="008915D0">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4</w:t>
      </w:r>
      <w:r w:rsidR="00554D01" w:rsidRPr="004A2686">
        <w:rPr>
          <w:rFonts w:ascii="Times New Roman" w:hAnsi="Times New Roman" w:cs="Times New Roman"/>
          <w:b/>
          <w:sz w:val="24"/>
          <w:szCs w:val="24"/>
        </w:rPr>
        <w:t>.</w:t>
      </w:r>
      <w:r w:rsidR="008D202C" w:rsidRPr="004A2686">
        <w:rPr>
          <w:rFonts w:ascii="Times New Roman" w:hAnsi="Times New Roman" w:cs="Times New Roman"/>
          <w:b/>
          <w:sz w:val="24"/>
          <w:szCs w:val="24"/>
        </w:rPr>
        <w:t>5</w:t>
      </w:r>
      <w:r w:rsidR="00032AD1" w:rsidRPr="004A2686">
        <w:rPr>
          <w:rFonts w:ascii="Times New Roman" w:hAnsi="Times New Roman" w:cs="Times New Roman"/>
          <w:b/>
          <w:sz w:val="24"/>
          <w:szCs w:val="24"/>
        </w:rPr>
        <w:t xml:space="preserve">. </w:t>
      </w:r>
      <w:r w:rsidR="00032AD1" w:rsidRPr="004A2686">
        <w:rPr>
          <w:rFonts w:ascii="Times New Roman" w:hAnsi="Times New Roman" w:cs="Times New Roman"/>
          <w:sz w:val="24"/>
          <w:szCs w:val="24"/>
        </w:rPr>
        <w:t>Şartname ve Sözleşme</w:t>
      </w:r>
      <w:r w:rsidR="002029E9" w:rsidRPr="004A2686">
        <w:rPr>
          <w:rFonts w:ascii="Times New Roman" w:hAnsi="Times New Roman" w:cs="Times New Roman"/>
          <w:sz w:val="24"/>
          <w:szCs w:val="24"/>
        </w:rPr>
        <w:t>’</w:t>
      </w:r>
      <w:r w:rsidR="00032AD1" w:rsidRPr="004A2686">
        <w:rPr>
          <w:rFonts w:ascii="Times New Roman" w:hAnsi="Times New Roman" w:cs="Times New Roman"/>
          <w:sz w:val="24"/>
          <w:szCs w:val="24"/>
        </w:rPr>
        <w:t>nin süre uzatımı ile ilgili hükümleri saklı kalmak kaydıyla,</w:t>
      </w:r>
      <w:r w:rsidR="00032AD1" w:rsidRPr="004A2686">
        <w:rPr>
          <w:rFonts w:ascii="Times New Roman" w:hAnsi="Times New Roman" w:cs="Times New Roman"/>
          <w:b/>
          <w:sz w:val="24"/>
          <w:szCs w:val="24"/>
        </w:rPr>
        <w:t xml:space="preserve"> </w:t>
      </w:r>
      <w:r w:rsidR="00480C99" w:rsidRPr="004A2686">
        <w:rPr>
          <w:rFonts w:ascii="Times New Roman" w:hAnsi="Times New Roman" w:cs="Times New Roman"/>
          <w:sz w:val="24"/>
          <w:szCs w:val="24"/>
        </w:rPr>
        <w:t xml:space="preserve">EPDK’ya bildirilen Bağlantı Kapasitesi’nin tamamı için </w:t>
      </w:r>
      <w:r w:rsidR="00032AD1" w:rsidRPr="004A2686">
        <w:rPr>
          <w:rFonts w:ascii="Times New Roman" w:hAnsi="Times New Roman" w:cs="Times New Roman"/>
          <w:sz w:val="24"/>
          <w:szCs w:val="24"/>
        </w:rPr>
        <w:t>süresi iç</w:t>
      </w:r>
      <w:r w:rsidR="001165C8" w:rsidRPr="004A2686">
        <w:rPr>
          <w:rFonts w:ascii="Times New Roman" w:hAnsi="Times New Roman" w:cs="Times New Roman"/>
          <w:sz w:val="24"/>
          <w:szCs w:val="24"/>
        </w:rPr>
        <w:t>eris</w:t>
      </w:r>
      <w:r w:rsidR="00032AD1" w:rsidRPr="004A2686">
        <w:rPr>
          <w:rFonts w:ascii="Times New Roman" w:hAnsi="Times New Roman" w:cs="Times New Roman"/>
          <w:sz w:val="24"/>
          <w:szCs w:val="24"/>
        </w:rPr>
        <w:t>inde Önlisans başvurusu yapılma</w:t>
      </w:r>
      <w:r w:rsidR="00480C99" w:rsidRPr="004A2686">
        <w:rPr>
          <w:rFonts w:ascii="Times New Roman" w:hAnsi="Times New Roman" w:cs="Times New Roman"/>
          <w:sz w:val="24"/>
          <w:szCs w:val="24"/>
        </w:rPr>
        <w:t>ması durumunda</w:t>
      </w:r>
      <w:r w:rsidR="004D63B0" w:rsidRPr="004A2686">
        <w:rPr>
          <w:rFonts w:ascii="Times New Roman" w:hAnsi="Times New Roman" w:cs="Times New Roman"/>
          <w:sz w:val="24"/>
          <w:szCs w:val="24"/>
        </w:rPr>
        <w:t>,</w:t>
      </w:r>
      <w:r w:rsidR="00032AD1" w:rsidRPr="004A2686">
        <w:rPr>
          <w:rFonts w:ascii="Times New Roman" w:hAnsi="Times New Roman" w:cs="Times New Roman"/>
          <w:sz w:val="24"/>
          <w:szCs w:val="24"/>
        </w:rPr>
        <w:t xml:space="preserve"> </w:t>
      </w:r>
      <w:r w:rsidR="008915D0" w:rsidRPr="008915D0">
        <w:rPr>
          <w:rFonts w:ascii="Times New Roman" w:hAnsi="Times New Roman" w:cs="Times New Roman"/>
          <w:sz w:val="24"/>
          <w:szCs w:val="24"/>
        </w:rPr>
        <w:t>Bakanlık tarafından YEKA Kullanım Hakkı Sözleşmesi feshedilerek teminat irat kaydedilir</w:t>
      </w:r>
      <w:r w:rsidR="008915D0">
        <w:rPr>
          <w:rFonts w:ascii="Times New Roman" w:hAnsi="Times New Roman" w:cs="Times New Roman"/>
          <w:sz w:val="24"/>
          <w:szCs w:val="24"/>
        </w:rPr>
        <w:t xml:space="preserve"> ve </w:t>
      </w:r>
      <w:r w:rsidR="008915D0" w:rsidRPr="004A2686">
        <w:rPr>
          <w:rFonts w:ascii="Times New Roman" w:hAnsi="Times New Roman" w:cs="Times New Roman"/>
          <w:sz w:val="24"/>
          <w:szCs w:val="24"/>
        </w:rPr>
        <w:t>Sözleşme kapsamında tanınan tüm haklar kendiliğinden sona erer.</w:t>
      </w:r>
    </w:p>
    <w:p w14:paraId="077FAB4E" w14:textId="289D9698" w:rsidR="008915D0" w:rsidRPr="00982644" w:rsidRDefault="00B030AD" w:rsidP="008915D0">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4</w:t>
      </w:r>
      <w:r w:rsidR="00554D01" w:rsidRPr="004A2686">
        <w:rPr>
          <w:rFonts w:ascii="Times New Roman" w:hAnsi="Times New Roman" w:cs="Times New Roman"/>
          <w:b/>
          <w:sz w:val="24"/>
          <w:szCs w:val="24"/>
        </w:rPr>
        <w:t>.</w:t>
      </w:r>
      <w:r w:rsidR="008D202C" w:rsidRPr="004A2686">
        <w:rPr>
          <w:rFonts w:ascii="Times New Roman" w:hAnsi="Times New Roman" w:cs="Times New Roman"/>
          <w:b/>
          <w:sz w:val="24"/>
          <w:szCs w:val="24"/>
        </w:rPr>
        <w:t>6</w:t>
      </w:r>
      <w:r w:rsidR="00032AD1" w:rsidRPr="004A2686">
        <w:rPr>
          <w:rFonts w:ascii="Times New Roman" w:hAnsi="Times New Roman" w:cs="Times New Roman"/>
          <w:b/>
          <w:sz w:val="24"/>
          <w:szCs w:val="24"/>
        </w:rPr>
        <w:t xml:space="preserve">. </w:t>
      </w:r>
      <w:r w:rsidR="004C1285" w:rsidRPr="004A2686">
        <w:rPr>
          <w:rFonts w:ascii="Times New Roman" w:hAnsi="Times New Roman" w:cs="Times New Roman"/>
          <w:sz w:val="24"/>
          <w:szCs w:val="24"/>
        </w:rPr>
        <w:t xml:space="preserve">EPDK tarafından yapılan değerlendirmeler sonucunda </w:t>
      </w:r>
      <w:r w:rsidR="008915A2" w:rsidRPr="004A2686">
        <w:rPr>
          <w:rFonts w:ascii="Times New Roman" w:hAnsi="Times New Roman" w:cs="Times New Roman"/>
          <w:sz w:val="24"/>
          <w:szCs w:val="24"/>
        </w:rPr>
        <w:t>Yarışmayı Kazanan’ın</w:t>
      </w:r>
      <w:r w:rsidR="008915A2" w:rsidRPr="004A2686">
        <w:rPr>
          <w:rFonts w:ascii="Times New Roman" w:hAnsi="Times New Roman" w:cs="Times New Roman"/>
          <w:color w:val="000000"/>
          <w:sz w:val="24"/>
          <w:szCs w:val="24"/>
        </w:rPr>
        <w:t xml:space="preserve"> </w:t>
      </w:r>
      <w:r w:rsidR="004C1285" w:rsidRPr="004A2686">
        <w:rPr>
          <w:rFonts w:ascii="Times New Roman" w:hAnsi="Times New Roman" w:cs="Times New Roman"/>
          <w:sz w:val="24"/>
          <w:szCs w:val="24"/>
        </w:rPr>
        <w:t xml:space="preserve">başvuru evraklarında varsa eksiklikleri tespit edilerek ve </w:t>
      </w:r>
      <w:r w:rsidR="00E577CA" w:rsidRPr="004A2686">
        <w:rPr>
          <w:rFonts w:ascii="Times New Roman" w:hAnsi="Times New Roman" w:cs="Times New Roman"/>
          <w:sz w:val="24"/>
          <w:szCs w:val="24"/>
        </w:rPr>
        <w:t xml:space="preserve">Elektrik Piyasası Lisans Yönetmeliği </w:t>
      </w:r>
      <w:r w:rsidR="00E577CA">
        <w:rPr>
          <w:rFonts w:ascii="Times New Roman" w:hAnsi="Times New Roman" w:cs="Times New Roman"/>
          <w:sz w:val="24"/>
          <w:szCs w:val="24"/>
        </w:rPr>
        <w:t>kapsamında</w:t>
      </w:r>
      <w:r w:rsidR="00E577CA" w:rsidRPr="004A2686">
        <w:rPr>
          <w:rFonts w:ascii="Times New Roman" w:hAnsi="Times New Roman" w:cs="Times New Roman"/>
          <w:sz w:val="24"/>
          <w:szCs w:val="24"/>
        </w:rPr>
        <w:t xml:space="preserve"> verilecek</w:t>
      </w:r>
      <w:r w:rsidR="004C1285" w:rsidRPr="004A2686">
        <w:rPr>
          <w:rFonts w:ascii="Times New Roman" w:hAnsi="Times New Roman" w:cs="Times New Roman"/>
          <w:sz w:val="24"/>
          <w:szCs w:val="24"/>
        </w:rPr>
        <w:t xml:space="preserve"> süre içerisinde bu eksik</w:t>
      </w:r>
      <w:r w:rsidR="00F91724" w:rsidRPr="004A2686">
        <w:rPr>
          <w:rFonts w:ascii="Times New Roman" w:hAnsi="Times New Roman" w:cs="Times New Roman"/>
          <w:sz w:val="24"/>
          <w:szCs w:val="24"/>
        </w:rPr>
        <w:t>lik</w:t>
      </w:r>
      <w:r w:rsidR="004C1285" w:rsidRPr="004A2686">
        <w:rPr>
          <w:rFonts w:ascii="Times New Roman" w:hAnsi="Times New Roman" w:cs="Times New Roman"/>
          <w:sz w:val="24"/>
          <w:szCs w:val="24"/>
        </w:rPr>
        <w:t xml:space="preserve">ler tamamlatılarak Önlisans verilir. Eksikliklerin süresi içerisinde giderilmemesi halinde, </w:t>
      </w:r>
      <w:r w:rsidR="008915D0" w:rsidRPr="008915D0">
        <w:rPr>
          <w:rFonts w:ascii="Times New Roman" w:hAnsi="Times New Roman" w:cs="Times New Roman"/>
          <w:sz w:val="24"/>
          <w:szCs w:val="24"/>
        </w:rPr>
        <w:t>Bakanlık tarafından YEKA Kullanım Hakkı Sözleşmesi feshedilerek teminat irat kaydedilir</w:t>
      </w:r>
      <w:r w:rsidR="008915D0">
        <w:rPr>
          <w:rFonts w:ascii="Times New Roman" w:hAnsi="Times New Roman" w:cs="Times New Roman"/>
          <w:sz w:val="24"/>
          <w:szCs w:val="24"/>
        </w:rPr>
        <w:t xml:space="preserve"> ve </w:t>
      </w:r>
      <w:r w:rsidR="008915D0" w:rsidRPr="004A2686">
        <w:rPr>
          <w:rFonts w:ascii="Times New Roman" w:hAnsi="Times New Roman" w:cs="Times New Roman"/>
          <w:sz w:val="24"/>
          <w:szCs w:val="24"/>
        </w:rPr>
        <w:t>Sözleşme kapsamında tanınan tüm haklar kendiliğinden sona erer.</w:t>
      </w:r>
      <w:r w:rsidR="00E577CA">
        <w:rPr>
          <w:rFonts w:ascii="Times New Roman" w:hAnsi="Times New Roman" w:cs="Times New Roman"/>
          <w:sz w:val="24"/>
          <w:szCs w:val="24"/>
        </w:rPr>
        <w:t xml:space="preserve"> </w:t>
      </w:r>
    </w:p>
    <w:p w14:paraId="47DB8642" w14:textId="77777777" w:rsidR="00FE6750" w:rsidRPr="00982644" w:rsidRDefault="00B030AD" w:rsidP="00FE6750">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4</w:t>
      </w:r>
      <w:r w:rsidR="00554D01" w:rsidRPr="004A2686">
        <w:rPr>
          <w:rFonts w:ascii="Times New Roman" w:hAnsi="Times New Roman" w:cs="Times New Roman"/>
          <w:b/>
          <w:sz w:val="24"/>
          <w:szCs w:val="24"/>
        </w:rPr>
        <w:t>.</w:t>
      </w:r>
      <w:r w:rsidR="009E2D59" w:rsidRPr="004A2686">
        <w:rPr>
          <w:rFonts w:ascii="Times New Roman" w:hAnsi="Times New Roman" w:cs="Times New Roman"/>
          <w:b/>
          <w:sz w:val="24"/>
          <w:szCs w:val="24"/>
        </w:rPr>
        <w:t>7</w:t>
      </w:r>
      <w:r w:rsidR="005D7B94" w:rsidRPr="004A2686">
        <w:rPr>
          <w:rFonts w:ascii="Times New Roman" w:hAnsi="Times New Roman" w:cs="Times New Roman"/>
          <w:b/>
          <w:sz w:val="24"/>
          <w:szCs w:val="24"/>
        </w:rPr>
        <w:t xml:space="preserve">. </w:t>
      </w:r>
      <w:r w:rsidR="003F5015" w:rsidRPr="004A2686">
        <w:rPr>
          <w:rFonts w:ascii="Times New Roman" w:hAnsi="Times New Roman" w:cs="Times New Roman"/>
          <w:sz w:val="24"/>
          <w:szCs w:val="24"/>
        </w:rPr>
        <w:t>Yöne</w:t>
      </w:r>
      <w:r w:rsidR="00EA62DC" w:rsidRPr="004A2686">
        <w:rPr>
          <w:rFonts w:ascii="Times New Roman" w:hAnsi="Times New Roman" w:cs="Times New Roman"/>
          <w:sz w:val="24"/>
          <w:szCs w:val="24"/>
        </w:rPr>
        <w:t>tmelik ve Şartname’de belirtilen</w:t>
      </w:r>
      <w:r w:rsidR="003F5015" w:rsidRPr="004A2686">
        <w:rPr>
          <w:rFonts w:ascii="Times New Roman" w:hAnsi="Times New Roman" w:cs="Times New Roman"/>
          <w:sz w:val="24"/>
          <w:szCs w:val="24"/>
        </w:rPr>
        <w:t xml:space="preserve"> şartların sağlandığına dair uygunluk yazıs</w:t>
      </w:r>
      <w:r w:rsidR="005F033C" w:rsidRPr="004A2686">
        <w:rPr>
          <w:rFonts w:ascii="Times New Roman" w:hAnsi="Times New Roman" w:cs="Times New Roman"/>
          <w:sz w:val="24"/>
          <w:szCs w:val="24"/>
        </w:rPr>
        <w:t xml:space="preserve">ı </w:t>
      </w:r>
      <w:r w:rsidR="003F5015" w:rsidRPr="004A2686">
        <w:rPr>
          <w:rFonts w:ascii="Times New Roman" w:hAnsi="Times New Roman" w:cs="Times New Roman"/>
          <w:sz w:val="24"/>
          <w:szCs w:val="24"/>
        </w:rPr>
        <w:t xml:space="preserve">Genel Müdürlük tarafından düzenlenerek EPDK’ya ve ilgili Önlisans sahibi tüzel kişiye </w:t>
      </w:r>
      <w:r w:rsidR="002D274D" w:rsidRPr="004A2686">
        <w:rPr>
          <w:rFonts w:ascii="Times New Roman" w:hAnsi="Times New Roman" w:cs="Times New Roman"/>
          <w:sz w:val="24"/>
          <w:szCs w:val="24"/>
        </w:rPr>
        <w:t xml:space="preserve">gönderilir. </w:t>
      </w:r>
      <w:r w:rsidR="005D7B94" w:rsidRPr="004A2686">
        <w:rPr>
          <w:rFonts w:ascii="Times New Roman" w:hAnsi="Times New Roman" w:cs="Times New Roman"/>
          <w:sz w:val="24"/>
          <w:szCs w:val="24"/>
        </w:rPr>
        <w:t>Önlisans sahibi tüzel kişi</w:t>
      </w:r>
      <w:r w:rsidR="002D274D" w:rsidRPr="004A2686">
        <w:rPr>
          <w:rFonts w:ascii="Times New Roman" w:hAnsi="Times New Roman" w:cs="Times New Roman"/>
          <w:sz w:val="24"/>
          <w:szCs w:val="24"/>
        </w:rPr>
        <w:t>,</w:t>
      </w:r>
      <w:r w:rsidR="002D274D" w:rsidRPr="004A2686">
        <w:rPr>
          <w:rFonts w:ascii="Times New Roman" w:hAnsi="Times New Roman" w:cs="Times New Roman"/>
          <w:color w:val="FF0000"/>
          <w:sz w:val="24"/>
          <w:szCs w:val="24"/>
        </w:rPr>
        <w:t xml:space="preserve"> </w:t>
      </w:r>
      <w:r w:rsidR="002D274D" w:rsidRPr="004A2686">
        <w:rPr>
          <w:rFonts w:ascii="Times New Roman" w:hAnsi="Times New Roman" w:cs="Times New Roman"/>
          <w:sz w:val="24"/>
          <w:szCs w:val="24"/>
        </w:rPr>
        <w:t xml:space="preserve">uygunluk yazısının tebliğ tarihinden itibaren </w:t>
      </w:r>
      <w:r w:rsidR="002D274D" w:rsidRPr="004A2686">
        <w:rPr>
          <w:rFonts w:ascii="Times New Roman" w:hAnsi="Times New Roman" w:cs="Times New Roman"/>
          <w:b/>
          <w:sz w:val="24"/>
          <w:szCs w:val="24"/>
        </w:rPr>
        <w:t>15 (onbeş)</w:t>
      </w:r>
      <w:r w:rsidR="002D274D" w:rsidRPr="004A2686">
        <w:rPr>
          <w:rFonts w:ascii="Times New Roman" w:hAnsi="Times New Roman" w:cs="Times New Roman"/>
          <w:sz w:val="24"/>
          <w:szCs w:val="24"/>
        </w:rPr>
        <w:t xml:space="preserve"> gün</w:t>
      </w:r>
      <w:r w:rsidR="002D274D" w:rsidRPr="004A2686">
        <w:rPr>
          <w:rFonts w:ascii="Times New Roman" w:hAnsi="Times New Roman" w:cs="Times New Roman"/>
          <w:b/>
          <w:sz w:val="24"/>
          <w:szCs w:val="24"/>
        </w:rPr>
        <w:t xml:space="preserve"> </w:t>
      </w:r>
      <w:r w:rsidR="002D274D" w:rsidRPr="004A2686">
        <w:rPr>
          <w:rFonts w:ascii="Times New Roman" w:hAnsi="Times New Roman" w:cs="Times New Roman"/>
          <w:sz w:val="24"/>
          <w:szCs w:val="24"/>
        </w:rPr>
        <w:t xml:space="preserve">içerisinde </w:t>
      </w:r>
      <w:r w:rsidR="005D7B94" w:rsidRPr="004A2686">
        <w:rPr>
          <w:rFonts w:ascii="Times New Roman" w:hAnsi="Times New Roman" w:cs="Times New Roman"/>
          <w:sz w:val="24"/>
          <w:szCs w:val="24"/>
        </w:rPr>
        <w:t>Lisans başvurusunda bulun</w:t>
      </w:r>
      <w:r w:rsidR="003F5015" w:rsidRPr="004A2686">
        <w:rPr>
          <w:rFonts w:ascii="Times New Roman" w:hAnsi="Times New Roman" w:cs="Times New Roman"/>
          <w:sz w:val="24"/>
          <w:szCs w:val="24"/>
        </w:rPr>
        <w:t>ur</w:t>
      </w:r>
      <w:r w:rsidR="002D274D" w:rsidRPr="004A2686">
        <w:rPr>
          <w:rFonts w:ascii="Times New Roman" w:hAnsi="Times New Roman" w:cs="Times New Roman"/>
          <w:sz w:val="24"/>
          <w:szCs w:val="24"/>
        </w:rPr>
        <w:t>.</w:t>
      </w:r>
      <w:r w:rsidR="00224E5D" w:rsidRPr="004A2686">
        <w:rPr>
          <w:rFonts w:ascii="Times New Roman" w:hAnsi="Times New Roman" w:cs="Times New Roman"/>
          <w:sz w:val="24"/>
          <w:szCs w:val="24"/>
        </w:rPr>
        <w:t xml:space="preserve"> </w:t>
      </w:r>
      <w:r w:rsidR="00802573" w:rsidRPr="004A2686">
        <w:rPr>
          <w:rFonts w:ascii="Times New Roman" w:hAnsi="Times New Roman" w:cs="Times New Roman"/>
          <w:sz w:val="24"/>
          <w:szCs w:val="24"/>
        </w:rPr>
        <w:t>Lisans başvurusunun s</w:t>
      </w:r>
      <w:r w:rsidR="005A7B74" w:rsidRPr="004A2686">
        <w:rPr>
          <w:rFonts w:ascii="Times New Roman" w:hAnsi="Times New Roman" w:cs="Times New Roman"/>
          <w:sz w:val="24"/>
          <w:szCs w:val="24"/>
        </w:rPr>
        <w:t xml:space="preserve">üresi içerisinde yapılmaması durumunda </w:t>
      </w:r>
      <w:r w:rsidR="00252CF1" w:rsidRPr="004A2686">
        <w:rPr>
          <w:rFonts w:ascii="Times New Roman" w:hAnsi="Times New Roman" w:cs="Times New Roman"/>
          <w:sz w:val="24"/>
          <w:szCs w:val="24"/>
        </w:rPr>
        <w:t xml:space="preserve">Sözleşme feshedilerek teminat irat kaydedilir. </w:t>
      </w:r>
      <w:r w:rsidR="00B02BC0" w:rsidRPr="00207317">
        <w:rPr>
          <w:rFonts w:ascii="Times New Roman" w:hAnsi="Times New Roman" w:cs="Times New Roman"/>
          <w:sz w:val="24"/>
          <w:szCs w:val="24"/>
        </w:rPr>
        <w:t>Süresi içerisinde Lisans başvurusu yapılan kapasitenin Sözleşme kapsamında tahsis edilen kapasite</w:t>
      </w:r>
      <w:r w:rsidR="005E58D8" w:rsidRPr="00207317">
        <w:rPr>
          <w:rFonts w:ascii="Times New Roman" w:hAnsi="Times New Roman" w:cs="Times New Roman"/>
          <w:sz w:val="24"/>
          <w:szCs w:val="24"/>
        </w:rPr>
        <w:t xml:space="preserve">den </w:t>
      </w:r>
      <w:r w:rsidR="00B02BC0" w:rsidRPr="00207317">
        <w:rPr>
          <w:rFonts w:ascii="Times New Roman" w:hAnsi="Times New Roman" w:cs="Times New Roman"/>
          <w:sz w:val="24"/>
          <w:szCs w:val="24"/>
        </w:rPr>
        <w:t>daha az olması durumunda</w:t>
      </w:r>
      <w:r w:rsidR="005E58D8" w:rsidRPr="00207317">
        <w:rPr>
          <w:rFonts w:ascii="Times New Roman" w:hAnsi="Times New Roman" w:cs="Times New Roman"/>
          <w:sz w:val="24"/>
          <w:szCs w:val="24"/>
        </w:rPr>
        <w:t>,</w:t>
      </w:r>
      <w:r w:rsidR="00B02BC0" w:rsidRPr="00207317">
        <w:rPr>
          <w:rFonts w:ascii="Times New Roman" w:hAnsi="Times New Roman" w:cs="Times New Roman"/>
          <w:sz w:val="24"/>
          <w:szCs w:val="24"/>
        </w:rPr>
        <w:t xml:space="preserve"> </w:t>
      </w:r>
      <w:r w:rsidR="00FE6750" w:rsidRPr="00207317">
        <w:rPr>
          <w:rFonts w:ascii="Times New Roman" w:hAnsi="Times New Roman" w:cs="Times New Roman"/>
          <w:sz w:val="24"/>
          <w:szCs w:val="24"/>
        </w:rPr>
        <w:t>Bakanlık tarafından YEKA Kullanım Hakkı Sözleşmesi feshedilerek teminat irat kaydedilir.</w:t>
      </w:r>
    </w:p>
    <w:p w14:paraId="4BBA7149" w14:textId="77777777" w:rsidR="00970D51" w:rsidRPr="004A2686" w:rsidRDefault="000078A1" w:rsidP="00970D51">
      <w:pPr>
        <w:spacing w:line="276" w:lineRule="auto"/>
        <w:jc w:val="both"/>
      </w:pPr>
      <w:r w:rsidRPr="000078A1">
        <w:rPr>
          <w:b/>
        </w:rPr>
        <w:t>4.8.</w:t>
      </w:r>
      <w:r>
        <w:t xml:space="preserve"> </w:t>
      </w:r>
      <w:r w:rsidR="00970D51" w:rsidRPr="00431175">
        <w:t xml:space="preserve">Önlisans ve/veya Lisans belgelerinde </w:t>
      </w:r>
      <w:r w:rsidR="00970D51">
        <w:t xml:space="preserve">yer alan </w:t>
      </w:r>
      <w:r w:rsidR="00970D51" w:rsidRPr="00DC6317">
        <w:t>santral sahası</w:t>
      </w:r>
      <w:r w:rsidR="00970D51">
        <w:t>nın</w:t>
      </w:r>
      <w:r w:rsidR="00970D51" w:rsidRPr="00DC6317">
        <w:t xml:space="preserve"> sınırı</w:t>
      </w:r>
      <w:r w:rsidR="00970D51">
        <w:t>na ait</w:t>
      </w:r>
      <w:r w:rsidR="00970D51" w:rsidRPr="00DC6317">
        <w:t xml:space="preserve"> köşe koordinatları</w:t>
      </w:r>
      <w:r w:rsidR="00970D51">
        <w:t>nda</w:t>
      </w:r>
      <w:r>
        <w:t xml:space="preserve">, </w:t>
      </w:r>
      <w:r w:rsidRPr="007259E1">
        <w:t xml:space="preserve">aynı </w:t>
      </w:r>
      <w:r w:rsidR="006B011F">
        <w:t>YEKA içerisinde</w:t>
      </w:r>
      <w:r w:rsidRPr="007259E1">
        <w:t xml:space="preserve"> kalmak kaydıyla</w:t>
      </w:r>
      <w:r w:rsidR="000367D4" w:rsidRPr="007259E1">
        <w:t xml:space="preserve"> </w:t>
      </w:r>
      <w:r w:rsidR="00970D51" w:rsidRPr="007259E1">
        <w:t xml:space="preserve">değişiklik yapılmak istenmesi durumunda, yapılmak istenilen değişiklik talepleri için gerekçe raporu </w:t>
      </w:r>
      <w:r w:rsidR="00970D51" w:rsidRPr="006C505D">
        <w:rPr>
          <w:bCs/>
        </w:rPr>
        <w:t xml:space="preserve">Genel Müdürlüğe sunulur. </w:t>
      </w:r>
      <w:r w:rsidR="00970D51" w:rsidRPr="00431175">
        <w:t xml:space="preserve">Genel Müdürlük, değişiklik taleplerini değerlendirir ve değişiklik talebini uygun </w:t>
      </w:r>
      <w:r w:rsidR="00970D51" w:rsidRPr="00431175">
        <w:lastRenderedPageBreak/>
        <w:t xml:space="preserve">bulması halinde </w:t>
      </w:r>
      <w:r w:rsidR="00703406">
        <w:t xml:space="preserve">yeni GES Sahasını Yarışmayı Kazanana ve ilgili </w:t>
      </w:r>
      <w:r w:rsidR="00970D51" w:rsidRPr="00431175">
        <w:t>Önlisans ve/veya Lisans belgelerinde değişiklik yapılmak üzere EPDK’ya bildirir.</w:t>
      </w:r>
    </w:p>
    <w:p w14:paraId="4A98D928" w14:textId="77777777" w:rsidR="00EA06D0" w:rsidRPr="004A2686" w:rsidRDefault="00B030AD" w:rsidP="00C732F1">
      <w:pPr>
        <w:pStyle w:val="Balk1"/>
        <w:numPr>
          <w:ilvl w:val="0"/>
          <w:numId w:val="0"/>
        </w:numPr>
        <w:spacing w:line="276" w:lineRule="auto"/>
        <w:rPr>
          <w:szCs w:val="24"/>
        </w:rPr>
      </w:pPr>
      <w:bookmarkStart w:id="21" w:name="_Toc524523372"/>
      <w:bookmarkEnd w:id="21"/>
      <w:r w:rsidRPr="00C654FC">
        <w:rPr>
          <w:szCs w:val="24"/>
        </w:rPr>
        <w:t>5</w:t>
      </w:r>
      <w:r w:rsidR="00563947" w:rsidRPr="00C654FC">
        <w:rPr>
          <w:szCs w:val="24"/>
        </w:rPr>
        <w:t>.</w:t>
      </w:r>
      <w:r w:rsidR="00EA06D0" w:rsidRPr="00C654FC">
        <w:rPr>
          <w:szCs w:val="24"/>
        </w:rPr>
        <w:t xml:space="preserve"> </w:t>
      </w:r>
      <w:bookmarkStart w:id="22" w:name="_Toc524523373"/>
      <w:r w:rsidR="002D4C98" w:rsidRPr="00C654FC">
        <w:rPr>
          <w:szCs w:val="24"/>
        </w:rPr>
        <w:t>G</w:t>
      </w:r>
      <w:r w:rsidR="00953EFF" w:rsidRPr="00C654FC">
        <w:rPr>
          <w:szCs w:val="24"/>
        </w:rPr>
        <w:t xml:space="preserve">ES’İN </w:t>
      </w:r>
      <w:r w:rsidR="00EA06D0" w:rsidRPr="00C654FC">
        <w:rPr>
          <w:szCs w:val="24"/>
        </w:rPr>
        <w:t>TEKNİK ÖZELLİKLER</w:t>
      </w:r>
      <w:r w:rsidR="00953EFF" w:rsidRPr="00C654FC">
        <w:rPr>
          <w:szCs w:val="24"/>
        </w:rPr>
        <w:t>İ</w:t>
      </w:r>
      <w:r w:rsidR="001D68B2" w:rsidRPr="004A2686">
        <w:rPr>
          <w:szCs w:val="24"/>
        </w:rPr>
        <w:t xml:space="preserve"> </w:t>
      </w:r>
      <w:bookmarkEnd w:id="22"/>
    </w:p>
    <w:p w14:paraId="64CFB2FD" w14:textId="77777777" w:rsidR="001C3E41" w:rsidRPr="004A2686" w:rsidRDefault="00B030AD" w:rsidP="001C3E4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5</w:t>
      </w:r>
      <w:r w:rsidR="001C3E41" w:rsidRPr="004A2686">
        <w:rPr>
          <w:rFonts w:ascii="Times New Roman" w:hAnsi="Times New Roman" w:cs="Times New Roman"/>
          <w:b/>
          <w:sz w:val="24"/>
          <w:szCs w:val="24"/>
        </w:rPr>
        <w:t>.1.</w:t>
      </w:r>
      <w:r w:rsidR="001C3E41" w:rsidRPr="004A2686">
        <w:rPr>
          <w:rFonts w:ascii="Times New Roman" w:hAnsi="Times New Roman" w:cs="Times New Roman"/>
          <w:sz w:val="24"/>
          <w:szCs w:val="24"/>
        </w:rPr>
        <w:t xml:space="preserve"> </w:t>
      </w:r>
      <w:r w:rsidR="001C3E41" w:rsidRPr="004A2686">
        <w:rPr>
          <w:rFonts w:ascii="Times New Roman" w:eastAsia="Times New Roman" w:hAnsi="Times New Roman" w:cs="Times New Roman"/>
          <w:sz w:val="24"/>
          <w:szCs w:val="24"/>
          <w:lang w:eastAsia="tr-TR"/>
        </w:rPr>
        <w:t xml:space="preserve">Sözleşme kapsamında kurulacak </w:t>
      </w:r>
      <w:r w:rsidR="0004646A">
        <w:rPr>
          <w:rFonts w:ascii="Times New Roman" w:hAnsi="Times New Roman" w:cs="Times New Roman"/>
          <w:sz w:val="24"/>
          <w:szCs w:val="24"/>
        </w:rPr>
        <w:t>Güneş Modüllerinin</w:t>
      </w:r>
      <w:r w:rsidR="001C3E41" w:rsidRPr="004A2686">
        <w:rPr>
          <w:rFonts w:ascii="Times New Roman" w:hAnsi="Times New Roman" w:cs="Times New Roman"/>
          <w:sz w:val="24"/>
          <w:szCs w:val="24"/>
        </w:rPr>
        <w:t xml:space="preserve"> tamamı; 30/12/2014 tarih ve 29221 sayılı Mükerrer Resmî Gazete’de yayımlanan Elektrik Tesisleri Proje Yönetmeliği, 19/02/2020 tarih ve 31044 sayılı Resmî Gazete’de yayımlanan Elektrik Üretim ve Elektrik Depolama Tesisleri Kabul Yönetmeliği ve 28/05/2014 tarih ve 29013 sayılı Mükerrer Resmî Gazete’de yayımlanan Elektrik Şebeke Yönetmeliği esaslarına uygun olacak özelliklerde tedarik edilir ve/veya imal edilir. </w:t>
      </w:r>
    </w:p>
    <w:p w14:paraId="0F127D7D" w14:textId="77777777" w:rsidR="00E70F71" w:rsidRPr="004A2686" w:rsidRDefault="00B030AD" w:rsidP="00E70F7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5</w:t>
      </w:r>
      <w:r w:rsidR="00017838" w:rsidRPr="004A2686">
        <w:rPr>
          <w:rFonts w:ascii="Times New Roman" w:hAnsi="Times New Roman" w:cs="Times New Roman"/>
          <w:b/>
          <w:sz w:val="24"/>
          <w:szCs w:val="24"/>
        </w:rPr>
        <w:t>.</w:t>
      </w:r>
      <w:r w:rsidR="0004646A">
        <w:rPr>
          <w:rFonts w:ascii="Times New Roman" w:hAnsi="Times New Roman" w:cs="Times New Roman"/>
          <w:b/>
          <w:sz w:val="24"/>
          <w:szCs w:val="24"/>
        </w:rPr>
        <w:t>2</w:t>
      </w:r>
      <w:r w:rsidR="00017838" w:rsidRPr="004A2686">
        <w:rPr>
          <w:rFonts w:ascii="Times New Roman" w:hAnsi="Times New Roman" w:cs="Times New Roman"/>
          <w:b/>
          <w:sz w:val="24"/>
          <w:szCs w:val="24"/>
        </w:rPr>
        <w:t>.</w:t>
      </w:r>
      <w:r w:rsidR="00017838" w:rsidRPr="004A2686">
        <w:rPr>
          <w:rFonts w:ascii="Times New Roman" w:hAnsi="Times New Roman" w:cs="Times New Roman"/>
          <w:sz w:val="24"/>
          <w:szCs w:val="24"/>
        </w:rPr>
        <w:t xml:space="preserve"> </w:t>
      </w:r>
      <w:r w:rsidR="002D4C98" w:rsidRPr="004A2686">
        <w:rPr>
          <w:rFonts w:ascii="Times New Roman" w:eastAsia="Times New Roman" w:hAnsi="Times New Roman" w:cs="Times New Roman"/>
          <w:sz w:val="24"/>
          <w:szCs w:val="24"/>
          <w:lang w:eastAsia="tr-TR"/>
        </w:rPr>
        <w:t xml:space="preserve">GES’te kullanılacak olan Yerli Malı Belgesi’ne sahip Güneş Modülleri; silisyum esaslı kristal teknolojisine ve standart test koşullarında asgari </w:t>
      </w:r>
      <w:r w:rsidR="002D4C98" w:rsidRPr="007905A1">
        <w:rPr>
          <w:rFonts w:ascii="Times New Roman" w:eastAsia="Times New Roman" w:hAnsi="Times New Roman" w:cs="Times New Roman"/>
          <w:b/>
          <w:sz w:val="24"/>
          <w:szCs w:val="24"/>
          <w:lang w:eastAsia="tr-TR"/>
        </w:rPr>
        <w:t>%</w:t>
      </w:r>
      <w:r w:rsidR="00CA4E09" w:rsidRPr="007905A1">
        <w:rPr>
          <w:rFonts w:ascii="Times New Roman" w:eastAsia="Times New Roman" w:hAnsi="Times New Roman" w:cs="Times New Roman"/>
          <w:b/>
          <w:sz w:val="24"/>
          <w:szCs w:val="24"/>
          <w:lang w:eastAsia="tr-TR"/>
        </w:rPr>
        <w:t>20</w:t>
      </w:r>
      <w:r w:rsidR="002D4C98" w:rsidRPr="007905A1">
        <w:rPr>
          <w:rFonts w:ascii="Times New Roman" w:eastAsia="Times New Roman" w:hAnsi="Times New Roman" w:cs="Times New Roman"/>
          <w:b/>
          <w:sz w:val="24"/>
          <w:szCs w:val="24"/>
          <w:lang w:eastAsia="tr-TR"/>
        </w:rPr>
        <w:t xml:space="preserve"> (yüzde</w:t>
      </w:r>
      <w:r w:rsidR="007F4002" w:rsidRPr="007905A1">
        <w:rPr>
          <w:rFonts w:ascii="Times New Roman" w:eastAsia="Times New Roman" w:hAnsi="Times New Roman" w:cs="Times New Roman"/>
          <w:b/>
          <w:sz w:val="24"/>
          <w:szCs w:val="24"/>
          <w:lang w:eastAsia="tr-TR"/>
        </w:rPr>
        <w:t>yirmi</w:t>
      </w:r>
      <w:r w:rsidR="002D4C98" w:rsidRPr="007905A1">
        <w:rPr>
          <w:rFonts w:ascii="Times New Roman" w:eastAsia="Times New Roman" w:hAnsi="Times New Roman" w:cs="Times New Roman"/>
          <w:b/>
          <w:sz w:val="24"/>
          <w:szCs w:val="24"/>
          <w:lang w:eastAsia="tr-TR"/>
        </w:rPr>
        <w:t>)</w:t>
      </w:r>
      <w:r w:rsidR="002D4C98" w:rsidRPr="004A2686">
        <w:rPr>
          <w:rFonts w:ascii="Times New Roman" w:eastAsia="Times New Roman" w:hAnsi="Times New Roman" w:cs="Times New Roman"/>
          <w:sz w:val="24"/>
          <w:szCs w:val="24"/>
          <w:lang w:eastAsia="tr-TR"/>
        </w:rPr>
        <w:t xml:space="preserve"> verim değerine sahip olmalıdır.</w:t>
      </w:r>
    </w:p>
    <w:p w14:paraId="5364D543" w14:textId="77777777" w:rsidR="002D4C98" w:rsidRPr="004A2686" w:rsidRDefault="00B030AD" w:rsidP="001A3F4E">
      <w:pPr>
        <w:pStyle w:val="ListeParagraf"/>
        <w:ind w:left="0"/>
        <w:jc w:val="both"/>
        <w:rPr>
          <w:rFonts w:ascii="Times New Roman" w:hAnsi="Times New Roman" w:cs="Times New Roman"/>
          <w:sz w:val="24"/>
          <w:szCs w:val="24"/>
        </w:rPr>
      </w:pPr>
      <w:r>
        <w:rPr>
          <w:rFonts w:ascii="Times New Roman" w:hAnsi="Times New Roman" w:cs="Times New Roman"/>
          <w:b/>
          <w:bCs/>
          <w:sz w:val="24"/>
          <w:szCs w:val="24"/>
        </w:rPr>
        <w:t>5</w:t>
      </w:r>
      <w:r w:rsidR="00017838" w:rsidRPr="004A2686">
        <w:rPr>
          <w:rFonts w:ascii="Times New Roman" w:hAnsi="Times New Roman" w:cs="Times New Roman"/>
          <w:b/>
          <w:bCs/>
          <w:sz w:val="24"/>
          <w:szCs w:val="24"/>
        </w:rPr>
        <w:t>.</w:t>
      </w:r>
      <w:r w:rsidR="0004646A">
        <w:rPr>
          <w:rFonts w:ascii="Times New Roman" w:hAnsi="Times New Roman" w:cs="Times New Roman"/>
          <w:b/>
          <w:bCs/>
          <w:sz w:val="24"/>
          <w:szCs w:val="24"/>
        </w:rPr>
        <w:t>3</w:t>
      </w:r>
      <w:r w:rsidR="00771FBA" w:rsidRPr="004A2686">
        <w:rPr>
          <w:rFonts w:ascii="Times New Roman" w:hAnsi="Times New Roman" w:cs="Times New Roman"/>
          <w:b/>
          <w:bCs/>
          <w:sz w:val="24"/>
          <w:szCs w:val="24"/>
        </w:rPr>
        <w:t>.</w:t>
      </w:r>
      <w:r w:rsidR="00017838" w:rsidRPr="004A2686">
        <w:rPr>
          <w:rFonts w:ascii="Times New Roman" w:hAnsi="Times New Roman" w:cs="Times New Roman"/>
          <w:bCs/>
          <w:sz w:val="24"/>
          <w:szCs w:val="24"/>
        </w:rPr>
        <w:t xml:space="preserve"> </w:t>
      </w:r>
      <w:r w:rsidR="002D4C98" w:rsidRPr="004A2686">
        <w:rPr>
          <w:rFonts w:ascii="Times New Roman" w:hAnsi="Times New Roman" w:cs="Times New Roman"/>
          <w:sz w:val="24"/>
          <w:szCs w:val="24"/>
        </w:rPr>
        <w:t xml:space="preserve">Güneş Modülü asgari verim değerleri; ilgili standart/standartları uyarınca, Türk Standartları Enstitüsü veya TS EN ISO/IEC 17025 “Deney ve Kalibrasyon Laboratuvarlarının Yeterliliği İçin Genel Şartlar” standartlarına uygun olarak Uluslararası Akreditasyon Forumu (IAF) ile karşılıklı tanıma anlaşması imzalamış ulusal akreditasyon kurumları tarafından akredite edilmiş kuruluşlarca düzenlenen onaylı belgelerde ve/veya raporlarda belirtilir. Bu belgeler, GES’in kabul işlemleri aşamasında Bakanlık ve/veya Bakanlık tarafından yetkilendirilmiş kuruluşlarca oluşturulan kabul komisyonu başkanına sunulur ve bir kopyası kabul tutanağının imzalandığı tarihten itibaren </w:t>
      </w:r>
      <w:r w:rsidR="002D4C98" w:rsidRPr="004A2686">
        <w:rPr>
          <w:rFonts w:ascii="Times New Roman" w:hAnsi="Times New Roman" w:cs="Times New Roman"/>
          <w:b/>
          <w:sz w:val="24"/>
          <w:szCs w:val="24"/>
        </w:rPr>
        <w:t>5 (beş) iş günü</w:t>
      </w:r>
      <w:r w:rsidR="002D4C98" w:rsidRPr="004A2686">
        <w:rPr>
          <w:rFonts w:ascii="Times New Roman" w:hAnsi="Times New Roman" w:cs="Times New Roman"/>
          <w:sz w:val="24"/>
          <w:szCs w:val="24"/>
        </w:rPr>
        <w:t xml:space="preserve"> içerisinde Genel Müdürlüğe gönderilir.</w:t>
      </w:r>
    </w:p>
    <w:p w14:paraId="5E5655A9" w14:textId="77777777" w:rsidR="002D4C98" w:rsidRPr="004A2686" w:rsidRDefault="00B030AD" w:rsidP="001A3F4E">
      <w:pPr>
        <w:autoSpaceDE w:val="0"/>
        <w:autoSpaceDN w:val="0"/>
        <w:adjustRightInd w:val="0"/>
        <w:spacing w:line="276" w:lineRule="auto"/>
        <w:jc w:val="both"/>
        <w:rPr>
          <w:rFonts w:eastAsia="Calibri"/>
          <w:bCs/>
          <w:lang w:eastAsia="en-US"/>
        </w:rPr>
      </w:pPr>
      <w:r>
        <w:rPr>
          <w:rFonts w:eastAsia="Calibri"/>
          <w:b/>
          <w:bCs/>
          <w:lang w:eastAsia="en-US"/>
        </w:rPr>
        <w:t>5</w:t>
      </w:r>
      <w:r w:rsidR="00017838" w:rsidRPr="004A2686">
        <w:rPr>
          <w:rFonts w:eastAsia="Calibri"/>
          <w:b/>
          <w:bCs/>
          <w:lang w:eastAsia="en-US"/>
        </w:rPr>
        <w:t>.</w:t>
      </w:r>
      <w:r w:rsidR="0004646A">
        <w:rPr>
          <w:rFonts w:eastAsia="Calibri"/>
          <w:b/>
          <w:bCs/>
          <w:lang w:eastAsia="en-US"/>
        </w:rPr>
        <w:t>4</w:t>
      </w:r>
      <w:r w:rsidR="00017838" w:rsidRPr="004A2686">
        <w:rPr>
          <w:rFonts w:eastAsia="Calibri"/>
          <w:b/>
          <w:bCs/>
          <w:lang w:eastAsia="en-US"/>
        </w:rPr>
        <w:t>.</w:t>
      </w:r>
      <w:r w:rsidR="00017838" w:rsidRPr="004A2686">
        <w:rPr>
          <w:rFonts w:eastAsia="Calibri"/>
          <w:bCs/>
          <w:lang w:eastAsia="en-US"/>
        </w:rPr>
        <w:t xml:space="preserve"> </w:t>
      </w:r>
      <w:r w:rsidR="002D4C98" w:rsidRPr="004A2686">
        <w:rPr>
          <w:rFonts w:eastAsia="Calibri"/>
          <w:bCs/>
          <w:lang w:eastAsia="en-US"/>
        </w:rPr>
        <w:t>Güneş Modüllerinin tamamı; aşağıda yer alan standartları haiz olur. Belirtilen standartlara ait uygunluk sertifikaları, TS EN ISO/IEC 17065 “Uygunluk Değerlendirmesi- ürün, proses ve hizmet belgelendirmesi yapan kuruluşlar için şartlar” standardına uygun olarak Uluslararası Akreditasyon Forumu (IAF) ile karşılıklı tanıma anlaşması imzalamış ulusal akreditasyon kurumları tarafından akredite edilmiş kuruluşlarca düzenlenir. Muadil veya daha güncel uluslararası standartlar Genel Müdürlüğün onayı ile kullanılabilir.</w:t>
      </w:r>
    </w:p>
    <w:p w14:paraId="31212AEF" w14:textId="77777777" w:rsidR="002D4C98" w:rsidRPr="004A2686" w:rsidRDefault="002D4C98" w:rsidP="002D4C98">
      <w:pPr>
        <w:autoSpaceDE w:val="0"/>
        <w:autoSpaceDN w:val="0"/>
        <w:adjustRightInd w:val="0"/>
        <w:spacing w:line="276" w:lineRule="auto"/>
        <w:jc w:val="both"/>
        <w:rPr>
          <w:rFonts w:eastAsia="Calibri"/>
          <w:bCs/>
          <w:lang w:eastAsia="en-US"/>
        </w:rPr>
      </w:pPr>
    </w:p>
    <w:p w14:paraId="6078D3EF" w14:textId="77777777" w:rsidR="002D4C98" w:rsidRPr="004A2686" w:rsidRDefault="002D4C98" w:rsidP="002D4C98">
      <w:pPr>
        <w:autoSpaceDE w:val="0"/>
        <w:autoSpaceDN w:val="0"/>
        <w:adjustRightInd w:val="0"/>
        <w:spacing w:line="276" w:lineRule="auto"/>
        <w:jc w:val="both"/>
        <w:rPr>
          <w:rFonts w:eastAsia="Calibri"/>
          <w:bCs/>
          <w:lang w:eastAsia="en-US"/>
        </w:rPr>
      </w:pPr>
      <w:r w:rsidRPr="004A2686">
        <w:rPr>
          <w:rFonts w:eastAsia="Calibri"/>
          <w:bCs/>
          <w:lang w:eastAsia="en-US"/>
        </w:rPr>
        <w:t>- TS EN 61215 serisi (TS EN 61215-1-1, TS EN 61215-1 ve TS EN 61215-2),</w:t>
      </w:r>
    </w:p>
    <w:p w14:paraId="1667721C" w14:textId="77777777" w:rsidR="002D4C98" w:rsidRPr="004A2686" w:rsidRDefault="002D4C98" w:rsidP="002D4C98">
      <w:pPr>
        <w:autoSpaceDE w:val="0"/>
        <w:autoSpaceDN w:val="0"/>
        <w:adjustRightInd w:val="0"/>
        <w:spacing w:line="276" w:lineRule="auto"/>
        <w:jc w:val="both"/>
        <w:rPr>
          <w:rFonts w:eastAsia="Calibri"/>
          <w:bCs/>
          <w:lang w:eastAsia="en-US"/>
        </w:rPr>
      </w:pPr>
      <w:r w:rsidRPr="004A2686">
        <w:rPr>
          <w:rFonts w:eastAsia="Calibri"/>
          <w:bCs/>
          <w:lang w:eastAsia="en-US"/>
        </w:rPr>
        <w:t>- TS EN IEC 61730-1, TS EN 61730-2.</w:t>
      </w:r>
    </w:p>
    <w:p w14:paraId="1991606F" w14:textId="77777777" w:rsidR="002D4C98" w:rsidRPr="004A2686" w:rsidRDefault="002D4C98" w:rsidP="002D4C98">
      <w:pPr>
        <w:autoSpaceDE w:val="0"/>
        <w:autoSpaceDN w:val="0"/>
        <w:adjustRightInd w:val="0"/>
        <w:spacing w:line="276" w:lineRule="auto"/>
        <w:jc w:val="both"/>
        <w:rPr>
          <w:rFonts w:eastAsia="Calibri"/>
          <w:bCs/>
          <w:lang w:eastAsia="en-US"/>
        </w:rPr>
      </w:pPr>
    </w:p>
    <w:p w14:paraId="792D4801" w14:textId="77777777" w:rsidR="001F482F" w:rsidRDefault="002D4C98" w:rsidP="001A3F4E">
      <w:pPr>
        <w:autoSpaceDE w:val="0"/>
        <w:autoSpaceDN w:val="0"/>
        <w:adjustRightInd w:val="0"/>
        <w:spacing w:line="276" w:lineRule="auto"/>
        <w:jc w:val="both"/>
        <w:rPr>
          <w:rFonts w:eastAsia="Calibri"/>
          <w:bCs/>
          <w:lang w:eastAsia="en-US"/>
        </w:rPr>
      </w:pPr>
      <w:r w:rsidRPr="004A2686">
        <w:rPr>
          <w:rFonts w:eastAsia="Calibri"/>
          <w:bCs/>
          <w:lang w:eastAsia="en-US"/>
        </w:rPr>
        <w:t xml:space="preserve">Ayrıca, Güneş Modülleri, ilgili teknik düzenlemelerde belirtilen tüm uygunluk değerlendirme işlemlerine tabi tutulduğunu ve insan, hayvan ve çevre açısından sağlıklı ve güvenli olduğunu gösteren “CE” işaretli </w:t>
      </w:r>
      <w:r w:rsidR="001A3F4E">
        <w:rPr>
          <w:rFonts w:eastAsia="Calibri"/>
          <w:bCs/>
          <w:lang w:eastAsia="en-US"/>
        </w:rPr>
        <w:t>olmalıdır</w:t>
      </w:r>
      <w:r w:rsidRPr="004A2686">
        <w:rPr>
          <w:rFonts w:eastAsia="Calibri"/>
          <w:bCs/>
          <w:lang w:eastAsia="en-US"/>
        </w:rPr>
        <w:t>.</w:t>
      </w:r>
    </w:p>
    <w:p w14:paraId="59304BB8" w14:textId="77777777" w:rsidR="001A3F4E" w:rsidRPr="001A3F4E" w:rsidRDefault="001A3F4E" w:rsidP="001A3F4E">
      <w:pPr>
        <w:autoSpaceDE w:val="0"/>
        <w:autoSpaceDN w:val="0"/>
        <w:adjustRightInd w:val="0"/>
        <w:spacing w:line="276" w:lineRule="auto"/>
        <w:jc w:val="both"/>
        <w:rPr>
          <w:rFonts w:eastAsia="Calibri"/>
          <w:bCs/>
          <w:lang w:eastAsia="en-US"/>
        </w:rPr>
      </w:pPr>
    </w:p>
    <w:p w14:paraId="2CD5A757" w14:textId="77777777" w:rsidR="002D4C98" w:rsidRPr="004A2686" w:rsidRDefault="00B030AD" w:rsidP="001A3F4E">
      <w:pPr>
        <w:pStyle w:val="ListeParagraf"/>
        <w:ind w:left="0"/>
        <w:jc w:val="both"/>
        <w:rPr>
          <w:rFonts w:ascii="Times New Roman" w:hAnsi="Times New Roman" w:cs="Times New Roman"/>
          <w:bCs/>
          <w:sz w:val="24"/>
          <w:szCs w:val="24"/>
        </w:rPr>
      </w:pPr>
      <w:r>
        <w:rPr>
          <w:rFonts w:ascii="Times New Roman" w:hAnsi="Times New Roman" w:cs="Times New Roman"/>
          <w:b/>
          <w:bCs/>
          <w:sz w:val="24"/>
          <w:szCs w:val="24"/>
        </w:rPr>
        <w:t>5</w:t>
      </w:r>
      <w:r w:rsidR="00017838" w:rsidRPr="004A2686">
        <w:rPr>
          <w:rFonts w:ascii="Times New Roman" w:hAnsi="Times New Roman" w:cs="Times New Roman"/>
          <w:b/>
          <w:bCs/>
          <w:sz w:val="24"/>
          <w:szCs w:val="24"/>
        </w:rPr>
        <w:t>.</w:t>
      </w:r>
      <w:r w:rsidR="0004646A">
        <w:rPr>
          <w:rFonts w:ascii="Times New Roman" w:hAnsi="Times New Roman" w:cs="Times New Roman"/>
          <w:b/>
          <w:bCs/>
          <w:sz w:val="24"/>
          <w:szCs w:val="24"/>
        </w:rPr>
        <w:t>5</w:t>
      </w:r>
      <w:r w:rsidR="00017838" w:rsidRPr="004A2686">
        <w:rPr>
          <w:rFonts w:ascii="Times New Roman" w:hAnsi="Times New Roman" w:cs="Times New Roman"/>
          <w:b/>
          <w:bCs/>
          <w:sz w:val="24"/>
          <w:szCs w:val="24"/>
        </w:rPr>
        <w:t xml:space="preserve">. </w:t>
      </w:r>
      <w:r w:rsidR="002D4C98" w:rsidRPr="004A2686">
        <w:rPr>
          <w:rFonts w:ascii="Times New Roman" w:hAnsi="Times New Roman" w:cs="Times New Roman"/>
          <w:bCs/>
          <w:sz w:val="24"/>
          <w:szCs w:val="24"/>
        </w:rPr>
        <w:t>GES’te standart dışı Aksam ve malzeme kullanılamaz. Standart önceliği Türk Standartları veya Avrupa Birliği (AB) Standartları, bu standartlar yoksa ilgili uluslararası standartlar olarak belirlenmiştir. Bu standartlara uygun ve akredite kuruluşlarca belgelendirilmiş (Tip sertifikası, ürün sertifikası ve birim doğrulama sertifikası) malzeme kullanılır.</w:t>
      </w:r>
    </w:p>
    <w:p w14:paraId="1B8171C0" w14:textId="77777777" w:rsidR="002D4C98" w:rsidRPr="004A2686" w:rsidRDefault="002D4C98" w:rsidP="001A3F4E">
      <w:pPr>
        <w:autoSpaceDE w:val="0"/>
        <w:autoSpaceDN w:val="0"/>
        <w:adjustRightInd w:val="0"/>
        <w:spacing w:line="276" w:lineRule="auto"/>
        <w:jc w:val="both"/>
      </w:pPr>
      <w:r w:rsidRPr="004A2686">
        <w:lastRenderedPageBreak/>
        <w:t>Türk, AB ve uluslararası standardı bulunmayan konularda, diğer ülke ulusal standartlarına göre sağlanan sertifikaların veya teknik özelliklerin uygun olduğuna ilişkin beyanların Türk Standartları Enstitüsü (TSE) tarafından doğrulanması şartı aranır.</w:t>
      </w:r>
    </w:p>
    <w:p w14:paraId="4FF58E9E" w14:textId="77777777" w:rsidR="00017838" w:rsidRPr="004A2686" w:rsidRDefault="00017838" w:rsidP="001A3F4E">
      <w:pPr>
        <w:spacing w:line="276" w:lineRule="auto"/>
        <w:jc w:val="both"/>
      </w:pPr>
    </w:p>
    <w:p w14:paraId="1A6D2243" w14:textId="77777777" w:rsidR="004C4E9E" w:rsidRPr="004A2686" w:rsidRDefault="00B030AD" w:rsidP="001A3F4E">
      <w:pPr>
        <w:autoSpaceDE w:val="0"/>
        <w:autoSpaceDN w:val="0"/>
        <w:adjustRightInd w:val="0"/>
        <w:spacing w:line="276" w:lineRule="auto"/>
        <w:jc w:val="both"/>
      </w:pPr>
      <w:r>
        <w:rPr>
          <w:b/>
        </w:rPr>
        <w:t>5</w:t>
      </w:r>
      <w:r w:rsidR="004C4E9E" w:rsidRPr="004A2686">
        <w:rPr>
          <w:b/>
        </w:rPr>
        <w:t>.</w:t>
      </w:r>
      <w:r w:rsidR="0004646A">
        <w:rPr>
          <w:b/>
        </w:rPr>
        <w:t>6</w:t>
      </w:r>
      <w:r w:rsidR="004C4E9E" w:rsidRPr="004A2686">
        <w:rPr>
          <w:b/>
        </w:rPr>
        <w:t>.</w:t>
      </w:r>
      <w:r w:rsidR="004C4E9E" w:rsidRPr="004A2686">
        <w:t xml:space="preserve"> GES’te kullanılacak tüm Aksam/ekipman, yeni ve kullanılmamış </w:t>
      </w:r>
      <w:r w:rsidR="001A3F4E">
        <w:t>olmalıdır</w:t>
      </w:r>
      <w:r w:rsidR="004C4E9E" w:rsidRPr="004A2686">
        <w:t xml:space="preserve"> ve üzerlerinde marka, model ve imal tarihini gösteren işaret, yazı, rakam, vb. türünden bilgiler </w:t>
      </w:r>
      <w:r w:rsidR="001A3F4E">
        <w:t>bulunmalıdır</w:t>
      </w:r>
      <w:r w:rsidR="004C4E9E" w:rsidRPr="004A2686">
        <w:t>.</w:t>
      </w:r>
    </w:p>
    <w:p w14:paraId="67C8162A" w14:textId="77777777" w:rsidR="001C3E41" w:rsidRPr="004A2686" w:rsidRDefault="001C3E41" w:rsidP="001A3F4E">
      <w:pPr>
        <w:autoSpaceDE w:val="0"/>
        <w:autoSpaceDN w:val="0"/>
        <w:adjustRightInd w:val="0"/>
        <w:spacing w:line="276" w:lineRule="auto"/>
        <w:jc w:val="both"/>
        <w:rPr>
          <w:b/>
        </w:rPr>
      </w:pPr>
    </w:p>
    <w:p w14:paraId="02074172" w14:textId="77777777" w:rsidR="004C4E9E" w:rsidRPr="004A2686" w:rsidRDefault="00B030AD" w:rsidP="001A3F4E">
      <w:pPr>
        <w:autoSpaceDE w:val="0"/>
        <w:autoSpaceDN w:val="0"/>
        <w:adjustRightInd w:val="0"/>
        <w:spacing w:line="276" w:lineRule="auto"/>
        <w:jc w:val="both"/>
      </w:pPr>
      <w:r>
        <w:rPr>
          <w:b/>
        </w:rPr>
        <w:t>5</w:t>
      </w:r>
      <w:r w:rsidR="004C4E9E" w:rsidRPr="004A2686">
        <w:rPr>
          <w:b/>
        </w:rPr>
        <w:t>.</w:t>
      </w:r>
      <w:r w:rsidR="0004646A">
        <w:rPr>
          <w:b/>
        </w:rPr>
        <w:t>7</w:t>
      </w:r>
      <w:r w:rsidR="004C4E9E" w:rsidRPr="004A2686">
        <w:rPr>
          <w:b/>
        </w:rPr>
        <w:t>.</w:t>
      </w:r>
      <w:r w:rsidR="004C4E9E" w:rsidRPr="004A2686">
        <w:t xml:space="preserve"> Her bir Güneş Modülü’nün üzerinde, üreticisi tarafından modüllere eklenmiş ve asgari aşağıdaki bilgileri içeren “barkodlu ürün etiketi” bulundurulur. Bu etiket, GES’in kabul aşamalarında kontrol edilir.</w:t>
      </w:r>
    </w:p>
    <w:p w14:paraId="6B667360" w14:textId="77777777" w:rsidR="001C3E41" w:rsidRPr="004A2686" w:rsidRDefault="001C3E41" w:rsidP="001C3E41">
      <w:pPr>
        <w:autoSpaceDE w:val="0"/>
        <w:autoSpaceDN w:val="0"/>
        <w:adjustRightInd w:val="0"/>
        <w:spacing w:line="276" w:lineRule="auto"/>
        <w:jc w:val="both"/>
      </w:pPr>
    </w:p>
    <w:p w14:paraId="54651639" w14:textId="77777777" w:rsidR="004C4E9E" w:rsidRPr="004A2686" w:rsidRDefault="004C4E9E" w:rsidP="001C3E41">
      <w:pPr>
        <w:autoSpaceDE w:val="0"/>
        <w:autoSpaceDN w:val="0"/>
        <w:adjustRightInd w:val="0"/>
        <w:spacing w:line="276" w:lineRule="auto"/>
        <w:ind w:left="708"/>
        <w:jc w:val="both"/>
      </w:pPr>
      <w:r w:rsidRPr="004A2686">
        <w:t>1) Üretici Firmanın İsmi</w:t>
      </w:r>
      <w:r w:rsidR="00392596">
        <w:t>,</w:t>
      </w:r>
    </w:p>
    <w:p w14:paraId="45126C49" w14:textId="77777777" w:rsidR="004C4E9E" w:rsidRPr="004A2686" w:rsidRDefault="004C4E9E" w:rsidP="001C3E41">
      <w:pPr>
        <w:autoSpaceDE w:val="0"/>
        <w:autoSpaceDN w:val="0"/>
        <w:adjustRightInd w:val="0"/>
        <w:spacing w:line="276" w:lineRule="auto"/>
        <w:ind w:left="708"/>
        <w:jc w:val="both"/>
      </w:pPr>
      <w:r w:rsidRPr="004A2686">
        <w:t>2) Güneş Modülü Tipi</w:t>
      </w:r>
      <w:r w:rsidR="00392596">
        <w:t>,</w:t>
      </w:r>
    </w:p>
    <w:p w14:paraId="6ED115B7" w14:textId="77777777" w:rsidR="004C4E9E" w:rsidRPr="004A2686" w:rsidRDefault="004C4E9E" w:rsidP="001C3E41">
      <w:pPr>
        <w:autoSpaceDE w:val="0"/>
        <w:autoSpaceDN w:val="0"/>
        <w:adjustRightInd w:val="0"/>
        <w:spacing w:line="276" w:lineRule="auto"/>
        <w:ind w:left="708"/>
        <w:jc w:val="both"/>
      </w:pPr>
      <w:r w:rsidRPr="004A2686">
        <w:t>3) Seri No</w:t>
      </w:r>
      <w:r w:rsidR="006757BA" w:rsidRPr="004A2686">
        <w:t>,</w:t>
      </w:r>
    </w:p>
    <w:p w14:paraId="663B0E94" w14:textId="77777777" w:rsidR="004C4E9E" w:rsidRPr="004A2686" w:rsidRDefault="004C4E9E" w:rsidP="001C3E41">
      <w:pPr>
        <w:autoSpaceDE w:val="0"/>
        <w:autoSpaceDN w:val="0"/>
        <w:adjustRightInd w:val="0"/>
        <w:spacing w:line="276" w:lineRule="auto"/>
        <w:ind w:left="708"/>
        <w:jc w:val="both"/>
      </w:pPr>
      <w:r w:rsidRPr="004A2686">
        <w:t>4) İmalat Yılı</w:t>
      </w:r>
      <w:r w:rsidR="006757BA" w:rsidRPr="004A2686">
        <w:t>,</w:t>
      </w:r>
    </w:p>
    <w:p w14:paraId="02AB42C6" w14:textId="77777777" w:rsidR="004C4E9E" w:rsidRPr="004A2686" w:rsidRDefault="004C4E9E" w:rsidP="001C3E41">
      <w:pPr>
        <w:autoSpaceDE w:val="0"/>
        <w:autoSpaceDN w:val="0"/>
        <w:adjustRightInd w:val="0"/>
        <w:spacing w:line="276" w:lineRule="auto"/>
        <w:ind w:left="708"/>
        <w:jc w:val="both"/>
      </w:pPr>
      <w:r w:rsidRPr="004A2686">
        <w:t>5) FV Güneş Hücresi Tipi (çok kristalli, tek kristalli, vb.)</w:t>
      </w:r>
      <w:r w:rsidR="006757BA" w:rsidRPr="004A2686">
        <w:t>,</w:t>
      </w:r>
    </w:p>
    <w:p w14:paraId="7F2D54D5" w14:textId="77777777" w:rsidR="001C3E41" w:rsidRPr="004A2686" w:rsidRDefault="004C4E9E" w:rsidP="001C3E41">
      <w:pPr>
        <w:autoSpaceDE w:val="0"/>
        <w:autoSpaceDN w:val="0"/>
        <w:adjustRightInd w:val="0"/>
        <w:spacing w:line="276" w:lineRule="auto"/>
        <w:ind w:left="708"/>
        <w:jc w:val="both"/>
      </w:pPr>
      <w:r w:rsidRPr="004A2686">
        <w:t>6) Standart Test Koşullarındaki</w:t>
      </w:r>
    </w:p>
    <w:p w14:paraId="091C6459" w14:textId="77777777" w:rsidR="004C4E9E" w:rsidRPr="004A2686" w:rsidRDefault="004C4E9E" w:rsidP="001C3E41">
      <w:pPr>
        <w:autoSpaceDE w:val="0"/>
        <w:autoSpaceDN w:val="0"/>
        <w:adjustRightInd w:val="0"/>
        <w:ind w:left="1416"/>
        <w:jc w:val="both"/>
      </w:pPr>
      <w:r w:rsidRPr="004A2686">
        <w:t>- Maksimum Güneş Modülü Gücü (Wp)</w:t>
      </w:r>
      <w:r w:rsidR="006757BA" w:rsidRPr="004A2686">
        <w:t>,</w:t>
      </w:r>
    </w:p>
    <w:p w14:paraId="21426334" w14:textId="77777777" w:rsidR="004C4E9E" w:rsidRPr="004A2686" w:rsidRDefault="004C4E9E" w:rsidP="001C3E41">
      <w:pPr>
        <w:autoSpaceDE w:val="0"/>
        <w:autoSpaceDN w:val="0"/>
        <w:adjustRightInd w:val="0"/>
        <w:ind w:left="1416"/>
        <w:jc w:val="both"/>
      </w:pPr>
      <w:r w:rsidRPr="004A2686">
        <w:t>- Voc (Açık Devre Gerilimi)</w:t>
      </w:r>
      <w:r w:rsidR="006757BA" w:rsidRPr="004A2686">
        <w:t>,</w:t>
      </w:r>
    </w:p>
    <w:p w14:paraId="0AE49690" w14:textId="77777777" w:rsidR="00E64180" w:rsidRPr="009E1BB5" w:rsidRDefault="004C4E9E" w:rsidP="009E1BB5">
      <w:pPr>
        <w:autoSpaceDE w:val="0"/>
        <w:autoSpaceDN w:val="0"/>
        <w:adjustRightInd w:val="0"/>
        <w:ind w:left="1416"/>
        <w:jc w:val="both"/>
      </w:pPr>
      <w:r w:rsidRPr="004A2686">
        <w:t>- Isc (Kısa Devre Akımı)</w:t>
      </w:r>
      <w:r w:rsidR="006757BA" w:rsidRPr="004A2686">
        <w:t>.</w:t>
      </w:r>
    </w:p>
    <w:p w14:paraId="7E70CF87" w14:textId="77777777" w:rsidR="00D26FBE" w:rsidRPr="004A2686" w:rsidRDefault="009E1BB5" w:rsidP="00C732F1">
      <w:pPr>
        <w:pStyle w:val="Balk1"/>
        <w:numPr>
          <w:ilvl w:val="0"/>
          <w:numId w:val="0"/>
        </w:numPr>
        <w:spacing w:line="276" w:lineRule="auto"/>
        <w:rPr>
          <w:szCs w:val="24"/>
        </w:rPr>
      </w:pPr>
      <w:bookmarkStart w:id="23" w:name="_Toc524523378"/>
      <w:r>
        <w:rPr>
          <w:szCs w:val="24"/>
        </w:rPr>
        <w:t>6</w:t>
      </w:r>
      <w:r w:rsidR="00414CC5" w:rsidRPr="0004646A">
        <w:rPr>
          <w:szCs w:val="24"/>
        </w:rPr>
        <w:t>.</w:t>
      </w:r>
      <w:r w:rsidR="00795AF1" w:rsidRPr="0004646A">
        <w:rPr>
          <w:szCs w:val="24"/>
        </w:rPr>
        <w:t xml:space="preserve"> </w:t>
      </w:r>
      <w:r w:rsidR="00D26FBE" w:rsidRPr="0004646A">
        <w:rPr>
          <w:szCs w:val="24"/>
        </w:rPr>
        <w:t>YERLİLİĞE İLİŞKİN HÜKÜMLER</w:t>
      </w:r>
      <w:bookmarkEnd w:id="23"/>
    </w:p>
    <w:p w14:paraId="48D6573E" w14:textId="77777777" w:rsidR="004A2686" w:rsidRPr="004A2686" w:rsidRDefault="009E1BB5" w:rsidP="004A2686">
      <w:pPr>
        <w:pStyle w:val="Balk1"/>
        <w:numPr>
          <w:ilvl w:val="0"/>
          <w:numId w:val="0"/>
        </w:numPr>
        <w:spacing w:line="276" w:lineRule="auto"/>
        <w:jc w:val="both"/>
        <w:rPr>
          <w:b w:val="0"/>
          <w:szCs w:val="24"/>
        </w:rPr>
      </w:pPr>
      <w:r>
        <w:rPr>
          <w:bCs w:val="0"/>
          <w:kern w:val="0"/>
          <w:szCs w:val="24"/>
        </w:rPr>
        <w:t>6</w:t>
      </w:r>
      <w:r w:rsidR="00B96E53" w:rsidRPr="004A2686">
        <w:rPr>
          <w:bCs w:val="0"/>
          <w:kern w:val="0"/>
          <w:szCs w:val="24"/>
        </w:rPr>
        <w:t>.1.</w:t>
      </w:r>
      <w:r w:rsidR="004A2686" w:rsidRPr="004A2686">
        <w:rPr>
          <w:bCs w:val="0"/>
          <w:kern w:val="0"/>
          <w:szCs w:val="24"/>
        </w:rPr>
        <w:t xml:space="preserve"> </w:t>
      </w:r>
      <w:r w:rsidR="004A2686" w:rsidRPr="004A2686">
        <w:rPr>
          <w:b w:val="0"/>
          <w:szCs w:val="24"/>
        </w:rPr>
        <w:t xml:space="preserve">GES’te kurulumu gerçekleştirilecek ve asgari Yerli Katkı Oranı </w:t>
      </w:r>
      <w:r w:rsidR="004A2686" w:rsidRPr="004A2686">
        <w:rPr>
          <w:bCs w:val="0"/>
          <w:szCs w:val="24"/>
        </w:rPr>
        <w:t>%</w:t>
      </w:r>
      <w:r w:rsidR="00AA4C9C">
        <w:rPr>
          <w:bCs w:val="0"/>
          <w:szCs w:val="24"/>
        </w:rPr>
        <w:t>75</w:t>
      </w:r>
      <w:r w:rsidR="004A2686" w:rsidRPr="004A2686">
        <w:rPr>
          <w:bCs w:val="0"/>
          <w:szCs w:val="24"/>
        </w:rPr>
        <w:t xml:space="preserve"> (yüzde</w:t>
      </w:r>
      <w:r w:rsidR="00AA4C9C">
        <w:rPr>
          <w:bCs w:val="0"/>
          <w:szCs w:val="24"/>
        </w:rPr>
        <w:t>yetmişbeş</w:t>
      </w:r>
      <w:r w:rsidR="004A2686" w:rsidRPr="004A2686">
        <w:rPr>
          <w:bCs w:val="0"/>
          <w:szCs w:val="24"/>
        </w:rPr>
        <w:t>)</w:t>
      </w:r>
      <w:r w:rsidR="004A2686" w:rsidRPr="004A2686">
        <w:rPr>
          <w:b w:val="0"/>
          <w:bCs w:val="0"/>
          <w:szCs w:val="24"/>
        </w:rPr>
        <w:t xml:space="preserve"> </w:t>
      </w:r>
      <w:r w:rsidR="004A2686" w:rsidRPr="004A2686">
        <w:rPr>
          <w:b w:val="0"/>
          <w:szCs w:val="24"/>
        </w:rPr>
        <w:t xml:space="preserve">olan Yerli Malı Belgesi’ne sahip Güneş Modülleri, Türkiye’de kurulu </w:t>
      </w:r>
      <w:r w:rsidR="004A2686" w:rsidRPr="00CD282D">
        <w:rPr>
          <w:b w:val="0"/>
          <w:szCs w:val="24"/>
        </w:rPr>
        <w:t>(serbest bölgeler hariç)</w:t>
      </w:r>
      <w:r w:rsidR="004A2686" w:rsidRPr="004A2686">
        <w:rPr>
          <w:b w:val="0"/>
          <w:szCs w:val="24"/>
        </w:rPr>
        <w:t xml:space="preserve"> fabrikalarda üretilir veya serbest bölgeler dışındaki yerli imalatçılardan tedarik edilir.</w:t>
      </w:r>
      <w:r w:rsidR="00D637FB">
        <w:rPr>
          <w:b w:val="0"/>
          <w:szCs w:val="24"/>
        </w:rPr>
        <w:t xml:space="preserve">  </w:t>
      </w:r>
    </w:p>
    <w:p w14:paraId="61DDC043" w14:textId="77777777" w:rsidR="00E70F71" w:rsidRPr="009814FD" w:rsidRDefault="009E1BB5" w:rsidP="009814FD">
      <w:pPr>
        <w:autoSpaceDE w:val="0"/>
        <w:autoSpaceDN w:val="0"/>
        <w:adjustRightInd w:val="0"/>
        <w:spacing w:after="240"/>
        <w:jc w:val="both"/>
        <w:rPr>
          <w:rFonts w:eastAsia="Calibri"/>
          <w:color w:val="000000"/>
        </w:rPr>
      </w:pPr>
      <w:r>
        <w:rPr>
          <w:b/>
        </w:rPr>
        <w:t>6</w:t>
      </w:r>
      <w:r w:rsidR="00E70F71" w:rsidRPr="004A2686">
        <w:rPr>
          <w:b/>
        </w:rPr>
        <w:t xml:space="preserve">.2. </w:t>
      </w:r>
      <w:r w:rsidR="004A2686" w:rsidRPr="004A2686">
        <w:t xml:space="preserve">Güneş Modülü’nün üretiminde kullanılan güneş hücrelerinde yerli üretim şartı aranır. Güneş hücreleri, </w:t>
      </w:r>
      <w:r w:rsidR="009814FD" w:rsidRPr="002E6F56">
        <w:rPr>
          <w:rFonts w:eastAsia="Calibri"/>
          <w:color w:val="000000"/>
        </w:rPr>
        <w:t xml:space="preserve">en az </w:t>
      </w:r>
      <w:r w:rsidR="009814FD">
        <w:rPr>
          <w:rFonts w:eastAsia="Calibri"/>
          <w:color w:val="000000"/>
        </w:rPr>
        <w:t>ham waferdan (herhangi bir kimyasal işleme tabi tutulmamış gri wafer</w:t>
      </w:r>
      <w:r w:rsidR="009814FD" w:rsidRPr="002E6F56">
        <w:rPr>
          <w:rFonts w:eastAsia="Calibri"/>
          <w:color w:val="000000"/>
        </w:rPr>
        <w:t xml:space="preserve">) sonraki işlemler uygulanmak suretiyle üretilir. </w:t>
      </w:r>
    </w:p>
    <w:p w14:paraId="1325A2E8" w14:textId="77777777" w:rsidR="00FC3F37" w:rsidRDefault="009E1BB5" w:rsidP="004A2686">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6</w:t>
      </w:r>
      <w:r w:rsidR="00E70F71" w:rsidRPr="004A2686">
        <w:rPr>
          <w:rFonts w:ascii="Times New Roman" w:hAnsi="Times New Roman" w:cs="Times New Roman"/>
          <w:b/>
          <w:sz w:val="24"/>
          <w:szCs w:val="24"/>
        </w:rPr>
        <w:t xml:space="preserve">.3. </w:t>
      </w:r>
      <w:r w:rsidR="004A2686" w:rsidRPr="004A2686">
        <w:rPr>
          <w:rFonts w:ascii="Times New Roman" w:hAnsi="Times New Roman" w:cs="Times New Roman"/>
          <w:sz w:val="24"/>
          <w:szCs w:val="24"/>
        </w:rPr>
        <w:t xml:space="preserve">GES’te kullanılacak olan ve Ek-2’de belirtilen Aksam için “Yerli Malı Belgesi” ve “Yerli Katkı Oranı” için belirtilen şartlar birlikte sağlanır. </w:t>
      </w:r>
      <w:r w:rsidR="00E70F71" w:rsidRPr="004A2686">
        <w:rPr>
          <w:rFonts w:ascii="Times New Roman" w:hAnsi="Times New Roman" w:cs="Times New Roman"/>
          <w:sz w:val="24"/>
          <w:szCs w:val="24"/>
        </w:rPr>
        <w:t>Ek-</w:t>
      </w:r>
      <w:r w:rsidR="00E70F71" w:rsidRPr="004A2686">
        <w:rPr>
          <w:rFonts w:ascii="Times New Roman" w:eastAsia="Times New Roman" w:hAnsi="Times New Roman" w:cs="Times New Roman"/>
          <w:sz w:val="24"/>
          <w:szCs w:val="24"/>
          <w:lang w:eastAsia="tr-TR"/>
        </w:rPr>
        <w:t xml:space="preserve">2’de yer alan </w:t>
      </w:r>
      <w:r w:rsidR="00815CD2" w:rsidRPr="004A2686">
        <w:rPr>
          <w:rFonts w:ascii="Times New Roman" w:hAnsi="Times New Roman" w:cs="Times New Roman"/>
          <w:sz w:val="24"/>
          <w:szCs w:val="24"/>
        </w:rPr>
        <w:t xml:space="preserve">her bir </w:t>
      </w:r>
      <w:r w:rsidR="00E70F71" w:rsidRPr="004A2686">
        <w:rPr>
          <w:rFonts w:ascii="Times New Roman" w:hAnsi="Times New Roman" w:cs="Times New Roman"/>
          <w:sz w:val="24"/>
          <w:szCs w:val="24"/>
        </w:rPr>
        <w:t>Aksam’a ait Yerli Malı Belgeleri ve tedarik anlaşma</w:t>
      </w:r>
      <w:r w:rsidR="00FC3F37" w:rsidRPr="004A2686">
        <w:rPr>
          <w:rFonts w:ascii="Times New Roman" w:hAnsi="Times New Roman" w:cs="Times New Roman"/>
          <w:sz w:val="24"/>
          <w:szCs w:val="24"/>
        </w:rPr>
        <w:t>larının</w:t>
      </w:r>
      <w:r w:rsidR="00E70F71" w:rsidRPr="004A2686">
        <w:rPr>
          <w:rFonts w:ascii="Times New Roman" w:hAnsi="Times New Roman" w:cs="Times New Roman"/>
          <w:sz w:val="24"/>
          <w:szCs w:val="24"/>
        </w:rPr>
        <w:t xml:space="preserve"> onaylı kopyası Lisans başvurusundan önce Genel Müdürlüğe sunulur. Tedarik anlaşmasında yer alan bilgilerde olabilecek değişiklikler Genel Müdürlüğe bildirilir. Yapılacak incelemeler neticesinde Şartname kapsamında istenilen </w:t>
      </w:r>
      <w:r w:rsidR="007D6BA5" w:rsidRPr="004A2686">
        <w:rPr>
          <w:rFonts w:ascii="Times New Roman" w:hAnsi="Times New Roman" w:cs="Times New Roman"/>
          <w:sz w:val="24"/>
          <w:szCs w:val="24"/>
        </w:rPr>
        <w:t xml:space="preserve">Aksam </w:t>
      </w:r>
      <w:r w:rsidR="00E70F71" w:rsidRPr="004A2686">
        <w:rPr>
          <w:rFonts w:ascii="Times New Roman" w:hAnsi="Times New Roman" w:cs="Times New Roman"/>
          <w:sz w:val="24"/>
          <w:szCs w:val="24"/>
        </w:rPr>
        <w:t>yerlilik oranlarını</w:t>
      </w:r>
      <w:r w:rsidR="007D6BA5" w:rsidRPr="004A2686">
        <w:rPr>
          <w:rFonts w:ascii="Times New Roman" w:hAnsi="Times New Roman" w:cs="Times New Roman"/>
          <w:sz w:val="24"/>
          <w:szCs w:val="24"/>
        </w:rPr>
        <w:t>n</w:t>
      </w:r>
      <w:r w:rsidR="00E70F71" w:rsidRPr="004A2686">
        <w:rPr>
          <w:rFonts w:ascii="Times New Roman" w:hAnsi="Times New Roman" w:cs="Times New Roman"/>
          <w:sz w:val="24"/>
          <w:szCs w:val="24"/>
        </w:rPr>
        <w:t xml:space="preserve"> sağla</w:t>
      </w:r>
      <w:r w:rsidR="007D6BA5" w:rsidRPr="004A2686">
        <w:rPr>
          <w:rFonts w:ascii="Times New Roman" w:hAnsi="Times New Roman" w:cs="Times New Roman"/>
          <w:sz w:val="24"/>
          <w:szCs w:val="24"/>
        </w:rPr>
        <w:t>n</w:t>
      </w:r>
      <w:r w:rsidR="00E70F71" w:rsidRPr="004A2686">
        <w:rPr>
          <w:rFonts w:ascii="Times New Roman" w:hAnsi="Times New Roman" w:cs="Times New Roman"/>
          <w:sz w:val="24"/>
          <w:szCs w:val="24"/>
        </w:rPr>
        <w:t>ması halinde EPDK’ya Lisans verilmesi hususu bildirilir, Önlisans süresi içerisinde Şartname kapsamında istenilen yerlilik oranı şartlarını</w:t>
      </w:r>
      <w:r w:rsidR="005227F1">
        <w:rPr>
          <w:rFonts w:ascii="Times New Roman" w:hAnsi="Times New Roman" w:cs="Times New Roman"/>
          <w:sz w:val="24"/>
          <w:szCs w:val="24"/>
        </w:rPr>
        <w:t>n</w:t>
      </w:r>
      <w:r w:rsidR="00E70F71" w:rsidRPr="004A2686">
        <w:rPr>
          <w:rFonts w:ascii="Times New Roman" w:hAnsi="Times New Roman" w:cs="Times New Roman"/>
          <w:sz w:val="24"/>
          <w:szCs w:val="24"/>
        </w:rPr>
        <w:t xml:space="preserve"> sağlandığına dair belgelerin sunulmaması halinde </w:t>
      </w:r>
      <w:r w:rsidR="007D6BA5" w:rsidRPr="004A2686">
        <w:rPr>
          <w:rFonts w:ascii="Times New Roman" w:hAnsi="Times New Roman" w:cs="Times New Roman"/>
          <w:sz w:val="24"/>
          <w:szCs w:val="24"/>
        </w:rPr>
        <w:t xml:space="preserve">ise </w:t>
      </w:r>
      <w:r w:rsidR="00E70F71" w:rsidRPr="004A2686">
        <w:rPr>
          <w:rFonts w:ascii="Times New Roman" w:hAnsi="Times New Roman" w:cs="Times New Roman"/>
          <w:sz w:val="24"/>
          <w:szCs w:val="24"/>
        </w:rPr>
        <w:t xml:space="preserve">Sözleşme’de belirtilen ceza uygulanır. Genel Müdürlük tarafından yerlilik şartına dair denetim ve kontroller </w:t>
      </w:r>
      <w:r w:rsidR="00EE7209" w:rsidRPr="004A2686">
        <w:rPr>
          <w:rFonts w:ascii="Times New Roman" w:hAnsi="Times New Roman" w:cs="Times New Roman"/>
          <w:sz w:val="24"/>
          <w:szCs w:val="24"/>
        </w:rPr>
        <w:t>G</w:t>
      </w:r>
      <w:r w:rsidR="00E70F71" w:rsidRPr="004A2686">
        <w:rPr>
          <w:rFonts w:ascii="Times New Roman" w:hAnsi="Times New Roman" w:cs="Times New Roman"/>
          <w:sz w:val="24"/>
          <w:szCs w:val="24"/>
        </w:rPr>
        <w:t>ES’in tamamı işletmeye alınıncaya kadar yapıl</w:t>
      </w:r>
      <w:r w:rsidR="000A4E4E" w:rsidRPr="004A2686">
        <w:rPr>
          <w:rFonts w:ascii="Times New Roman" w:hAnsi="Times New Roman" w:cs="Times New Roman"/>
          <w:sz w:val="24"/>
          <w:szCs w:val="24"/>
        </w:rPr>
        <w:t>ır</w:t>
      </w:r>
      <w:r w:rsidR="00E450AF">
        <w:rPr>
          <w:rFonts w:ascii="Times New Roman" w:hAnsi="Times New Roman" w:cs="Times New Roman"/>
          <w:sz w:val="24"/>
          <w:szCs w:val="24"/>
        </w:rPr>
        <w:t>.</w:t>
      </w:r>
      <w:r w:rsidR="00E450AF" w:rsidRPr="00E450AF">
        <w:rPr>
          <w:rFonts w:ascii="Times New Roman" w:hAnsi="Times New Roman" w:cs="Times New Roman"/>
          <w:sz w:val="24"/>
          <w:szCs w:val="24"/>
        </w:rPr>
        <w:t xml:space="preserve"> </w:t>
      </w:r>
      <w:r w:rsidR="00E450AF" w:rsidRPr="004A2686">
        <w:rPr>
          <w:rFonts w:ascii="Times New Roman" w:hAnsi="Times New Roman" w:cs="Times New Roman"/>
          <w:sz w:val="24"/>
          <w:szCs w:val="24"/>
        </w:rPr>
        <w:t>GES’in tamamı işletmeye</w:t>
      </w:r>
      <w:r w:rsidR="00E450AF">
        <w:rPr>
          <w:rFonts w:ascii="Times New Roman" w:hAnsi="Times New Roman" w:cs="Times New Roman"/>
          <w:sz w:val="24"/>
          <w:szCs w:val="24"/>
        </w:rPr>
        <w:t xml:space="preserve"> alındıktan sonra</w:t>
      </w:r>
      <w:r w:rsidR="00E450AF" w:rsidRPr="004A2686">
        <w:rPr>
          <w:rFonts w:ascii="Times New Roman" w:hAnsi="Times New Roman" w:cs="Times New Roman"/>
          <w:sz w:val="24"/>
          <w:szCs w:val="24"/>
        </w:rPr>
        <w:t xml:space="preserve"> </w:t>
      </w:r>
      <w:r w:rsidR="00E70F71" w:rsidRPr="004A2686">
        <w:rPr>
          <w:rFonts w:ascii="Times New Roman" w:hAnsi="Times New Roman" w:cs="Times New Roman"/>
          <w:sz w:val="24"/>
          <w:szCs w:val="24"/>
        </w:rPr>
        <w:t>yerlilik şartına dair kontrol ve denetim yapılmaz.</w:t>
      </w:r>
      <w:r w:rsidR="00E70F71" w:rsidRPr="004A2686">
        <w:rPr>
          <w:rFonts w:ascii="Times New Roman" w:hAnsi="Times New Roman" w:cs="Times New Roman"/>
          <w:b/>
          <w:sz w:val="24"/>
          <w:szCs w:val="24"/>
        </w:rPr>
        <w:t xml:space="preserve"> </w:t>
      </w:r>
    </w:p>
    <w:p w14:paraId="25E76C95" w14:textId="77777777" w:rsidR="00E70F71" w:rsidRDefault="009E1BB5" w:rsidP="00E70F7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lastRenderedPageBreak/>
        <w:t>6</w:t>
      </w:r>
      <w:r w:rsidR="007D6BA5" w:rsidRPr="004A2686">
        <w:rPr>
          <w:rFonts w:ascii="Times New Roman" w:hAnsi="Times New Roman" w:cs="Times New Roman"/>
          <w:b/>
          <w:sz w:val="24"/>
          <w:szCs w:val="24"/>
        </w:rPr>
        <w:t>.4.</w:t>
      </w:r>
      <w:r w:rsidR="007D6BA5" w:rsidRPr="004A2686">
        <w:rPr>
          <w:rFonts w:ascii="Times New Roman" w:hAnsi="Times New Roman" w:cs="Times New Roman"/>
          <w:sz w:val="24"/>
          <w:szCs w:val="24"/>
        </w:rPr>
        <w:t xml:space="preserve"> Yerlileşmeye</w:t>
      </w:r>
      <w:r w:rsidR="00E70F71" w:rsidRPr="004A2686">
        <w:rPr>
          <w:rFonts w:ascii="Times New Roman" w:hAnsi="Times New Roman" w:cs="Times New Roman"/>
          <w:sz w:val="24"/>
          <w:szCs w:val="24"/>
        </w:rPr>
        <w:t xml:space="preserve"> dair, Aksam tedarik sürelerinde oluşabilecek herhangi bir gecikme vb. haller için mücbir sebepler kapsamındaki haklar saklı kalmak kaydıyla ek süre</w:t>
      </w:r>
      <w:r w:rsidR="009502BC">
        <w:rPr>
          <w:rFonts w:ascii="Times New Roman" w:hAnsi="Times New Roman" w:cs="Times New Roman"/>
          <w:sz w:val="24"/>
          <w:szCs w:val="24"/>
        </w:rPr>
        <w:t xml:space="preserve"> v</w:t>
      </w:r>
      <w:r w:rsidR="009502BC" w:rsidRPr="009E1BB5">
        <w:rPr>
          <w:rFonts w:ascii="Times New Roman" w:hAnsi="Times New Roman" w:cs="Times New Roman"/>
          <w:sz w:val="24"/>
          <w:szCs w:val="24"/>
        </w:rPr>
        <w:t>e Madde 8.2.1 saklı</w:t>
      </w:r>
      <w:r w:rsidR="009502BC" w:rsidRPr="004A2686">
        <w:rPr>
          <w:rFonts w:ascii="Times New Roman" w:hAnsi="Times New Roman" w:cs="Times New Roman"/>
          <w:sz w:val="24"/>
          <w:szCs w:val="24"/>
        </w:rPr>
        <w:t xml:space="preserve"> kalmak kaydıyla</w:t>
      </w:r>
      <w:r w:rsidR="00E70F71" w:rsidRPr="004A2686">
        <w:rPr>
          <w:rFonts w:ascii="Times New Roman" w:hAnsi="Times New Roman" w:cs="Times New Roman"/>
          <w:sz w:val="24"/>
          <w:szCs w:val="24"/>
        </w:rPr>
        <w:t xml:space="preserve"> fiyat artışı verilmez. </w:t>
      </w:r>
    </w:p>
    <w:p w14:paraId="3A3D62DA" w14:textId="77777777" w:rsidR="00E70F71" w:rsidRPr="004A2686" w:rsidRDefault="009E1BB5" w:rsidP="00E70F71">
      <w:pPr>
        <w:pStyle w:val="ListeParagraf"/>
        <w:ind w:left="0"/>
        <w:jc w:val="both"/>
        <w:rPr>
          <w:rFonts w:ascii="Times New Roman" w:hAnsi="Times New Roman" w:cs="Times New Roman"/>
          <w:strike/>
          <w:sz w:val="24"/>
          <w:szCs w:val="24"/>
        </w:rPr>
      </w:pPr>
      <w:r>
        <w:rPr>
          <w:rFonts w:ascii="Times New Roman" w:hAnsi="Times New Roman" w:cs="Times New Roman"/>
          <w:b/>
          <w:sz w:val="24"/>
          <w:szCs w:val="24"/>
        </w:rPr>
        <w:t>6</w:t>
      </w:r>
      <w:r w:rsidR="00E70F71" w:rsidRPr="004A2686">
        <w:rPr>
          <w:rFonts w:ascii="Times New Roman" w:hAnsi="Times New Roman" w:cs="Times New Roman"/>
          <w:b/>
          <w:sz w:val="24"/>
          <w:szCs w:val="24"/>
        </w:rPr>
        <w:t xml:space="preserve">.5. </w:t>
      </w:r>
      <w:r w:rsidR="00511ED3" w:rsidRPr="004A2686">
        <w:rPr>
          <w:rFonts w:ascii="Times New Roman" w:hAnsi="Times New Roman" w:cs="Times New Roman"/>
          <w:sz w:val="24"/>
          <w:szCs w:val="24"/>
        </w:rPr>
        <w:t>Ü</w:t>
      </w:r>
      <w:r w:rsidR="00E70F71" w:rsidRPr="004A2686">
        <w:rPr>
          <w:rFonts w:ascii="Times New Roman" w:hAnsi="Times New Roman" w:cs="Times New Roman"/>
          <w:sz w:val="24"/>
          <w:szCs w:val="24"/>
        </w:rPr>
        <w:t xml:space="preserve">retimi etkileyen çeşitli hallerden dolayı (grev, lokavt, iflas, ifa zorluğu, vb.) Aksamın istenilen yerlilikte üretilememesi ve başkaca yurtiçi kaynaklardan temin edilemeyeceğinin anlaşılması halinde söz konusu durum değerlendirilmek üzere </w:t>
      </w:r>
      <w:r w:rsidR="00DF2BD3" w:rsidRPr="004A2686">
        <w:rPr>
          <w:rFonts w:ascii="Times New Roman" w:hAnsi="Times New Roman" w:cs="Times New Roman"/>
          <w:sz w:val="24"/>
          <w:szCs w:val="24"/>
        </w:rPr>
        <w:t xml:space="preserve">ilgili tevsik edici bilgi ve belgelerle birlikte </w:t>
      </w:r>
      <w:r w:rsidR="00E70F71" w:rsidRPr="004A2686">
        <w:rPr>
          <w:rFonts w:ascii="Times New Roman" w:hAnsi="Times New Roman" w:cs="Times New Roman"/>
          <w:sz w:val="24"/>
          <w:szCs w:val="24"/>
        </w:rPr>
        <w:t>Genel Müdürlüğe bildirilir. Söz konusu olumsuzluğun tespiti ve gerekçelerinin Genel Müdürlük tarafından uygun bulunması durumunda; bu Aksamın ithalatına veya muadilinin temin edilmesine izin verilir.</w:t>
      </w:r>
      <w:r w:rsidR="008264F2" w:rsidRPr="004A2686">
        <w:rPr>
          <w:rFonts w:ascii="Times New Roman" w:hAnsi="Times New Roman" w:cs="Times New Roman"/>
          <w:sz w:val="24"/>
          <w:szCs w:val="24"/>
        </w:rPr>
        <w:t xml:space="preserve"> </w:t>
      </w:r>
    </w:p>
    <w:p w14:paraId="60060D0D" w14:textId="77777777" w:rsidR="00FC3F37" w:rsidRPr="004A2686" w:rsidRDefault="009E1BB5" w:rsidP="00FC3F37">
      <w:pPr>
        <w:pStyle w:val="ListeParagraf"/>
        <w:ind w:left="0"/>
        <w:jc w:val="both"/>
        <w:rPr>
          <w:rFonts w:ascii="Times New Roman" w:eastAsia="Times New Roman" w:hAnsi="Times New Roman" w:cs="Times New Roman"/>
          <w:sz w:val="24"/>
          <w:szCs w:val="24"/>
          <w:lang w:eastAsia="tr-TR"/>
        </w:rPr>
      </w:pPr>
      <w:r>
        <w:rPr>
          <w:rFonts w:ascii="Times New Roman" w:hAnsi="Times New Roman" w:cs="Times New Roman"/>
          <w:b/>
          <w:sz w:val="24"/>
          <w:szCs w:val="24"/>
        </w:rPr>
        <w:t>6</w:t>
      </w:r>
      <w:r w:rsidR="00FC3F37" w:rsidRPr="004A2686">
        <w:rPr>
          <w:rFonts w:ascii="Times New Roman" w:hAnsi="Times New Roman" w:cs="Times New Roman"/>
          <w:b/>
          <w:sz w:val="24"/>
          <w:szCs w:val="24"/>
        </w:rPr>
        <w:t>.6.</w:t>
      </w:r>
      <w:r w:rsidR="00FC3F37" w:rsidRPr="004A2686">
        <w:rPr>
          <w:rFonts w:ascii="Times New Roman" w:hAnsi="Times New Roman" w:cs="Times New Roman"/>
          <w:sz w:val="24"/>
          <w:szCs w:val="24"/>
        </w:rPr>
        <w:t xml:space="preserve"> Şartname’nin diğer hükümleri saklı kalmak kaydıyla, kabul aşamalarında, istenilen asgari Yerli Katkı Oranı’nı haiz yerli malı belgeli Aksam’ın kullanılmadığının tespiti halinde, Yarışmayı Kazanan’a Şartname’ye uygun </w:t>
      </w:r>
      <w:r w:rsidR="000A4E4E" w:rsidRPr="004A2686">
        <w:rPr>
          <w:rFonts w:ascii="Times New Roman" w:hAnsi="Times New Roman" w:cs="Times New Roman"/>
          <w:sz w:val="24"/>
          <w:szCs w:val="24"/>
        </w:rPr>
        <w:t xml:space="preserve">Yerli Malı Belgeli </w:t>
      </w:r>
      <w:r w:rsidR="00FC3F37" w:rsidRPr="004A2686">
        <w:rPr>
          <w:rFonts w:ascii="Times New Roman" w:hAnsi="Times New Roman" w:cs="Times New Roman"/>
          <w:sz w:val="24"/>
          <w:szCs w:val="24"/>
        </w:rPr>
        <w:t xml:space="preserve">Aksam kullanması yönünde yazılı ihtarda bulunulur. Bu olumsuzluğun ihtarnamede belirtilen süre içerisinde giderilmemesi durumunda, Sözleşme feshedilerek teminat irat kaydedilir ve EPDK’ya ilgili Lisans’ın iptali için </w:t>
      </w:r>
      <w:r w:rsidR="00FC3F37" w:rsidRPr="004A2686">
        <w:rPr>
          <w:rFonts w:ascii="Times New Roman" w:eastAsia="Times New Roman" w:hAnsi="Times New Roman" w:cs="Times New Roman"/>
          <w:sz w:val="24"/>
          <w:szCs w:val="24"/>
          <w:lang w:eastAsia="tr-TR"/>
        </w:rPr>
        <w:t>bildirimde bulunulur.</w:t>
      </w:r>
      <w:r w:rsidR="002901B3" w:rsidRPr="004A2686">
        <w:rPr>
          <w:rFonts w:ascii="Times New Roman" w:eastAsia="Times New Roman" w:hAnsi="Times New Roman" w:cs="Times New Roman"/>
          <w:sz w:val="24"/>
          <w:szCs w:val="24"/>
          <w:lang w:eastAsia="tr-TR"/>
        </w:rPr>
        <w:t xml:space="preserve"> YEKA’ya ilişkin Sözleşme kapsamında tanınan tüm haklar kendiliğinden sona erer.</w:t>
      </w:r>
    </w:p>
    <w:p w14:paraId="632F8CFA" w14:textId="77777777" w:rsidR="00634DD0" w:rsidRPr="004A2686" w:rsidRDefault="009E1BB5" w:rsidP="00634DD0">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6.</w:t>
      </w:r>
      <w:r w:rsidR="00FC3F37" w:rsidRPr="004A2686">
        <w:rPr>
          <w:rFonts w:ascii="Times New Roman" w:hAnsi="Times New Roman" w:cs="Times New Roman"/>
          <w:b/>
          <w:sz w:val="24"/>
          <w:szCs w:val="24"/>
        </w:rPr>
        <w:t>7</w:t>
      </w:r>
      <w:r w:rsidR="00634DD0" w:rsidRPr="004A2686">
        <w:rPr>
          <w:rFonts w:ascii="Times New Roman" w:hAnsi="Times New Roman" w:cs="Times New Roman"/>
          <w:b/>
          <w:sz w:val="24"/>
          <w:szCs w:val="24"/>
        </w:rPr>
        <w:t>.</w:t>
      </w:r>
      <w:r w:rsidR="00634DD0" w:rsidRPr="004A2686">
        <w:rPr>
          <w:rFonts w:ascii="Times New Roman" w:hAnsi="Times New Roman" w:cs="Times New Roman"/>
          <w:sz w:val="24"/>
          <w:szCs w:val="24"/>
        </w:rPr>
        <w:t xml:space="preserve"> </w:t>
      </w:r>
      <w:r w:rsidR="002354A9" w:rsidRPr="004A2686">
        <w:rPr>
          <w:rFonts w:ascii="Times New Roman" w:hAnsi="Times New Roman" w:cs="Times New Roman"/>
          <w:sz w:val="24"/>
          <w:szCs w:val="24"/>
        </w:rPr>
        <w:t>Ek-2’de yer alan</w:t>
      </w:r>
      <w:r w:rsidR="00FC3F37" w:rsidRPr="004A2686">
        <w:rPr>
          <w:rFonts w:ascii="Times New Roman" w:hAnsi="Times New Roman" w:cs="Times New Roman"/>
          <w:sz w:val="24"/>
          <w:szCs w:val="24"/>
        </w:rPr>
        <w:t xml:space="preserve"> </w:t>
      </w:r>
      <w:r w:rsidR="00FC3F37" w:rsidRPr="00187788">
        <w:rPr>
          <w:rFonts w:ascii="Times New Roman" w:hAnsi="Times New Roman" w:cs="Times New Roman"/>
          <w:sz w:val="24"/>
          <w:szCs w:val="24"/>
        </w:rPr>
        <w:t>Aksam</w:t>
      </w:r>
      <w:r w:rsidR="002354A9" w:rsidRPr="00187788">
        <w:rPr>
          <w:rFonts w:ascii="Times New Roman" w:hAnsi="Times New Roman" w:cs="Times New Roman"/>
          <w:sz w:val="24"/>
          <w:szCs w:val="24"/>
        </w:rPr>
        <w:t xml:space="preserve"> ile güneş hücrelerinin</w:t>
      </w:r>
      <w:r w:rsidR="002354A9" w:rsidRPr="004A2686">
        <w:rPr>
          <w:rFonts w:ascii="Times New Roman" w:hAnsi="Times New Roman" w:cs="Times New Roman"/>
          <w:sz w:val="24"/>
          <w:szCs w:val="24"/>
        </w:rPr>
        <w:t xml:space="preserve"> </w:t>
      </w:r>
      <w:r w:rsidR="00634DD0" w:rsidRPr="004A2686">
        <w:rPr>
          <w:rFonts w:ascii="Times New Roman" w:hAnsi="Times New Roman" w:cs="Times New Roman"/>
          <w:sz w:val="24"/>
          <w:szCs w:val="24"/>
        </w:rPr>
        <w:t>yerli üretim durumu</w:t>
      </w:r>
      <w:r w:rsidR="00F76D03" w:rsidRPr="004A2686">
        <w:rPr>
          <w:rFonts w:ascii="Times New Roman" w:hAnsi="Times New Roman" w:cs="Times New Roman"/>
          <w:sz w:val="24"/>
          <w:szCs w:val="24"/>
        </w:rPr>
        <w:t>,</w:t>
      </w:r>
      <w:r w:rsidR="00634DD0" w:rsidRPr="004A2686">
        <w:rPr>
          <w:rFonts w:ascii="Times New Roman" w:hAnsi="Times New Roman" w:cs="Times New Roman"/>
          <w:sz w:val="24"/>
          <w:szCs w:val="24"/>
        </w:rPr>
        <w:t xml:space="preserve"> üretimi </w:t>
      </w:r>
      <w:r w:rsidR="00FC3F37" w:rsidRPr="004A2686">
        <w:rPr>
          <w:rFonts w:ascii="Times New Roman" w:hAnsi="Times New Roman" w:cs="Times New Roman"/>
          <w:sz w:val="24"/>
          <w:szCs w:val="24"/>
        </w:rPr>
        <w:t>gerçekleştiren</w:t>
      </w:r>
      <w:r w:rsidR="00634DD0" w:rsidRPr="004A2686">
        <w:rPr>
          <w:rFonts w:ascii="Times New Roman" w:hAnsi="Times New Roman" w:cs="Times New Roman"/>
          <w:sz w:val="24"/>
          <w:szCs w:val="24"/>
        </w:rPr>
        <w:t xml:space="preserve"> </w:t>
      </w:r>
      <w:r w:rsidR="00F76D03" w:rsidRPr="004A2686">
        <w:rPr>
          <w:rFonts w:ascii="Times New Roman" w:hAnsi="Times New Roman" w:cs="Times New Roman"/>
          <w:sz w:val="24"/>
          <w:szCs w:val="24"/>
        </w:rPr>
        <w:t xml:space="preserve">yerli imalatçılara ait </w:t>
      </w:r>
      <w:r w:rsidR="00634DD0" w:rsidRPr="004A2686">
        <w:rPr>
          <w:rFonts w:ascii="Times New Roman" w:hAnsi="Times New Roman" w:cs="Times New Roman"/>
          <w:sz w:val="24"/>
          <w:szCs w:val="24"/>
        </w:rPr>
        <w:t>fabrikaların kapasite raporu ile sanayi sicil belgesinin incelenmesi ve yerinde yapılan denetimlerle tesp</w:t>
      </w:r>
      <w:r w:rsidR="00634DD0" w:rsidRPr="007D5786">
        <w:rPr>
          <w:rFonts w:ascii="Times New Roman" w:hAnsi="Times New Roman" w:cs="Times New Roman"/>
          <w:sz w:val="24"/>
          <w:szCs w:val="24"/>
        </w:rPr>
        <w:t>it edil</w:t>
      </w:r>
      <w:r w:rsidR="00FC3F37" w:rsidRPr="007D5786">
        <w:rPr>
          <w:rFonts w:ascii="Times New Roman" w:hAnsi="Times New Roman" w:cs="Times New Roman"/>
          <w:sz w:val="24"/>
          <w:szCs w:val="24"/>
        </w:rPr>
        <w:t>ebilir</w:t>
      </w:r>
      <w:r w:rsidR="00634DD0" w:rsidRPr="007D5786">
        <w:rPr>
          <w:rFonts w:ascii="Times New Roman" w:hAnsi="Times New Roman" w:cs="Times New Roman"/>
          <w:sz w:val="24"/>
          <w:szCs w:val="24"/>
        </w:rPr>
        <w:t>.</w:t>
      </w:r>
    </w:p>
    <w:p w14:paraId="32404A2F" w14:textId="77777777" w:rsidR="0062100C" w:rsidRPr="004A2686" w:rsidRDefault="009E1BB5" w:rsidP="00C732F1">
      <w:pPr>
        <w:pStyle w:val="Balk1"/>
        <w:numPr>
          <w:ilvl w:val="0"/>
          <w:numId w:val="0"/>
        </w:numPr>
        <w:spacing w:line="276" w:lineRule="auto"/>
        <w:rPr>
          <w:szCs w:val="24"/>
        </w:rPr>
      </w:pPr>
      <w:bookmarkStart w:id="24" w:name="_Toc524523380"/>
      <w:bookmarkStart w:id="25" w:name="_Toc524523381"/>
      <w:bookmarkStart w:id="26" w:name="_Toc524523383"/>
      <w:bookmarkStart w:id="27" w:name="_Toc524523384"/>
      <w:bookmarkStart w:id="28" w:name="_Toc524523385"/>
      <w:bookmarkStart w:id="29" w:name="_Toc524523386"/>
      <w:bookmarkStart w:id="30" w:name="_Toc524523387"/>
      <w:bookmarkStart w:id="31" w:name="_Toc524523388"/>
      <w:bookmarkStart w:id="32" w:name="_Toc524523389"/>
      <w:bookmarkStart w:id="33" w:name="_Toc524523390"/>
      <w:bookmarkStart w:id="34" w:name="_Toc524523391"/>
      <w:bookmarkStart w:id="35" w:name="_Toc524523392"/>
      <w:bookmarkStart w:id="36" w:name="_Toc524523393"/>
      <w:bookmarkStart w:id="37" w:name="_Toc524523394"/>
      <w:bookmarkStart w:id="38" w:name="_Toc524523395"/>
      <w:bookmarkStart w:id="39" w:name="_Toc524523396"/>
      <w:bookmarkStart w:id="40" w:name="_Toc524523397"/>
      <w:bookmarkStart w:id="41" w:name="_Toc524523398"/>
      <w:bookmarkStart w:id="42" w:name="_Toc524523399"/>
      <w:bookmarkStart w:id="43" w:name="_Toc524523400"/>
      <w:bookmarkStart w:id="44" w:name="_Toc524523401"/>
      <w:bookmarkStart w:id="45" w:name="_Toc524523402"/>
      <w:bookmarkStart w:id="46" w:name="_Toc524523403"/>
      <w:bookmarkStart w:id="47" w:name="_Toc524523404"/>
      <w:bookmarkStart w:id="48" w:name="_Toc524523405"/>
      <w:bookmarkStart w:id="49" w:name="_Toc524523406"/>
      <w:bookmarkStart w:id="50" w:name="_Toc524523407"/>
      <w:bookmarkStart w:id="51" w:name="_Toc524523408"/>
      <w:bookmarkStart w:id="52" w:name="_Toc524523409"/>
      <w:bookmarkStart w:id="53" w:name="_Toc524523410"/>
      <w:bookmarkStart w:id="54" w:name="_Toc524523411"/>
      <w:bookmarkStart w:id="55" w:name="_Toc524523412"/>
      <w:bookmarkStart w:id="56" w:name="_Toc524523413"/>
      <w:bookmarkStart w:id="57" w:name="_Toc524523414"/>
      <w:bookmarkStart w:id="58" w:name="_Toc524523415"/>
      <w:bookmarkStart w:id="59" w:name="_Toc524523416"/>
      <w:bookmarkStart w:id="60" w:name="_Toc524523417"/>
      <w:bookmarkStart w:id="61" w:name="_Toc524523418"/>
      <w:bookmarkStart w:id="62" w:name="_Toc524523419"/>
      <w:bookmarkStart w:id="63" w:name="_Toc524523420"/>
      <w:bookmarkStart w:id="64" w:name="_Toc52452342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szCs w:val="24"/>
        </w:rPr>
        <w:t>7</w:t>
      </w:r>
      <w:r w:rsidR="00EC2FFA" w:rsidRPr="004A2686">
        <w:rPr>
          <w:szCs w:val="24"/>
        </w:rPr>
        <w:t>.</w:t>
      </w:r>
      <w:r w:rsidR="00702F69" w:rsidRPr="004A2686">
        <w:rPr>
          <w:szCs w:val="24"/>
        </w:rPr>
        <w:t xml:space="preserve"> </w:t>
      </w:r>
      <w:r w:rsidR="00DA69A8">
        <w:rPr>
          <w:szCs w:val="24"/>
        </w:rPr>
        <w:t>G</w:t>
      </w:r>
      <w:r w:rsidR="00E322AB" w:rsidRPr="004A2686">
        <w:rPr>
          <w:szCs w:val="24"/>
        </w:rPr>
        <w:t xml:space="preserve">ES’E </w:t>
      </w:r>
      <w:r w:rsidR="00703550" w:rsidRPr="004A2686">
        <w:rPr>
          <w:szCs w:val="24"/>
        </w:rPr>
        <w:t xml:space="preserve">İLİŞKİN </w:t>
      </w:r>
      <w:r w:rsidR="008C4EC7" w:rsidRPr="004A2686">
        <w:rPr>
          <w:szCs w:val="24"/>
        </w:rPr>
        <w:t xml:space="preserve">DİĞER </w:t>
      </w:r>
      <w:r w:rsidR="00703550" w:rsidRPr="004A2686">
        <w:rPr>
          <w:szCs w:val="24"/>
        </w:rPr>
        <w:t>HÜKÜMLER</w:t>
      </w:r>
      <w:bookmarkEnd w:id="64"/>
    </w:p>
    <w:p w14:paraId="676AAE1C" w14:textId="77777777" w:rsidR="00AE096C" w:rsidRPr="004A2686" w:rsidRDefault="009E1BB5" w:rsidP="00C732F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7</w:t>
      </w:r>
      <w:r w:rsidR="00645F15" w:rsidRPr="004A2686">
        <w:rPr>
          <w:rFonts w:ascii="Times New Roman" w:hAnsi="Times New Roman" w:cs="Times New Roman"/>
          <w:b/>
          <w:sz w:val="24"/>
          <w:szCs w:val="24"/>
        </w:rPr>
        <w:t>.1.</w:t>
      </w:r>
      <w:r w:rsidR="004B7C89" w:rsidRPr="004A2686">
        <w:rPr>
          <w:rFonts w:ascii="Times New Roman" w:hAnsi="Times New Roman" w:cs="Times New Roman"/>
          <w:b/>
          <w:sz w:val="24"/>
          <w:szCs w:val="24"/>
        </w:rPr>
        <w:t xml:space="preserve"> </w:t>
      </w:r>
      <w:r w:rsidR="00DA69A8">
        <w:rPr>
          <w:rFonts w:ascii="Times New Roman" w:hAnsi="Times New Roman" w:cs="Times New Roman"/>
          <w:sz w:val="24"/>
          <w:szCs w:val="24"/>
        </w:rPr>
        <w:t>G</w:t>
      </w:r>
      <w:r w:rsidR="00E322AB" w:rsidRPr="004A2686">
        <w:rPr>
          <w:rFonts w:ascii="Times New Roman" w:hAnsi="Times New Roman" w:cs="Times New Roman"/>
          <w:sz w:val="24"/>
          <w:szCs w:val="24"/>
        </w:rPr>
        <w:t xml:space="preserve">ES’in </w:t>
      </w:r>
      <w:r w:rsidR="00583792" w:rsidRPr="004A2686">
        <w:rPr>
          <w:rFonts w:ascii="Times New Roman" w:hAnsi="Times New Roman" w:cs="Times New Roman"/>
          <w:sz w:val="24"/>
          <w:szCs w:val="24"/>
        </w:rPr>
        <w:t>inşaat/</w:t>
      </w:r>
      <w:r w:rsidR="004B7C89" w:rsidRPr="004A2686">
        <w:rPr>
          <w:rFonts w:ascii="Times New Roman" w:hAnsi="Times New Roman" w:cs="Times New Roman"/>
          <w:sz w:val="24"/>
          <w:szCs w:val="24"/>
        </w:rPr>
        <w:t>kurulumu ve işleti</w:t>
      </w:r>
      <w:r w:rsidR="000A3BF1" w:rsidRPr="004A2686">
        <w:rPr>
          <w:rFonts w:ascii="Times New Roman" w:hAnsi="Times New Roman" w:cs="Times New Roman"/>
          <w:sz w:val="24"/>
          <w:szCs w:val="24"/>
        </w:rPr>
        <w:t>l</w:t>
      </w:r>
      <w:r w:rsidR="004B7C89" w:rsidRPr="004A2686">
        <w:rPr>
          <w:rFonts w:ascii="Times New Roman" w:hAnsi="Times New Roman" w:cs="Times New Roman"/>
          <w:sz w:val="24"/>
          <w:szCs w:val="24"/>
        </w:rPr>
        <w:t>m</w:t>
      </w:r>
      <w:r w:rsidR="000A3BF1" w:rsidRPr="004A2686">
        <w:rPr>
          <w:rFonts w:ascii="Times New Roman" w:hAnsi="Times New Roman" w:cs="Times New Roman"/>
          <w:sz w:val="24"/>
          <w:szCs w:val="24"/>
        </w:rPr>
        <w:t>es</w:t>
      </w:r>
      <w:r w:rsidR="004B7C89" w:rsidRPr="004A2686">
        <w:rPr>
          <w:rFonts w:ascii="Times New Roman" w:hAnsi="Times New Roman" w:cs="Times New Roman"/>
          <w:sz w:val="24"/>
          <w:szCs w:val="24"/>
        </w:rPr>
        <w:t xml:space="preserve">ine ilişkin olarak Elektrik Piyasası Lisans Yönetmeliği ve ilgili mevzuat hükümleri uygulanır. Sözleşme kapsamında kurulacak </w:t>
      </w:r>
      <w:r w:rsidR="007D6BA5" w:rsidRPr="004A2686">
        <w:rPr>
          <w:rFonts w:ascii="Times New Roman" w:hAnsi="Times New Roman" w:cs="Times New Roman"/>
          <w:sz w:val="24"/>
          <w:szCs w:val="24"/>
        </w:rPr>
        <w:t xml:space="preserve">her bir </w:t>
      </w:r>
      <w:r w:rsidR="00A91B1B">
        <w:rPr>
          <w:rFonts w:ascii="Times New Roman" w:hAnsi="Times New Roman" w:cs="Times New Roman"/>
          <w:sz w:val="24"/>
          <w:szCs w:val="24"/>
        </w:rPr>
        <w:t>G</w:t>
      </w:r>
      <w:r w:rsidR="00E322AB" w:rsidRPr="004A2686">
        <w:rPr>
          <w:rFonts w:ascii="Times New Roman" w:hAnsi="Times New Roman" w:cs="Times New Roman"/>
          <w:sz w:val="24"/>
          <w:szCs w:val="24"/>
        </w:rPr>
        <w:t xml:space="preserve">ES </w:t>
      </w:r>
      <w:r w:rsidR="004B7C89" w:rsidRPr="004A2686">
        <w:rPr>
          <w:rFonts w:ascii="Times New Roman" w:hAnsi="Times New Roman" w:cs="Times New Roman"/>
          <w:sz w:val="24"/>
          <w:szCs w:val="24"/>
        </w:rPr>
        <w:t xml:space="preserve">için </w:t>
      </w:r>
      <w:r w:rsidR="00376622" w:rsidRPr="004A2686">
        <w:rPr>
          <w:rFonts w:ascii="Times New Roman" w:hAnsi="Times New Roman" w:cs="Times New Roman"/>
          <w:sz w:val="24"/>
          <w:szCs w:val="24"/>
        </w:rPr>
        <w:t xml:space="preserve">Lisans </w:t>
      </w:r>
      <w:r w:rsidR="00672E5D" w:rsidRPr="009502BC">
        <w:rPr>
          <w:rFonts w:ascii="Times New Roman" w:hAnsi="Times New Roman" w:cs="Times New Roman"/>
          <w:sz w:val="24"/>
          <w:szCs w:val="24"/>
        </w:rPr>
        <w:t xml:space="preserve">süresi </w:t>
      </w:r>
      <w:r w:rsidR="00A91B1B" w:rsidRPr="009502BC">
        <w:rPr>
          <w:rFonts w:ascii="Times New Roman" w:hAnsi="Times New Roman" w:cs="Times New Roman"/>
          <w:b/>
          <w:sz w:val="24"/>
          <w:szCs w:val="24"/>
        </w:rPr>
        <w:t>30 (otuz)</w:t>
      </w:r>
      <w:r w:rsidR="00A91B1B" w:rsidRPr="009502BC">
        <w:rPr>
          <w:rFonts w:ascii="Times New Roman" w:hAnsi="Times New Roman" w:cs="Times New Roman"/>
          <w:sz w:val="24"/>
          <w:szCs w:val="24"/>
        </w:rPr>
        <w:t xml:space="preserve"> </w:t>
      </w:r>
      <w:r w:rsidR="004B7C89" w:rsidRPr="009502BC">
        <w:rPr>
          <w:rFonts w:ascii="Times New Roman" w:hAnsi="Times New Roman" w:cs="Times New Roman"/>
          <w:sz w:val="24"/>
          <w:szCs w:val="24"/>
        </w:rPr>
        <w:t>yıldır.</w:t>
      </w:r>
      <w:r w:rsidR="00BA050E" w:rsidRPr="004A2686">
        <w:rPr>
          <w:rFonts w:ascii="Times New Roman" w:hAnsi="Times New Roman" w:cs="Times New Roman"/>
          <w:sz w:val="24"/>
          <w:szCs w:val="24"/>
        </w:rPr>
        <w:t xml:space="preserve"> </w:t>
      </w:r>
    </w:p>
    <w:p w14:paraId="02A65B7E" w14:textId="77777777" w:rsidR="005B7AD0" w:rsidRPr="004A2686" w:rsidRDefault="009E1BB5" w:rsidP="00C732F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7</w:t>
      </w:r>
      <w:r w:rsidR="005B7AD0" w:rsidRPr="004A2686">
        <w:rPr>
          <w:rFonts w:ascii="Times New Roman" w:hAnsi="Times New Roman" w:cs="Times New Roman"/>
          <w:b/>
          <w:sz w:val="24"/>
          <w:szCs w:val="24"/>
        </w:rPr>
        <w:t>.</w:t>
      </w:r>
      <w:r w:rsidR="00C153D5" w:rsidRPr="004A2686">
        <w:rPr>
          <w:rFonts w:ascii="Times New Roman" w:hAnsi="Times New Roman" w:cs="Times New Roman"/>
          <w:b/>
          <w:sz w:val="24"/>
          <w:szCs w:val="24"/>
        </w:rPr>
        <w:t>2</w:t>
      </w:r>
      <w:r w:rsidR="005B7AD0" w:rsidRPr="004A2686">
        <w:rPr>
          <w:rFonts w:ascii="Times New Roman" w:hAnsi="Times New Roman" w:cs="Times New Roman"/>
          <w:b/>
          <w:sz w:val="24"/>
          <w:szCs w:val="24"/>
        </w:rPr>
        <w:t>.</w:t>
      </w:r>
      <w:r w:rsidR="004552B6" w:rsidRPr="004A2686">
        <w:rPr>
          <w:rFonts w:ascii="Times New Roman" w:hAnsi="Times New Roman" w:cs="Times New Roman"/>
          <w:b/>
          <w:sz w:val="24"/>
          <w:szCs w:val="24"/>
        </w:rPr>
        <w:t xml:space="preserve"> </w:t>
      </w:r>
      <w:r w:rsidR="00EC2FFA" w:rsidRPr="004A2686">
        <w:rPr>
          <w:rFonts w:ascii="Times New Roman" w:hAnsi="Times New Roman" w:cs="Times New Roman"/>
          <w:sz w:val="24"/>
          <w:szCs w:val="24"/>
        </w:rPr>
        <w:t>YEKA’</w:t>
      </w:r>
      <w:r w:rsidR="00A478FD" w:rsidRPr="004A2686">
        <w:rPr>
          <w:rFonts w:ascii="Times New Roman" w:hAnsi="Times New Roman" w:cs="Times New Roman"/>
          <w:sz w:val="24"/>
          <w:szCs w:val="24"/>
        </w:rPr>
        <w:t>n</w:t>
      </w:r>
      <w:r w:rsidR="00EC2FFA" w:rsidRPr="004A2686">
        <w:rPr>
          <w:rFonts w:ascii="Times New Roman" w:hAnsi="Times New Roman" w:cs="Times New Roman"/>
          <w:sz w:val="24"/>
          <w:szCs w:val="24"/>
        </w:rPr>
        <w:t xml:space="preserve">ın </w:t>
      </w:r>
      <w:r w:rsidR="004552B6" w:rsidRPr="004A2686">
        <w:rPr>
          <w:rFonts w:ascii="Times New Roman" w:hAnsi="Times New Roman" w:cs="Times New Roman"/>
          <w:sz w:val="24"/>
          <w:szCs w:val="24"/>
        </w:rPr>
        <w:t>yatırıma hazır hale getirilmesi</w:t>
      </w:r>
      <w:r w:rsidR="007E4B0B" w:rsidRPr="004A2686">
        <w:rPr>
          <w:rFonts w:ascii="Times New Roman" w:hAnsi="Times New Roman" w:cs="Times New Roman"/>
          <w:sz w:val="24"/>
          <w:szCs w:val="24"/>
        </w:rPr>
        <w:t>, bu amaçla ihtiyaç duyulan tüm</w:t>
      </w:r>
      <w:r w:rsidR="00D26FFB" w:rsidRPr="004A2686">
        <w:rPr>
          <w:rFonts w:ascii="Times New Roman" w:hAnsi="Times New Roman" w:cs="Times New Roman"/>
          <w:sz w:val="24"/>
          <w:szCs w:val="24"/>
        </w:rPr>
        <w:t xml:space="preserve"> ölçüm,</w:t>
      </w:r>
      <w:r w:rsidR="00157FE6" w:rsidRPr="004A2686">
        <w:rPr>
          <w:rFonts w:ascii="Times New Roman" w:hAnsi="Times New Roman" w:cs="Times New Roman"/>
          <w:sz w:val="24"/>
          <w:szCs w:val="24"/>
        </w:rPr>
        <w:t xml:space="preserve"> </w:t>
      </w:r>
      <w:r w:rsidR="00D26FFB" w:rsidRPr="004A2686">
        <w:rPr>
          <w:rFonts w:ascii="Times New Roman" w:hAnsi="Times New Roman" w:cs="Times New Roman"/>
          <w:sz w:val="24"/>
          <w:szCs w:val="24"/>
        </w:rPr>
        <w:t>teknik ve ekonomik</w:t>
      </w:r>
      <w:r w:rsidR="007E4B0B" w:rsidRPr="004A2686">
        <w:rPr>
          <w:rFonts w:ascii="Times New Roman" w:hAnsi="Times New Roman" w:cs="Times New Roman"/>
          <w:sz w:val="24"/>
          <w:szCs w:val="24"/>
        </w:rPr>
        <w:t xml:space="preserve"> etüt</w:t>
      </w:r>
      <w:r w:rsidR="00D26FFB" w:rsidRPr="004A2686">
        <w:rPr>
          <w:rFonts w:ascii="Times New Roman" w:hAnsi="Times New Roman" w:cs="Times New Roman"/>
          <w:sz w:val="24"/>
          <w:szCs w:val="24"/>
        </w:rPr>
        <w:t>ler</w:t>
      </w:r>
      <w:r w:rsidR="007E4B0B" w:rsidRPr="004A2686">
        <w:rPr>
          <w:rFonts w:ascii="Times New Roman" w:hAnsi="Times New Roman" w:cs="Times New Roman"/>
          <w:sz w:val="24"/>
          <w:szCs w:val="24"/>
        </w:rPr>
        <w:t xml:space="preserve"> ve fizibilite çalışmalarının yapılması, gerekli tüm </w:t>
      </w:r>
      <w:r w:rsidR="00EA3F5C" w:rsidRPr="004A2686">
        <w:rPr>
          <w:rFonts w:ascii="Times New Roman" w:hAnsi="Times New Roman" w:cs="Times New Roman"/>
          <w:sz w:val="24"/>
          <w:szCs w:val="24"/>
        </w:rPr>
        <w:t xml:space="preserve">onay, </w:t>
      </w:r>
      <w:r w:rsidR="007E4B0B" w:rsidRPr="004A2686">
        <w:rPr>
          <w:rFonts w:ascii="Times New Roman" w:hAnsi="Times New Roman" w:cs="Times New Roman"/>
          <w:sz w:val="24"/>
          <w:szCs w:val="24"/>
        </w:rPr>
        <w:t xml:space="preserve">izin, </w:t>
      </w:r>
      <w:r w:rsidR="00EA3F5C" w:rsidRPr="004A2686">
        <w:rPr>
          <w:rFonts w:ascii="Times New Roman" w:hAnsi="Times New Roman" w:cs="Times New Roman"/>
          <w:sz w:val="24"/>
          <w:szCs w:val="24"/>
        </w:rPr>
        <w:t xml:space="preserve">ruhsat ve benzerlerinin </w:t>
      </w:r>
      <w:r w:rsidR="007E4B0B" w:rsidRPr="004A2686">
        <w:rPr>
          <w:rFonts w:ascii="Times New Roman" w:hAnsi="Times New Roman" w:cs="Times New Roman"/>
          <w:sz w:val="24"/>
          <w:szCs w:val="24"/>
        </w:rPr>
        <w:t>alınması, gereken tüm masrafların karşılanması ve diğer iş ve işlemlerin süreleri iç</w:t>
      </w:r>
      <w:r w:rsidR="000A3BF1" w:rsidRPr="004A2686">
        <w:rPr>
          <w:rFonts w:ascii="Times New Roman" w:hAnsi="Times New Roman" w:cs="Times New Roman"/>
          <w:sz w:val="24"/>
          <w:szCs w:val="24"/>
        </w:rPr>
        <w:t>eris</w:t>
      </w:r>
      <w:r w:rsidR="007E4B0B" w:rsidRPr="004A2686">
        <w:rPr>
          <w:rFonts w:ascii="Times New Roman" w:hAnsi="Times New Roman" w:cs="Times New Roman"/>
          <w:sz w:val="24"/>
          <w:szCs w:val="24"/>
        </w:rPr>
        <w:t>inde tamamlanması</w:t>
      </w:r>
      <w:r w:rsidR="004552B6" w:rsidRPr="004A2686">
        <w:rPr>
          <w:rFonts w:ascii="Times New Roman" w:hAnsi="Times New Roman" w:cs="Times New Roman"/>
          <w:sz w:val="24"/>
          <w:szCs w:val="24"/>
        </w:rPr>
        <w:t xml:space="preserve"> </w:t>
      </w:r>
      <w:r w:rsidR="00D512CD" w:rsidRPr="004A2686">
        <w:rPr>
          <w:rFonts w:ascii="Times New Roman" w:hAnsi="Times New Roman" w:cs="Times New Roman"/>
          <w:sz w:val="24"/>
          <w:szCs w:val="24"/>
        </w:rPr>
        <w:t>Yarışmayı Kazanan</w:t>
      </w:r>
      <w:r w:rsidR="00B4161C" w:rsidRPr="004A2686">
        <w:rPr>
          <w:rFonts w:ascii="Times New Roman" w:hAnsi="Times New Roman" w:cs="Times New Roman"/>
          <w:sz w:val="24"/>
          <w:szCs w:val="24"/>
        </w:rPr>
        <w:t>’</w:t>
      </w:r>
      <w:r w:rsidR="00D512CD" w:rsidRPr="004A2686">
        <w:rPr>
          <w:rFonts w:ascii="Times New Roman" w:hAnsi="Times New Roman" w:cs="Times New Roman"/>
          <w:sz w:val="24"/>
          <w:szCs w:val="24"/>
        </w:rPr>
        <w:t>ın</w:t>
      </w:r>
      <w:r w:rsidR="00D512CD" w:rsidRPr="004A2686" w:rsidDel="00D512CD">
        <w:rPr>
          <w:rFonts w:ascii="Times New Roman" w:hAnsi="Times New Roman" w:cs="Times New Roman"/>
          <w:sz w:val="24"/>
          <w:szCs w:val="24"/>
        </w:rPr>
        <w:t xml:space="preserve"> </w:t>
      </w:r>
      <w:r w:rsidR="00F30059" w:rsidRPr="004A2686">
        <w:rPr>
          <w:rFonts w:ascii="Times New Roman" w:hAnsi="Times New Roman" w:cs="Times New Roman"/>
          <w:sz w:val="24"/>
          <w:szCs w:val="24"/>
        </w:rPr>
        <w:t>sorumluluğundadır.</w:t>
      </w:r>
      <w:r w:rsidR="00D63F31" w:rsidRPr="004A2686">
        <w:rPr>
          <w:rFonts w:ascii="Times New Roman" w:hAnsi="Times New Roman" w:cs="Times New Roman"/>
          <w:sz w:val="24"/>
          <w:szCs w:val="24"/>
        </w:rPr>
        <w:t xml:space="preserve"> </w:t>
      </w:r>
    </w:p>
    <w:p w14:paraId="431092CB" w14:textId="77777777" w:rsidR="005B7AD0" w:rsidRPr="004A2686" w:rsidRDefault="009E1BB5" w:rsidP="00C732F1">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7</w:t>
      </w:r>
      <w:r w:rsidR="005B7AD0" w:rsidRPr="004A2686">
        <w:rPr>
          <w:rFonts w:ascii="Times New Roman" w:hAnsi="Times New Roman" w:cs="Times New Roman"/>
          <w:b/>
          <w:sz w:val="24"/>
          <w:szCs w:val="24"/>
        </w:rPr>
        <w:t>.</w:t>
      </w:r>
      <w:r w:rsidR="00C153D5" w:rsidRPr="004A2686">
        <w:rPr>
          <w:rFonts w:ascii="Times New Roman" w:hAnsi="Times New Roman" w:cs="Times New Roman"/>
          <w:b/>
          <w:sz w:val="24"/>
          <w:szCs w:val="24"/>
        </w:rPr>
        <w:t>3</w:t>
      </w:r>
      <w:r w:rsidR="005B7AD0" w:rsidRPr="004A2686">
        <w:rPr>
          <w:rFonts w:ascii="Times New Roman" w:hAnsi="Times New Roman" w:cs="Times New Roman"/>
          <w:b/>
          <w:sz w:val="24"/>
          <w:szCs w:val="24"/>
        </w:rPr>
        <w:t xml:space="preserve">. </w:t>
      </w:r>
      <w:r w:rsidR="004C1CE1" w:rsidRPr="004A2686">
        <w:rPr>
          <w:rFonts w:ascii="Times New Roman" w:hAnsi="Times New Roman" w:cs="Times New Roman"/>
          <w:sz w:val="24"/>
          <w:szCs w:val="24"/>
        </w:rPr>
        <w:t>Yarışmayı Kazanan</w:t>
      </w:r>
      <w:r w:rsidR="0017654E" w:rsidRPr="004A2686">
        <w:rPr>
          <w:rFonts w:ascii="Times New Roman" w:hAnsi="Times New Roman" w:cs="Times New Roman"/>
          <w:sz w:val="24"/>
          <w:szCs w:val="24"/>
        </w:rPr>
        <w:t>; t</w:t>
      </w:r>
      <w:r w:rsidR="00EA3F5C" w:rsidRPr="004A2686">
        <w:rPr>
          <w:rFonts w:ascii="Times New Roman" w:hAnsi="Times New Roman" w:cs="Times New Roman"/>
          <w:sz w:val="24"/>
          <w:szCs w:val="24"/>
        </w:rPr>
        <w:t xml:space="preserve">üm onay, izin, ruhsat ve benzerlerinin alınması </w:t>
      </w:r>
      <w:r w:rsidR="005B7AD0" w:rsidRPr="004A2686">
        <w:rPr>
          <w:rFonts w:ascii="Times New Roman" w:hAnsi="Times New Roman" w:cs="Times New Roman"/>
          <w:sz w:val="24"/>
          <w:szCs w:val="24"/>
        </w:rPr>
        <w:t xml:space="preserve">ve gerekli diğer </w:t>
      </w:r>
      <w:r w:rsidR="009F3221" w:rsidRPr="004A2686">
        <w:rPr>
          <w:rFonts w:ascii="Times New Roman" w:hAnsi="Times New Roman" w:cs="Times New Roman"/>
          <w:sz w:val="24"/>
          <w:szCs w:val="24"/>
        </w:rPr>
        <w:t>i</w:t>
      </w:r>
      <w:r w:rsidR="00A819E5" w:rsidRPr="004A2686">
        <w:rPr>
          <w:rFonts w:ascii="Times New Roman" w:hAnsi="Times New Roman" w:cs="Times New Roman"/>
          <w:sz w:val="24"/>
          <w:szCs w:val="24"/>
        </w:rPr>
        <w:t xml:space="preserve">ş </w:t>
      </w:r>
      <w:r w:rsidR="00701968" w:rsidRPr="004A2686">
        <w:rPr>
          <w:rFonts w:ascii="Times New Roman" w:hAnsi="Times New Roman" w:cs="Times New Roman"/>
          <w:sz w:val="24"/>
          <w:szCs w:val="24"/>
        </w:rPr>
        <w:t>v</w:t>
      </w:r>
      <w:r w:rsidR="005B7AD0" w:rsidRPr="004A2686">
        <w:rPr>
          <w:rFonts w:ascii="Times New Roman" w:hAnsi="Times New Roman" w:cs="Times New Roman"/>
          <w:sz w:val="24"/>
          <w:szCs w:val="24"/>
        </w:rPr>
        <w:t>e işlemlerin tamamlanmasındaki gecikmeler nedeniyle zarar, ziyan ve benzeri ad altında herhangi bir talepte bulunamaz.</w:t>
      </w:r>
      <w:r w:rsidR="005B7AD0" w:rsidRPr="004A2686">
        <w:rPr>
          <w:rFonts w:ascii="Times New Roman" w:hAnsi="Times New Roman" w:cs="Times New Roman"/>
          <w:b/>
          <w:sz w:val="24"/>
          <w:szCs w:val="24"/>
        </w:rPr>
        <w:t xml:space="preserve"> </w:t>
      </w:r>
    </w:p>
    <w:p w14:paraId="6DDC3B0E" w14:textId="77777777" w:rsidR="00305C12" w:rsidRPr="004A2686" w:rsidRDefault="009E1BB5" w:rsidP="00305C12">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7</w:t>
      </w:r>
      <w:r w:rsidR="00A86112" w:rsidRPr="004A2686">
        <w:rPr>
          <w:rFonts w:ascii="Times New Roman" w:hAnsi="Times New Roman" w:cs="Times New Roman"/>
          <w:b/>
          <w:sz w:val="24"/>
          <w:szCs w:val="24"/>
        </w:rPr>
        <w:t>.</w:t>
      </w:r>
      <w:r w:rsidR="00572FD5" w:rsidRPr="004A2686">
        <w:rPr>
          <w:rFonts w:ascii="Times New Roman" w:hAnsi="Times New Roman" w:cs="Times New Roman"/>
          <w:b/>
          <w:sz w:val="24"/>
          <w:szCs w:val="24"/>
        </w:rPr>
        <w:t>4</w:t>
      </w:r>
      <w:r w:rsidR="00A86112" w:rsidRPr="004A2686">
        <w:rPr>
          <w:rFonts w:ascii="Times New Roman" w:hAnsi="Times New Roman" w:cs="Times New Roman"/>
          <w:b/>
          <w:sz w:val="24"/>
          <w:szCs w:val="24"/>
        </w:rPr>
        <w:t>.</w:t>
      </w:r>
      <w:r w:rsidR="00A86112" w:rsidRPr="004A2686">
        <w:rPr>
          <w:rFonts w:ascii="Times New Roman" w:hAnsi="Times New Roman" w:cs="Times New Roman"/>
          <w:sz w:val="24"/>
          <w:szCs w:val="24"/>
        </w:rPr>
        <w:t xml:space="preserve"> </w:t>
      </w:r>
      <w:r w:rsidR="00A91B1B">
        <w:rPr>
          <w:rFonts w:ascii="Times New Roman" w:hAnsi="Times New Roman" w:cs="Times New Roman"/>
          <w:sz w:val="24"/>
          <w:szCs w:val="24"/>
        </w:rPr>
        <w:t>G</w:t>
      </w:r>
      <w:r w:rsidR="00E322AB" w:rsidRPr="004A2686">
        <w:rPr>
          <w:rFonts w:ascii="Times New Roman" w:hAnsi="Times New Roman" w:cs="Times New Roman"/>
          <w:sz w:val="24"/>
          <w:szCs w:val="24"/>
        </w:rPr>
        <w:t>ES’in</w:t>
      </w:r>
      <w:r w:rsidR="00861E83" w:rsidRPr="004A2686">
        <w:rPr>
          <w:rFonts w:ascii="Times New Roman" w:hAnsi="Times New Roman" w:cs="Times New Roman"/>
          <w:sz w:val="24"/>
          <w:szCs w:val="24"/>
        </w:rPr>
        <w:t xml:space="preserve"> </w:t>
      </w:r>
      <w:r w:rsidR="000644F8" w:rsidRPr="004A2686">
        <w:rPr>
          <w:rFonts w:ascii="Times New Roman" w:hAnsi="Times New Roman" w:cs="Times New Roman"/>
          <w:sz w:val="24"/>
          <w:szCs w:val="24"/>
        </w:rPr>
        <w:t xml:space="preserve">elektrik </w:t>
      </w:r>
      <w:r w:rsidR="00D16E1E" w:rsidRPr="004A2686">
        <w:rPr>
          <w:rFonts w:ascii="Times New Roman" w:hAnsi="Times New Roman" w:cs="Times New Roman"/>
          <w:sz w:val="24"/>
          <w:szCs w:val="24"/>
        </w:rPr>
        <w:t>iletim</w:t>
      </w:r>
      <w:r w:rsidR="00A86112" w:rsidRPr="004A2686">
        <w:rPr>
          <w:rFonts w:ascii="Times New Roman" w:hAnsi="Times New Roman" w:cs="Times New Roman"/>
          <w:sz w:val="24"/>
          <w:szCs w:val="24"/>
        </w:rPr>
        <w:t xml:space="preserve"> veya </w:t>
      </w:r>
      <w:r w:rsidR="00D16E1E" w:rsidRPr="004A2686">
        <w:rPr>
          <w:rFonts w:ascii="Times New Roman" w:hAnsi="Times New Roman" w:cs="Times New Roman"/>
          <w:sz w:val="24"/>
          <w:szCs w:val="24"/>
        </w:rPr>
        <w:t>dağıtım</w:t>
      </w:r>
      <w:r w:rsidR="00040F89" w:rsidRPr="004A2686">
        <w:rPr>
          <w:rFonts w:ascii="Times New Roman" w:hAnsi="Times New Roman" w:cs="Times New Roman"/>
          <w:sz w:val="24"/>
          <w:szCs w:val="24"/>
        </w:rPr>
        <w:t xml:space="preserve"> sistemine</w:t>
      </w:r>
      <w:r w:rsidR="00D16E1E" w:rsidRPr="004A2686">
        <w:rPr>
          <w:rFonts w:ascii="Times New Roman" w:hAnsi="Times New Roman" w:cs="Times New Roman"/>
          <w:sz w:val="24"/>
          <w:szCs w:val="24"/>
        </w:rPr>
        <w:t xml:space="preserve"> </w:t>
      </w:r>
      <w:r w:rsidR="00A86112" w:rsidRPr="004A2686">
        <w:rPr>
          <w:rFonts w:ascii="Times New Roman" w:hAnsi="Times New Roman" w:cs="Times New Roman"/>
          <w:sz w:val="24"/>
          <w:szCs w:val="24"/>
        </w:rPr>
        <w:t xml:space="preserve">ilgili mevzuatta belirtilen şekillerde </w:t>
      </w:r>
      <w:r w:rsidR="00D16E1E" w:rsidRPr="004A2686">
        <w:rPr>
          <w:rFonts w:ascii="Times New Roman" w:hAnsi="Times New Roman" w:cs="Times New Roman"/>
          <w:sz w:val="24"/>
          <w:szCs w:val="24"/>
        </w:rPr>
        <w:t xml:space="preserve">bağlanması ve can/mal emniyetinin sağlanması esastır. Bu amaçla kurulacak </w:t>
      </w:r>
      <w:r w:rsidR="00A91B1B">
        <w:rPr>
          <w:rFonts w:ascii="Times New Roman" w:hAnsi="Times New Roman" w:cs="Times New Roman"/>
          <w:sz w:val="24"/>
          <w:szCs w:val="24"/>
        </w:rPr>
        <w:t>G</w:t>
      </w:r>
      <w:r w:rsidR="00E322AB" w:rsidRPr="004A2686">
        <w:rPr>
          <w:rFonts w:ascii="Times New Roman" w:hAnsi="Times New Roman" w:cs="Times New Roman"/>
          <w:sz w:val="24"/>
          <w:szCs w:val="24"/>
        </w:rPr>
        <w:t xml:space="preserve">ES’e </w:t>
      </w:r>
      <w:r w:rsidR="00D16E1E" w:rsidRPr="004A2686">
        <w:rPr>
          <w:rFonts w:ascii="Times New Roman" w:hAnsi="Times New Roman" w:cs="Times New Roman"/>
          <w:sz w:val="24"/>
          <w:szCs w:val="24"/>
        </w:rPr>
        <w:t>ait ilgili projeler mevzuat</w:t>
      </w:r>
      <w:r w:rsidR="0017654E" w:rsidRPr="004A2686">
        <w:rPr>
          <w:rFonts w:ascii="Times New Roman" w:hAnsi="Times New Roman" w:cs="Times New Roman"/>
          <w:sz w:val="24"/>
          <w:szCs w:val="24"/>
        </w:rPr>
        <w:t>a</w:t>
      </w:r>
      <w:r w:rsidR="00D16E1E" w:rsidRPr="004A2686">
        <w:rPr>
          <w:rFonts w:ascii="Times New Roman" w:hAnsi="Times New Roman" w:cs="Times New Roman"/>
          <w:sz w:val="24"/>
          <w:szCs w:val="24"/>
        </w:rPr>
        <w:t xml:space="preserve"> uygun olarak </w:t>
      </w:r>
      <w:r w:rsidR="00A86112" w:rsidRPr="004A2686">
        <w:rPr>
          <w:rFonts w:ascii="Times New Roman" w:hAnsi="Times New Roman" w:cs="Times New Roman"/>
          <w:sz w:val="24"/>
          <w:szCs w:val="24"/>
        </w:rPr>
        <w:t>hazırlan</w:t>
      </w:r>
      <w:r w:rsidR="007C7E17" w:rsidRPr="004A2686">
        <w:rPr>
          <w:rFonts w:ascii="Times New Roman" w:hAnsi="Times New Roman" w:cs="Times New Roman"/>
          <w:sz w:val="24"/>
          <w:szCs w:val="24"/>
        </w:rPr>
        <w:t>ır</w:t>
      </w:r>
      <w:r w:rsidR="00A86112" w:rsidRPr="004A2686">
        <w:rPr>
          <w:rFonts w:ascii="Times New Roman" w:hAnsi="Times New Roman" w:cs="Times New Roman"/>
          <w:sz w:val="24"/>
          <w:szCs w:val="24"/>
        </w:rPr>
        <w:t xml:space="preserve">, Bakanlık </w:t>
      </w:r>
      <w:r w:rsidR="00B4161C" w:rsidRPr="004A2686">
        <w:rPr>
          <w:rFonts w:ascii="Times New Roman" w:hAnsi="Times New Roman" w:cs="Times New Roman"/>
          <w:sz w:val="24"/>
          <w:szCs w:val="24"/>
        </w:rPr>
        <w:t>ve/</w:t>
      </w:r>
      <w:r w:rsidR="00A86112" w:rsidRPr="004A2686">
        <w:rPr>
          <w:rFonts w:ascii="Times New Roman" w:hAnsi="Times New Roman" w:cs="Times New Roman"/>
          <w:sz w:val="24"/>
          <w:szCs w:val="24"/>
        </w:rPr>
        <w:t>veya Bakanlık tarafından yetkilendirilmiş kurum veya kuruluşlara onaylatıl</w:t>
      </w:r>
      <w:r w:rsidR="007C7E17" w:rsidRPr="004A2686">
        <w:rPr>
          <w:rFonts w:ascii="Times New Roman" w:hAnsi="Times New Roman" w:cs="Times New Roman"/>
          <w:sz w:val="24"/>
          <w:szCs w:val="24"/>
        </w:rPr>
        <w:t>ır</w:t>
      </w:r>
      <w:r w:rsidR="00D16E1E" w:rsidRPr="004A2686">
        <w:rPr>
          <w:rFonts w:ascii="Times New Roman" w:hAnsi="Times New Roman" w:cs="Times New Roman"/>
          <w:sz w:val="24"/>
          <w:szCs w:val="24"/>
        </w:rPr>
        <w:t xml:space="preserve"> </w:t>
      </w:r>
      <w:r w:rsidR="00A86112" w:rsidRPr="004A2686">
        <w:rPr>
          <w:rFonts w:ascii="Times New Roman" w:hAnsi="Times New Roman" w:cs="Times New Roman"/>
          <w:sz w:val="24"/>
          <w:szCs w:val="24"/>
        </w:rPr>
        <w:t xml:space="preserve">ve </w:t>
      </w:r>
      <w:r w:rsidR="006C03C3" w:rsidRPr="004A2686">
        <w:rPr>
          <w:rFonts w:ascii="Times New Roman" w:hAnsi="Times New Roman" w:cs="Times New Roman"/>
          <w:sz w:val="24"/>
          <w:szCs w:val="24"/>
        </w:rPr>
        <w:t xml:space="preserve">19/02/2020 tarih ve 31044 sayılı </w:t>
      </w:r>
      <w:r w:rsidR="00634657" w:rsidRPr="004A2686">
        <w:rPr>
          <w:rFonts w:ascii="Times New Roman" w:hAnsi="Times New Roman" w:cs="Times New Roman"/>
          <w:sz w:val="24"/>
          <w:szCs w:val="24"/>
        </w:rPr>
        <w:t>Resmî</w:t>
      </w:r>
      <w:r w:rsidR="001260F9" w:rsidRPr="004A2686">
        <w:rPr>
          <w:rFonts w:ascii="Times New Roman" w:hAnsi="Times New Roman" w:cs="Times New Roman"/>
          <w:sz w:val="24"/>
          <w:szCs w:val="24"/>
        </w:rPr>
        <w:t xml:space="preserve"> Gazete’de yayımlanan </w:t>
      </w:r>
      <w:r w:rsidR="006C03C3" w:rsidRPr="004A2686">
        <w:rPr>
          <w:rFonts w:ascii="Times New Roman" w:hAnsi="Times New Roman" w:cs="Times New Roman"/>
          <w:sz w:val="24"/>
          <w:szCs w:val="24"/>
        </w:rPr>
        <w:t xml:space="preserve">Elektrik Üretim ve Elektrik Depolama Tesisleri Kabul Yönetmeliği </w:t>
      </w:r>
      <w:r w:rsidR="00A86112" w:rsidRPr="004A2686">
        <w:rPr>
          <w:rFonts w:ascii="Times New Roman" w:hAnsi="Times New Roman" w:cs="Times New Roman"/>
          <w:sz w:val="24"/>
          <w:szCs w:val="24"/>
        </w:rPr>
        <w:t>esaslarına göre işletmeye alın</w:t>
      </w:r>
      <w:r w:rsidR="007C7E17" w:rsidRPr="004A2686">
        <w:rPr>
          <w:rFonts w:ascii="Times New Roman" w:hAnsi="Times New Roman" w:cs="Times New Roman"/>
          <w:sz w:val="24"/>
          <w:szCs w:val="24"/>
        </w:rPr>
        <w:t>ır</w:t>
      </w:r>
      <w:r w:rsidR="00A86112" w:rsidRPr="004A2686">
        <w:rPr>
          <w:rFonts w:ascii="Times New Roman" w:hAnsi="Times New Roman" w:cs="Times New Roman"/>
          <w:sz w:val="24"/>
          <w:szCs w:val="24"/>
        </w:rPr>
        <w:t>.</w:t>
      </w:r>
      <w:r w:rsidR="00305C12" w:rsidRPr="004A2686">
        <w:rPr>
          <w:rFonts w:ascii="Times New Roman" w:hAnsi="Times New Roman" w:cs="Times New Roman"/>
          <w:sz w:val="24"/>
          <w:szCs w:val="24"/>
        </w:rPr>
        <w:t xml:space="preserve"> </w:t>
      </w:r>
    </w:p>
    <w:p w14:paraId="34D2799A" w14:textId="77777777" w:rsidR="000B7E56" w:rsidRPr="004A2686" w:rsidRDefault="009E1BB5" w:rsidP="001B03D6">
      <w:pPr>
        <w:pStyle w:val="ListeParagraf"/>
        <w:ind w:left="0"/>
        <w:jc w:val="both"/>
        <w:rPr>
          <w:rFonts w:ascii="Times New Roman" w:hAnsi="Times New Roman" w:cs="Times New Roman"/>
          <w:b/>
          <w:sz w:val="24"/>
          <w:szCs w:val="24"/>
        </w:rPr>
      </w:pPr>
      <w:bookmarkStart w:id="65" w:name="_Hlk54159118"/>
      <w:r>
        <w:rPr>
          <w:rFonts w:ascii="Times New Roman" w:hAnsi="Times New Roman" w:cs="Times New Roman"/>
          <w:b/>
          <w:sz w:val="24"/>
          <w:szCs w:val="24"/>
        </w:rPr>
        <w:lastRenderedPageBreak/>
        <w:t>7</w:t>
      </w:r>
      <w:r w:rsidR="004B4A5A" w:rsidRPr="004A2686">
        <w:rPr>
          <w:rFonts w:ascii="Times New Roman" w:hAnsi="Times New Roman" w:cs="Times New Roman"/>
          <w:b/>
          <w:sz w:val="24"/>
          <w:szCs w:val="24"/>
        </w:rPr>
        <w:t>.5</w:t>
      </w:r>
      <w:r w:rsidR="00D01883" w:rsidRPr="004A2686">
        <w:rPr>
          <w:rFonts w:ascii="Times New Roman" w:hAnsi="Times New Roman" w:cs="Times New Roman"/>
          <w:b/>
          <w:sz w:val="24"/>
          <w:szCs w:val="24"/>
        </w:rPr>
        <w:t xml:space="preserve">. </w:t>
      </w:r>
      <w:r w:rsidR="00D01883" w:rsidRPr="004A2686">
        <w:rPr>
          <w:rFonts w:ascii="Times New Roman" w:hAnsi="Times New Roman" w:cs="Times New Roman"/>
          <w:sz w:val="24"/>
          <w:szCs w:val="24"/>
        </w:rPr>
        <w:t xml:space="preserve">Can, </w:t>
      </w:r>
      <w:r w:rsidR="000B7E56" w:rsidRPr="004A2686">
        <w:rPr>
          <w:rFonts w:ascii="Times New Roman" w:hAnsi="Times New Roman" w:cs="Times New Roman"/>
          <w:sz w:val="24"/>
          <w:szCs w:val="24"/>
        </w:rPr>
        <w:t>mal ve çevre emniyetine yönelik her türlü güvenliğin sağlanması, ilgili idarelere gerekli izin başvurularının yapılması Yarışmayı Kazanan’ın</w:t>
      </w:r>
      <w:r w:rsidR="000B7E56" w:rsidRPr="004A2686" w:rsidDel="00D512CD">
        <w:rPr>
          <w:rFonts w:ascii="Times New Roman" w:hAnsi="Times New Roman" w:cs="Times New Roman"/>
          <w:sz w:val="24"/>
          <w:szCs w:val="24"/>
        </w:rPr>
        <w:t xml:space="preserve"> </w:t>
      </w:r>
      <w:r w:rsidR="000B7E56" w:rsidRPr="004A2686">
        <w:rPr>
          <w:rFonts w:ascii="Times New Roman" w:hAnsi="Times New Roman" w:cs="Times New Roman"/>
          <w:sz w:val="24"/>
          <w:szCs w:val="24"/>
        </w:rPr>
        <w:t>sorumluluğundadır. Yarışmayı Kazanan</w:t>
      </w:r>
      <w:r w:rsidR="000B7E56" w:rsidRPr="004A2686" w:rsidDel="00D512CD">
        <w:rPr>
          <w:rFonts w:ascii="Times New Roman" w:hAnsi="Times New Roman" w:cs="Times New Roman"/>
          <w:sz w:val="24"/>
          <w:szCs w:val="24"/>
        </w:rPr>
        <w:t xml:space="preserve"> </w:t>
      </w:r>
      <w:r w:rsidR="000B7E56" w:rsidRPr="004A2686">
        <w:rPr>
          <w:rFonts w:ascii="Times New Roman" w:hAnsi="Times New Roman" w:cs="Times New Roman"/>
          <w:sz w:val="24"/>
          <w:szCs w:val="24"/>
        </w:rPr>
        <w:t>tüm doğrudan ve dolaylı faaliyetleri çerçevesinde her türlü iş sağlığı güvenliği tedbirlerinin ve çevresel tedbirlerin alınmasından, üçüncü taraflar nezdinde oluşabilecek zararlar dahil olmak üzere, bizzat sorumludur. Yarışmayı Kazanan, bu konuda her ne ad altında ve hangi nedenle olursa olsun, meydana gelen zararları Bakanlığa rücu edemez.</w:t>
      </w:r>
      <w:bookmarkEnd w:id="65"/>
    </w:p>
    <w:p w14:paraId="098FE9FB" w14:textId="77777777" w:rsidR="00EC2FFA" w:rsidRPr="004A2686" w:rsidRDefault="009E1BB5" w:rsidP="00C732F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7</w:t>
      </w:r>
      <w:r w:rsidR="00EC2FFA" w:rsidRPr="004A2686">
        <w:rPr>
          <w:rFonts w:ascii="Times New Roman" w:hAnsi="Times New Roman" w:cs="Times New Roman"/>
          <w:b/>
          <w:sz w:val="24"/>
          <w:szCs w:val="24"/>
        </w:rPr>
        <w:t>.</w:t>
      </w:r>
      <w:r w:rsidR="004B4A5A" w:rsidRPr="004A2686">
        <w:rPr>
          <w:rFonts w:ascii="Times New Roman" w:hAnsi="Times New Roman" w:cs="Times New Roman"/>
          <w:b/>
          <w:sz w:val="24"/>
          <w:szCs w:val="24"/>
        </w:rPr>
        <w:t>6</w:t>
      </w:r>
      <w:r w:rsidR="00EC2FFA" w:rsidRPr="004A2686">
        <w:rPr>
          <w:rFonts w:ascii="Times New Roman" w:hAnsi="Times New Roman" w:cs="Times New Roman"/>
          <w:b/>
          <w:sz w:val="24"/>
          <w:szCs w:val="24"/>
        </w:rPr>
        <w:t xml:space="preserve">. </w:t>
      </w:r>
      <w:r w:rsidR="00EC2FFA" w:rsidRPr="004A2686">
        <w:rPr>
          <w:rFonts w:ascii="Times New Roman" w:hAnsi="Times New Roman" w:cs="Times New Roman"/>
          <w:sz w:val="24"/>
          <w:szCs w:val="24"/>
        </w:rPr>
        <w:t xml:space="preserve">YEKA’da kurulmuş olup ömrünü tamamlamış olan </w:t>
      </w:r>
      <w:r w:rsidR="008E216E" w:rsidRPr="004A2686">
        <w:rPr>
          <w:rFonts w:ascii="Times New Roman" w:hAnsi="Times New Roman" w:cs="Times New Roman"/>
          <w:sz w:val="24"/>
          <w:szCs w:val="24"/>
        </w:rPr>
        <w:t>Aksam</w:t>
      </w:r>
      <w:r w:rsidR="00C6223F" w:rsidRPr="004A2686">
        <w:rPr>
          <w:rFonts w:ascii="Times New Roman" w:hAnsi="Times New Roman" w:cs="Times New Roman"/>
          <w:sz w:val="24"/>
          <w:szCs w:val="24"/>
        </w:rPr>
        <w:t>’</w:t>
      </w:r>
      <w:r w:rsidR="008E216E" w:rsidRPr="004A2686">
        <w:rPr>
          <w:rFonts w:ascii="Times New Roman" w:hAnsi="Times New Roman" w:cs="Times New Roman"/>
          <w:sz w:val="24"/>
          <w:szCs w:val="24"/>
        </w:rPr>
        <w:t>ın</w:t>
      </w:r>
      <w:r w:rsidR="00EC2FFA" w:rsidRPr="004A2686">
        <w:rPr>
          <w:rFonts w:ascii="Times New Roman" w:hAnsi="Times New Roman" w:cs="Times New Roman"/>
          <w:sz w:val="24"/>
          <w:szCs w:val="24"/>
        </w:rPr>
        <w:t xml:space="preserve"> yürürlükteki ilgili Türk mevzuatına uygun olarak geri dönüşümü ve bertarafı </w:t>
      </w:r>
      <w:r w:rsidR="008E216E" w:rsidRPr="004A2686">
        <w:rPr>
          <w:rFonts w:ascii="Times New Roman" w:hAnsi="Times New Roman" w:cs="Times New Roman"/>
          <w:sz w:val="24"/>
          <w:szCs w:val="24"/>
        </w:rPr>
        <w:t>Yarışmayı Kazanan</w:t>
      </w:r>
      <w:r w:rsidR="008E216E" w:rsidRPr="004A2686" w:rsidDel="00D512CD">
        <w:rPr>
          <w:rFonts w:ascii="Times New Roman" w:hAnsi="Times New Roman" w:cs="Times New Roman"/>
          <w:sz w:val="24"/>
          <w:szCs w:val="24"/>
        </w:rPr>
        <w:t xml:space="preserve"> </w:t>
      </w:r>
      <w:r w:rsidR="00B4161C" w:rsidRPr="004A2686">
        <w:rPr>
          <w:rFonts w:ascii="Times New Roman" w:hAnsi="Times New Roman" w:cs="Times New Roman"/>
          <w:sz w:val="24"/>
          <w:szCs w:val="24"/>
        </w:rPr>
        <w:t>tarafından sağlan</w:t>
      </w:r>
      <w:r w:rsidR="00EC2FFA" w:rsidRPr="004A2686">
        <w:rPr>
          <w:rFonts w:ascii="Times New Roman" w:hAnsi="Times New Roman" w:cs="Times New Roman"/>
          <w:sz w:val="24"/>
          <w:szCs w:val="24"/>
        </w:rPr>
        <w:t>ır.</w:t>
      </w:r>
    </w:p>
    <w:p w14:paraId="710FFE46" w14:textId="77777777" w:rsidR="00B265C4" w:rsidRPr="004A2686" w:rsidRDefault="009E1BB5" w:rsidP="00C732F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7</w:t>
      </w:r>
      <w:r w:rsidR="00EC2FFA" w:rsidRPr="004A2686">
        <w:rPr>
          <w:rFonts w:ascii="Times New Roman" w:hAnsi="Times New Roman" w:cs="Times New Roman"/>
          <w:b/>
          <w:sz w:val="24"/>
          <w:szCs w:val="24"/>
        </w:rPr>
        <w:t>.</w:t>
      </w:r>
      <w:r w:rsidR="004B4A5A" w:rsidRPr="004A2686">
        <w:rPr>
          <w:rFonts w:ascii="Times New Roman" w:hAnsi="Times New Roman" w:cs="Times New Roman"/>
          <w:b/>
          <w:sz w:val="24"/>
          <w:szCs w:val="24"/>
        </w:rPr>
        <w:t>7</w:t>
      </w:r>
      <w:r w:rsidR="00EC2FFA" w:rsidRPr="004A2686">
        <w:rPr>
          <w:rFonts w:ascii="Times New Roman" w:hAnsi="Times New Roman" w:cs="Times New Roman"/>
          <w:b/>
          <w:sz w:val="24"/>
          <w:szCs w:val="24"/>
        </w:rPr>
        <w:t>.</w:t>
      </w:r>
      <w:r w:rsidR="00EC2FFA" w:rsidRPr="004A2686">
        <w:rPr>
          <w:rFonts w:ascii="Times New Roman" w:hAnsi="Times New Roman" w:cs="Times New Roman"/>
          <w:b/>
          <w:bCs/>
          <w:sz w:val="24"/>
          <w:szCs w:val="24"/>
        </w:rPr>
        <w:t xml:space="preserve"> </w:t>
      </w:r>
      <w:r w:rsidR="00A91B1B">
        <w:rPr>
          <w:rFonts w:ascii="Times New Roman" w:hAnsi="Times New Roman" w:cs="Times New Roman"/>
          <w:sz w:val="24"/>
          <w:szCs w:val="24"/>
        </w:rPr>
        <w:t>G</w:t>
      </w:r>
      <w:r w:rsidR="002F1EE8" w:rsidRPr="004A2686">
        <w:rPr>
          <w:rFonts w:ascii="Times New Roman" w:hAnsi="Times New Roman" w:cs="Times New Roman"/>
          <w:sz w:val="24"/>
          <w:szCs w:val="24"/>
        </w:rPr>
        <w:t>ES’</w:t>
      </w:r>
      <w:r w:rsidR="00685B5A" w:rsidRPr="004A2686">
        <w:rPr>
          <w:rFonts w:ascii="Times New Roman" w:hAnsi="Times New Roman" w:cs="Times New Roman"/>
          <w:sz w:val="24"/>
          <w:szCs w:val="24"/>
        </w:rPr>
        <w:t>in kamu ve hazine taşınmazları üzerinde kalan kısmında</w:t>
      </w:r>
      <w:r w:rsidR="002F1EE8" w:rsidRPr="004A2686">
        <w:rPr>
          <w:rFonts w:ascii="Times New Roman" w:hAnsi="Times New Roman" w:cs="Times New Roman"/>
          <w:sz w:val="24"/>
          <w:szCs w:val="24"/>
        </w:rPr>
        <w:t xml:space="preserve"> kullanılan </w:t>
      </w:r>
      <w:r w:rsidR="00C140AE" w:rsidRPr="004A2686">
        <w:rPr>
          <w:rFonts w:ascii="Times New Roman" w:hAnsi="Times New Roman" w:cs="Times New Roman"/>
          <w:sz w:val="24"/>
          <w:szCs w:val="24"/>
        </w:rPr>
        <w:t>A</w:t>
      </w:r>
      <w:r w:rsidR="002F1EE8" w:rsidRPr="004A2686">
        <w:rPr>
          <w:rFonts w:ascii="Times New Roman" w:hAnsi="Times New Roman" w:cs="Times New Roman"/>
          <w:sz w:val="24"/>
          <w:szCs w:val="24"/>
        </w:rPr>
        <w:t>ksam</w:t>
      </w:r>
      <w:r w:rsidR="00685B5A" w:rsidRPr="004A2686">
        <w:rPr>
          <w:rFonts w:ascii="Times New Roman" w:hAnsi="Times New Roman" w:cs="Times New Roman"/>
          <w:sz w:val="24"/>
          <w:szCs w:val="24"/>
        </w:rPr>
        <w:t>’</w:t>
      </w:r>
      <w:r w:rsidR="002F1EE8" w:rsidRPr="004A2686">
        <w:rPr>
          <w:rFonts w:ascii="Times New Roman" w:hAnsi="Times New Roman" w:cs="Times New Roman"/>
          <w:sz w:val="24"/>
          <w:szCs w:val="24"/>
        </w:rPr>
        <w:t xml:space="preserve">ın tamamı </w:t>
      </w:r>
      <w:r w:rsidR="00EC2FFA" w:rsidRPr="004A2686">
        <w:rPr>
          <w:rFonts w:ascii="Times New Roman" w:hAnsi="Times New Roman" w:cs="Times New Roman"/>
          <w:sz w:val="24"/>
          <w:szCs w:val="24"/>
        </w:rPr>
        <w:t xml:space="preserve">Bakanlık tarafından talep edilmesi halinde Lisans süresinin bitimini müteakip en geç </w:t>
      </w:r>
      <w:r w:rsidR="00E322AB" w:rsidRPr="004A2686">
        <w:rPr>
          <w:rFonts w:ascii="Times New Roman" w:hAnsi="Times New Roman" w:cs="Times New Roman"/>
          <w:b/>
          <w:sz w:val="24"/>
          <w:szCs w:val="24"/>
        </w:rPr>
        <w:t xml:space="preserve">12 </w:t>
      </w:r>
      <w:r w:rsidR="00EC2FFA" w:rsidRPr="004A2686">
        <w:rPr>
          <w:rFonts w:ascii="Times New Roman" w:hAnsi="Times New Roman" w:cs="Times New Roman"/>
          <w:b/>
          <w:sz w:val="24"/>
          <w:szCs w:val="24"/>
        </w:rPr>
        <w:t>(</w:t>
      </w:r>
      <w:r w:rsidR="00E322AB" w:rsidRPr="004A2686">
        <w:rPr>
          <w:rFonts w:ascii="Times New Roman" w:hAnsi="Times New Roman" w:cs="Times New Roman"/>
          <w:b/>
          <w:sz w:val="24"/>
          <w:szCs w:val="24"/>
        </w:rPr>
        <w:t>oniki</w:t>
      </w:r>
      <w:r w:rsidR="00EC2FFA" w:rsidRPr="004A2686">
        <w:rPr>
          <w:rFonts w:ascii="Times New Roman" w:hAnsi="Times New Roman" w:cs="Times New Roman"/>
          <w:b/>
          <w:sz w:val="24"/>
          <w:szCs w:val="24"/>
        </w:rPr>
        <w:t>) ay</w:t>
      </w:r>
      <w:r w:rsidR="00EC2FFA" w:rsidRPr="004A2686">
        <w:rPr>
          <w:rFonts w:ascii="Times New Roman" w:hAnsi="Times New Roman" w:cs="Times New Roman"/>
          <w:sz w:val="24"/>
          <w:szCs w:val="24"/>
        </w:rPr>
        <w:t xml:space="preserve"> iç</w:t>
      </w:r>
      <w:r w:rsidR="00702F69" w:rsidRPr="004A2686">
        <w:rPr>
          <w:rFonts w:ascii="Times New Roman" w:hAnsi="Times New Roman" w:cs="Times New Roman"/>
          <w:sz w:val="24"/>
          <w:szCs w:val="24"/>
        </w:rPr>
        <w:t>erisi</w:t>
      </w:r>
      <w:r w:rsidR="00EC2FFA" w:rsidRPr="004A2686">
        <w:rPr>
          <w:rFonts w:ascii="Times New Roman" w:hAnsi="Times New Roman" w:cs="Times New Roman"/>
          <w:sz w:val="24"/>
          <w:szCs w:val="24"/>
        </w:rPr>
        <w:t>nde yürürlükteki ilgili mevzuat kapsamında alandan sökülür</w:t>
      </w:r>
      <w:r w:rsidR="00503357" w:rsidRPr="004A2686">
        <w:rPr>
          <w:rFonts w:ascii="Times New Roman" w:hAnsi="Times New Roman" w:cs="Times New Roman"/>
          <w:sz w:val="24"/>
          <w:szCs w:val="24"/>
        </w:rPr>
        <w:t xml:space="preserve"> ve alan temizlenir.</w:t>
      </w:r>
    </w:p>
    <w:p w14:paraId="0D9AB733" w14:textId="77777777" w:rsidR="00C601EC" w:rsidRPr="004A2686" w:rsidRDefault="009E1BB5" w:rsidP="00C732F1">
      <w:pPr>
        <w:pStyle w:val="Balk1"/>
        <w:numPr>
          <w:ilvl w:val="0"/>
          <w:numId w:val="0"/>
        </w:numPr>
        <w:spacing w:line="276" w:lineRule="auto"/>
        <w:rPr>
          <w:szCs w:val="24"/>
        </w:rPr>
      </w:pPr>
      <w:bookmarkStart w:id="66" w:name="_Toc524523422"/>
      <w:r>
        <w:rPr>
          <w:szCs w:val="24"/>
        </w:rPr>
        <w:t>8</w:t>
      </w:r>
      <w:r w:rsidR="001F7773" w:rsidRPr="004A2686">
        <w:rPr>
          <w:szCs w:val="24"/>
        </w:rPr>
        <w:t xml:space="preserve">. </w:t>
      </w:r>
      <w:r w:rsidR="00C230F8" w:rsidRPr="004A2686">
        <w:rPr>
          <w:szCs w:val="24"/>
        </w:rPr>
        <w:t>FİYAT VE MALİ KONULAR</w:t>
      </w:r>
      <w:bookmarkEnd w:id="66"/>
    </w:p>
    <w:p w14:paraId="0372C512" w14:textId="77777777" w:rsidR="00C230F8" w:rsidRPr="004A2686" w:rsidRDefault="009E1BB5" w:rsidP="00C732F1">
      <w:pPr>
        <w:pStyle w:val="Balk2"/>
        <w:spacing w:line="276" w:lineRule="auto"/>
        <w:rPr>
          <w:rFonts w:cs="Times New Roman"/>
          <w:szCs w:val="24"/>
        </w:rPr>
      </w:pPr>
      <w:r>
        <w:rPr>
          <w:rFonts w:cs="Times New Roman"/>
          <w:szCs w:val="24"/>
        </w:rPr>
        <w:t>8</w:t>
      </w:r>
      <w:r w:rsidR="00A42EF1" w:rsidRPr="004A2686">
        <w:rPr>
          <w:rFonts w:cs="Times New Roman"/>
          <w:szCs w:val="24"/>
        </w:rPr>
        <w:t xml:space="preserve">.1. </w:t>
      </w:r>
      <w:bookmarkStart w:id="67" w:name="_Toc524523423"/>
      <w:r w:rsidR="001914CD" w:rsidRPr="004A2686">
        <w:rPr>
          <w:rFonts w:cs="Times New Roman"/>
          <w:szCs w:val="24"/>
        </w:rPr>
        <w:t xml:space="preserve">Elektrik Enerjisi </w:t>
      </w:r>
      <w:r w:rsidR="00290789" w:rsidRPr="004A2686">
        <w:rPr>
          <w:rFonts w:cs="Times New Roman"/>
          <w:szCs w:val="24"/>
        </w:rPr>
        <w:t xml:space="preserve">Alım </w:t>
      </w:r>
      <w:r w:rsidR="001914CD" w:rsidRPr="004A2686">
        <w:rPr>
          <w:rFonts w:cs="Times New Roman"/>
          <w:szCs w:val="24"/>
        </w:rPr>
        <w:t>Tavan Fiyatı</w:t>
      </w:r>
      <w:bookmarkEnd w:id="67"/>
    </w:p>
    <w:p w14:paraId="64FEF716" w14:textId="77777777" w:rsidR="00C601EC" w:rsidRPr="004A2686" w:rsidRDefault="00C601EC" w:rsidP="00C732F1">
      <w:pPr>
        <w:spacing w:line="276" w:lineRule="auto"/>
        <w:jc w:val="both"/>
        <w:rPr>
          <w:b/>
          <w:bCs/>
        </w:rPr>
      </w:pPr>
    </w:p>
    <w:p w14:paraId="245A05FF" w14:textId="40A7177E" w:rsidR="00F732BE" w:rsidRPr="004A2686" w:rsidRDefault="009E1BB5" w:rsidP="00F732BE">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8</w:t>
      </w:r>
      <w:r w:rsidR="005B3558" w:rsidRPr="004A2686">
        <w:rPr>
          <w:rFonts w:ascii="Times New Roman" w:hAnsi="Times New Roman" w:cs="Times New Roman"/>
          <w:b/>
          <w:sz w:val="24"/>
          <w:szCs w:val="24"/>
        </w:rPr>
        <w:t xml:space="preserve">.1.1. </w:t>
      </w:r>
      <w:r w:rsidR="00F732BE" w:rsidRPr="004A2686">
        <w:rPr>
          <w:rFonts w:ascii="Times New Roman" w:hAnsi="Times New Roman" w:cs="Times New Roman"/>
          <w:sz w:val="24"/>
          <w:szCs w:val="24"/>
        </w:rPr>
        <w:t xml:space="preserve">Yarışmalar için belirlenen birim kilovatsaat elektrik enerjisi alım </w:t>
      </w:r>
      <w:r w:rsidR="00F732BE" w:rsidRPr="006D3D8E">
        <w:rPr>
          <w:rFonts w:ascii="Times New Roman" w:hAnsi="Times New Roman" w:cs="Times New Roman"/>
          <w:sz w:val="24"/>
          <w:szCs w:val="24"/>
        </w:rPr>
        <w:t xml:space="preserve">tavan fiyatı </w:t>
      </w:r>
      <w:r w:rsidR="00952AB0" w:rsidRPr="000F7BE7">
        <w:rPr>
          <w:rFonts w:ascii="Times New Roman" w:hAnsi="Times New Roman" w:cs="Times New Roman"/>
          <w:b/>
          <w:sz w:val="24"/>
          <w:szCs w:val="24"/>
        </w:rPr>
        <w:t>95 (doksanbeş)</w:t>
      </w:r>
      <w:r w:rsidR="00952AB0">
        <w:rPr>
          <w:rFonts w:ascii="Times New Roman" w:hAnsi="Times New Roman" w:cs="Times New Roman"/>
          <w:b/>
          <w:sz w:val="24"/>
          <w:szCs w:val="24"/>
        </w:rPr>
        <w:t xml:space="preserve"> </w:t>
      </w:r>
      <w:r w:rsidR="00255CC5" w:rsidRPr="004A2686">
        <w:rPr>
          <w:rFonts w:ascii="Times New Roman" w:hAnsi="Times New Roman" w:cs="Times New Roman"/>
          <w:b/>
          <w:sz w:val="24"/>
          <w:szCs w:val="24"/>
        </w:rPr>
        <w:t xml:space="preserve">Türk Lirası </w:t>
      </w:r>
      <w:r w:rsidR="00AE2FE6" w:rsidRPr="004A2686">
        <w:rPr>
          <w:rFonts w:ascii="Times New Roman" w:hAnsi="Times New Roman" w:cs="Times New Roman"/>
          <w:b/>
          <w:sz w:val="24"/>
          <w:szCs w:val="24"/>
        </w:rPr>
        <w:t>kuruş</w:t>
      </w:r>
      <w:r w:rsidR="00F732BE" w:rsidRPr="004A2686">
        <w:rPr>
          <w:rFonts w:ascii="Times New Roman" w:hAnsi="Times New Roman" w:cs="Times New Roman"/>
          <w:b/>
          <w:sz w:val="24"/>
          <w:szCs w:val="24"/>
        </w:rPr>
        <w:t xml:space="preserve">/kWh </w:t>
      </w:r>
      <w:r w:rsidR="00F732BE" w:rsidRPr="004A2686">
        <w:rPr>
          <w:rFonts w:ascii="Times New Roman" w:hAnsi="Times New Roman" w:cs="Times New Roman"/>
          <w:sz w:val="24"/>
          <w:szCs w:val="24"/>
        </w:rPr>
        <w:t xml:space="preserve">olup, teklif edilen birim kilovatsaat bazındaki alım fiyatı (mali teklif) virgülden sonra </w:t>
      </w:r>
      <w:r w:rsidR="00AE2FE6" w:rsidRPr="004A2686">
        <w:rPr>
          <w:rFonts w:ascii="Times New Roman" w:hAnsi="Times New Roman" w:cs="Times New Roman"/>
          <w:sz w:val="24"/>
          <w:szCs w:val="24"/>
        </w:rPr>
        <w:t>bir</w:t>
      </w:r>
      <w:r w:rsidR="00F732BE" w:rsidRPr="004A2686">
        <w:rPr>
          <w:rFonts w:ascii="Times New Roman" w:hAnsi="Times New Roman" w:cs="Times New Roman"/>
          <w:sz w:val="24"/>
          <w:szCs w:val="24"/>
        </w:rPr>
        <w:t xml:space="preserve"> hane olacak şekilde belirtilir ve tavan fiyat aşılmaz. </w:t>
      </w:r>
    </w:p>
    <w:p w14:paraId="2CA4DCE8" w14:textId="77777777" w:rsidR="00C4066A" w:rsidRPr="009E1BB5" w:rsidRDefault="009E1BB5" w:rsidP="009E1BB5">
      <w:pPr>
        <w:spacing w:line="276" w:lineRule="auto"/>
        <w:jc w:val="both"/>
        <w:rPr>
          <w:bCs/>
        </w:rPr>
      </w:pPr>
      <w:r>
        <w:rPr>
          <w:b/>
        </w:rPr>
        <w:t>8</w:t>
      </w:r>
      <w:r w:rsidR="001105E6" w:rsidRPr="004A2686">
        <w:rPr>
          <w:b/>
        </w:rPr>
        <w:t>.1.</w:t>
      </w:r>
      <w:r w:rsidR="00ED3D59" w:rsidRPr="004A2686">
        <w:rPr>
          <w:b/>
        </w:rPr>
        <w:t>2</w:t>
      </w:r>
      <w:r w:rsidR="001105E6" w:rsidRPr="004A2686">
        <w:rPr>
          <w:b/>
        </w:rPr>
        <w:t>.</w:t>
      </w:r>
      <w:r w:rsidR="0087379A" w:rsidRPr="004A2686">
        <w:t xml:space="preserve"> Yarışmacı</w:t>
      </w:r>
      <w:r w:rsidR="007056B6" w:rsidRPr="004A2686">
        <w:t>,</w:t>
      </w:r>
      <w:r w:rsidR="001105E6" w:rsidRPr="004A2686">
        <w:t xml:space="preserve"> sunulan birim kilovatsaat elektrik enerjisi teklifinin tüm ticari riskini </w:t>
      </w:r>
      <w:r w:rsidR="00790150" w:rsidRPr="004A2686">
        <w:rPr>
          <w:bCs/>
        </w:rPr>
        <w:t xml:space="preserve">basiretli bir tacir olarak </w:t>
      </w:r>
      <w:r w:rsidR="001105E6" w:rsidRPr="004A2686">
        <w:rPr>
          <w:bCs/>
        </w:rPr>
        <w:t>üstlen</w:t>
      </w:r>
      <w:r w:rsidR="007056B6" w:rsidRPr="004A2686">
        <w:rPr>
          <w:bCs/>
        </w:rPr>
        <w:t>ir</w:t>
      </w:r>
      <w:r w:rsidR="001105E6" w:rsidRPr="004A2686">
        <w:rPr>
          <w:bCs/>
        </w:rPr>
        <w:t xml:space="preserve">. </w:t>
      </w:r>
    </w:p>
    <w:p w14:paraId="4BBB7EE1" w14:textId="77777777" w:rsidR="00854436" w:rsidRPr="009E1BB5" w:rsidRDefault="009E1BB5" w:rsidP="009E1BB5">
      <w:pPr>
        <w:pStyle w:val="Balk2"/>
        <w:spacing w:line="276" w:lineRule="auto"/>
        <w:rPr>
          <w:rFonts w:cs="Times New Roman"/>
          <w:szCs w:val="24"/>
        </w:rPr>
      </w:pPr>
      <w:r>
        <w:rPr>
          <w:rFonts w:cs="Times New Roman"/>
          <w:szCs w:val="24"/>
        </w:rPr>
        <w:t>8</w:t>
      </w:r>
      <w:r w:rsidR="001F7773" w:rsidRPr="004A2686">
        <w:rPr>
          <w:rFonts w:cs="Times New Roman"/>
          <w:szCs w:val="24"/>
        </w:rPr>
        <w:t>.2.</w:t>
      </w:r>
      <w:r w:rsidR="00CB1BD2" w:rsidRPr="004A2686">
        <w:rPr>
          <w:rFonts w:cs="Times New Roman"/>
          <w:szCs w:val="24"/>
        </w:rPr>
        <w:t xml:space="preserve"> </w:t>
      </w:r>
      <w:bookmarkStart w:id="68" w:name="_Toc524523424"/>
      <w:r w:rsidR="001914CD" w:rsidRPr="004A2686">
        <w:rPr>
          <w:rFonts w:cs="Times New Roman"/>
          <w:szCs w:val="24"/>
        </w:rPr>
        <w:t>Elektrik Enerjisi Alım</w:t>
      </w:r>
      <w:r w:rsidR="005C651F" w:rsidRPr="004A2686">
        <w:rPr>
          <w:rFonts w:cs="Times New Roman"/>
          <w:szCs w:val="24"/>
        </w:rPr>
        <w:t xml:space="preserve"> </w:t>
      </w:r>
      <w:r w:rsidR="00C25A97" w:rsidRPr="004A2686">
        <w:rPr>
          <w:rFonts w:cs="Times New Roman"/>
          <w:szCs w:val="24"/>
        </w:rPr>
        <w:t xml:space="preserve">Süresi, </w:t>
      </w:r>
      <w:r w:rsidR="005C651F" w:rsidRPr="004A2686">
        <w:rPr>
          <w:rFonts w:cs="Times New Roman"/>
          <w:szCs w:val="24"/>
        </w:rPr>
        <w:t>Ödeme ve Şartları</w:t>
      </w:r>
      <w:bookmarkEnd w:id="68"/>
    </w:p>
    <w:p w14:paraId="72FF6C54" w14:textId="77777777" w:rsidR="005B66BC" w:rsidRPr="004A2686" w:rsidRDefault="009E1BB5" w:rsidP="00A91B1B">
      <w:pPr>
        <w:spacing w:before="120" w:line="276" w:lineRule="auto"/>
        <w:jc w:val="both"/>
        <w:rPr>
          <w:color w:val="000000" w:themeColor="text1"/>
        </w:rPr>
      </w:pPr>
      <w:r>
        <w:rPr>
          <w:b/>
        </w:rPr>
        <w:t>8</w:t>
      </w:r>
      <w:r w:rsidR="00CE69F2" w:rsidRPr="004A2686">
        <w:rPr>
          <w:b/>
        </w:rPr>
        <w:t>.2.1.</w:t>
      </w:r>
      <w:r w:rsidR="001B3874" w:rsidRPr="004A2686">
        <w:rPr>
          <w:color w:val="000000" w:themeColor="text1"/>
        </w:rPr>
        <w:t xml:space="preserve"> </w:t>
      </w:r>
      <w:r w:rsidR="002E04EA" w:rsidRPr="004A2686">
        <w:t xml:space="preserve">Sözleşme imzalanan tüzel kişi tarafından Yarışma sonunda teklif edilen “ekonomik açıdan en avantajlı fiyat”, imzalanan Sözleşme’de </w:t>
      </w:r>
      <w:r w:rsidR="002E04EA" w:rsidRPr="00A1359E">
        <w:t>“birim elektrik enerjisi alım fiyatı”</w:t>
      </w:r>
      <w:r w:rsidR="002E04EA" w:rsidRPr="004A2686">
        <w:t xml:space="preserve"> olarak belirtilir. Sözleşme’de yer alan birim elektrik enerjisi alım fiyatı, Yönetmelik ve Şartname’nin süre uzatımı ile ilgili hükümleri saklı kalmak kaydıyla, 3’er (üçer) aylık dönemler halinde Ocak, Nisan, Temmuz ve Ekim ayında güncellenir. Sözleşme’de yer </w:t>
      </w:r>
      <w:r w:rsidR="002E04EA" w:rsidRPr="00A1359E">
        <w:t xml:space="preserve">alan birim elektrik enerjisi alım fiyatı, </w:t>
      </w:r>
      <w:r w:rsidR="002E04EA" w:rsidRPr="004A2686">
        <w:t xml:space="preserve">Yarışma tarihini takip eden </w:t>
      </w:r>
      <w:r w:rsidR="002E04EA" w:rsidRPr="003D5230">
        <w:rPr>
          <w:b/>
        </w:rPr>
        <w:t>ikinci 3 (üç) aylık</w:t>
      </w:r>
      <w:r w:rsidR="002E04EA" w:rsidRPr="004A2686">
        <w:t xml:space="preserve"> dönemin başlangıcından itibaren güncellenir.</w:t>
      </w:r>
    </w:p>
    <w:p w14:paraId="55728224" w14:textId="44F7E044" w:rsidR="00952AB0" w:rsidRDefault="00952AB0" w:rsidP="00952AB0">
      <w:pPr>
        <w:spacing w:before="120"/>
        <w:jc w:val="both"/>
      </w:pPr>
      <w:r w:rsidRPr="00D44FCB">
        <w:t xml:space="preserve">Ödemeler, 3’er (üçer) aylık dönemler halinde belirlenecek “güncel birim elektrik enerjisi alım fiyatları” üzerinden Alım Süresi boyunca YEKDEM kapsamında yapılır.   </w:t>
      </w:r>
    </w:p>
    <w:p w14:paraId="746377BA" w14:textId="60250469" w:rsidR="00952AB0" w:rsidRPr="00D44FCB" w:rsidRDefault="00952AB0" w:rsidP="00952AB0">
      <w:pPr>
        <w:spacing w:before="120"/>
        <w:jc w:val="both"/>
      </w:pPr>
      <w:r w:rsidRPr="000F7BE7">
        <w:t xml:space="preserve">Sözleşme imza tarihinden itibaren </w:t>
      </w:r>
      <w:r w:rsidRPr="00995D5F">
        <w:rPr>
          <w:b/>
        </w:rPr>
        <w:t>4</w:t>
      </w:r>
      <w:r w:rsidR="004C5171">
        <w:rPr>
          <w:b/>
        </w:rPr>
        <w:t>8</w:t>
      </w:r>
      <w:r w:rsidRPr="00995D5F">
        <w:rPr>
          <w:b/>
        </w:rPr>
        <w:t xml:space="preserve"> </w:t>
      </w:r>
      <w:r w:rsidR="004C5171">
        <w:rPr>
          <w:b/>
        </w:rPr>
        <w:t>i</w:t>
      </w:r>
      <w:r w:rsidRPr="00995D5F">
        <w:rPr>
          <w:b/>
        </w:rPr>
        <w:t>nci ayın</w:t>
      </w:r>
      <w:r w:rsidRPr="000F7BE7">
        <w:t xml:space="preserve"> sonuna kadar üretilen elektrik, talep edilmesi halinde serbest piyasada değerlendirilebilir</w:t>
      </w:r>
      <w:r>
        <w:t>.</w:t>
      </w:r>
      <w:r w:rsidR="004C5171" w:rsidRPr="004C5171">
        <w:t xml:space="preserve"> </w:t>
      </w:r>
      <w:r w:rsidR="004C5171" w:rsidRPr="004C10DC">
        <w:t xml:space="preserve">Yönetmelik, Şartname ve Sözleşme kapsamında süre uzatımı verilmesi durumunda verilen ilave süre işbu </w:t>
      </w:r>
      <w:r w:rsidR="004C5171">
        <w:t>48</w:t>
      </w:r>
      <w:r w:rsidR="004C5171" w:rsidRPr="004C10DC">
        <w:t xml:space="preserve"> aylık süreye eklenmez.</w:t>
      </w:r>
    </w:p>
    <w:p w14:paraId="319527DE" w14:textId="5A695712" w:rsidR="004412E8" w:rsidRPr="004A2686" w:rsidRDefault="009E1BB5" w:rsidP="00A91B1B">
      <w:pPr>
        <w:spacing w:before="120" w:line="276" w:lineRule="auto"/>
        <w:jc w:val="both"/>
        <w:rPr>
          <w:color w:val="000000" w:themeColor="text1"/>
        </w:rPr>
      </w:pPr>
      <w:r>
        <w:rPr>
          <w:b/>
          <w:color w:val="000000" w:themeColor="text1"/>
        </w:rPr>
        <w:t>8</w:t>
      </w:r>
      <w:r w:rsidR="00F45687" w:rsidRPr="004A2686">
        <w:rPr>
          <w:b/>
          <w:color w:val="000000" w:themeColor="text1"/>
        </w:rPr>
        <w:t>.2.2.</w:t>
      </w:r>
      <w:r w:rsidR="00F45687" w:rsidRPr="004A2686">
        <w:rPr>
          <w:color w:val="000000" w:themeColor="text1"/>
        </w:rPr>
        <w:t xml:space="preserve"> </w:t>
      </w:r>
      <w:r w:rsidR="006C03C3" w:rsidRPr="004A2686">
        <w:rPr>
          <w:color w:val="000000" w:themeColor="text1"/>
        </w:rPr>
        <w:t xml:space="preserve">Herhangi bir </w:t>
      </w:r>
      <w:r w:rsidR="00440999" w:rsidRPr="004A2686">
        <w:t xml:space="preserve">3 (üç) aylık </w:t>
      </w:r>
      <w:r w:rsidR="00F45687" w:rsidRPr="004A2686">
        <w:rPr>
          <w:color w:val="000000" w:themeColor="text1"/>
        </w:rPr>
        <w:t>dönem</w:t>
      </w:r>
      <w:r w:rsidR="002C2056" w:rsidRPr="004A2686">
        <w:rPr>
          <w:color w:val="000000" w:themeColor="text1"/>
        </w:rPr>
        <w:t>e ait</w:t>
      </w:r>
      <w:r w:rsidR="007A768B" w:rsidRPr="004A2686">
        <w:rPr>
          <w:color w:val="000000" w:themeColor="text1"/>
        </w:rPr>
        <w:t xml:space="preserve"> </w:t>
      </w:r>
      <w:r w:rsidR="00F45687" w:rsidRPr="004A2686">
        <w:rPr>
          <w:color w:val="000000" w:themeColor="text1"/>
        </w:rPr>
        <w:t>güncel birim</w:t>
      </w:r>
      <w:r w:rsidR="007553A4" w:rsidRPr="004A2686">
        <w:rPr>
          <w:color w:val="000000" w:themeColor="text1"/>
        </w:rPr>
        <w:t xml:space="preserve"> elektrik enerjisi alım fiyatı </w:t>
      </w:r>
      <w:r w:rsidR="00F45687" w:rsidRPr="004A2686">
        <w:rPr>
          <w:color w:val="000000" w:themeColor="text1"/>
        </w:rPr>
        <w:t xml:space="preserve">aşağıdaki formüle göre </w:t>
      </w:r>
      <w:r w:rsidR="002C2056" w:rsidRPr="004A2686">
        <w:rPr>
          <w:color w:val="000000" w:themeColor="text1"/>
        </w:rPr>
        <w:t>hesaplanır</w:t>
      </w:r>
      <w:r w:rsidR="00F45687" w:rsidRPr="004A2686">
        <w:rPr>
          <w:color w:val="000000" w:themeColor="text1"/>
        </w:rPr>
        <w:t>.</w:t>
      </w:r>
    </w:p>
    <w:p w14:paraId="42273987" w14:textId="1E7F0680" w:rsidR="002E04EA" w:rsidRPr="00AB1856" w:rsidRDefault="00283D25" w:rsidP="002E04EA">
      <w:pPr>
        <w:pStyle w:val="3-normalyaz0"/>
        <w:spacing w:line="240" w:lineRule="atLeast"/>
        <w:jc w:val="both"/>
        <w:rPr>
          <w:b/>
          <w:sz w:val="22"/>
          <w:szCs w:val="20"/>
        </w:rPr>
      </w:pPr>
      <m:oMathPara>
        <m:oMath>
          <m:sSub>
            <m:sSubPr>
              <m:ctrlPr>
                <w:rPr>
                  <w:rFonts w:ascii="Cambria Math" w:hAnsi="Cambria Math"/>
                  <w:b/>
                  <w:sz w:val="22"/>
                  <w:szCs w:val="20"/>
                </w:rPr>
              </m:ctrlPr>
            </m:sSubPr>
            <m:e>
              <m:r>
                <m:rPr>
                  <m:sty m:val="b"/>
                </m:rPr>
                <w:rPr>
                  <w:rFonts w:ascii="Cambria Math" w:hAnsi="Cambria Math"/>
                  <w:sz w:val="22"/>
                  <w:szCs w:val="20"/>
                </w:rPr>
                <m:t>AF</m:t>
              </m:r>
            </m:e>
            <m:sub>
              <m:r>
                <m:rPr>
                  <m:sty m:val="b"/>
                </m:rPr>
                <w:rPr>
                  <w:rFonts w:ascii="Cambria Math" w:hAnsi="Cambria Math"/>
                  <w:sz w:val="22"/>
                  <w:szCs w:val="20"/>
                </w:rPr>
                <m:t>GD</m:t>
              </m:r>
            </m:sub>
          </m:sSub>
          <m:r>
            <m:rPr>
              <m:sty m:val="b"/>
            </m:rPr>
            <w:rPr>
              <w:rFonts w:ascii="Cambria Math" w:hAnsi="Cambria Math"/>
              <w:sz w:val="22"/>
              <w:szCs w:val="20"/>
            </w:rPr>
            <m:t>=</m:t>
          </m:r>
          <m:sSub>
            <m:sSubPr>
              <m:ctrlPr>
                <w:rPr>
                  <w:rFonts w:ascii="Cambria Math" w:hAnsi="Cambria Math"/>
                  <w:b/>
                  <w:sz w:val="22"/>
                  <w:szCs w:val="20"/>
                </w:rPr>
              </m:ctrlPr>
            </m:sSubPr>
            <m:e>
              <m:r>
                <m:rPr>
                  <m:sty m:val="b"/>
                </m:rPr>
                <w:rPr>
                  <w:rFonts w:ascii="Cambria Math" w:hAnsi="Cambria Math"/>
                  <w:sz w:val="22"/>
                  <w:szCs w:val="20"/>
                </w:rPr>
                <m:t>OAF</m:t>
              </m:r>
            </m:e>
            <m:sub>
              <m:r>
                <m:rPr>
                  <m:sty m:val="b"/>
                </m:rPr>
                <w:rPr>
                  <w:rFonts w:ascii="Cambria Math" w:hAnsi="Cambria Math"/>
                  <w:sz w:val="22"/>
                  <w:szCs w:val="20"/>
                </w:rPr>
                <m:t>GD</m:t>
              </m:r>
            </m:sub>
          </m:sSub>
          <m:r>
            <m:rPr>
              <m:sty m:val="b"/>
            </m:rPr>
            <w:rPr>
              <w:rFonts w:ascii="Cambria Math" w:hAnsi="Cambria Math"/>
              <w:sz w:val="22"/>
              <w:szCs w:val="20"/>
            </w:rPr>
            <m:t xml:space="preserve"> x</m:t>
          </m:r>
          <m:d>
            <m:dPr>
              <m:begChr m:val="["/>
              <m:endChr m:val="]"/>
              <m:ctrlPr>
                <w:rPr>
                  <w:rFonts w:ascii="Cambria Math" w:hAnsi="Cambria Math"/>
                  <w:b/>
                  <w:sz w:val="22"/>
                  <w:szCs w:val="20"/>
                </w:rPr>
              </m:ctrlPr>
            </m:dPr>
            <m:e>
              <m:d>
                <m:dPr>
                  <m:ctrlPr>
                    <w:rPr>
                      <w:rFonts w:ascii="Cambria Math" w:hAnsi="Cambria Math"/>
                      <w:b/>
                      <w:sz w:val="22"/>
                      <w:szCs w:val="20"/>
                    </w:rPr>
                  </m:ctrlPr>
                </m:dPr>
                <m:e>
                  <m:f>
                    <m:fPr>
                      <m:ctrlPr>
                        <w:rPr>
                          <w:rFonts w:ascii="Cambria Math" w:hAnsi="Cambria Math"/>
                          <w:b/>
                          <w:sz w:val="22"/>
                          <w:szCs w:val="20"/>
                        </w:rPr>
                      </m:ctrlPr>
                    </m:fPr>
                    <m:num>
                      <m:r>
                        <m:rPr>
                          <m:sty m:val="b"/>
                        </m:rPr>
                        <w:rPr>
                          <w:rFonts w:ascii="Cambria Math" w:hAnsi="Cambria Math"/>
                          <w:sz w:val="22"/>
                          <w:szCs w:val="20"/>
                        </w:rPr>
                        <m:t>25</m:t>
                      </m:r>
                    </m:num>
                    <m:den>
                      <m:r>
                        <m:rPr>
                          <m:sty m:val="b"/>
                        </m:rPr>
                        <w:rPr>
                          <w:rFonts w:ascii="Cambria Math" w:hAnsi="Cambria Math"/>
                          <w:sz w:val="22"/>
                          <w:szCs w:val="20"/>
                        </w:rPr>
                        <m:t>100</m:t>
                      </m:r>
                    </m:den>
                  </m:f>
                  <m:r>
                    <m:rPr>
                      <m:sty m:val="b"/>
                    </m:rPr>
                    <w:rPr>
                      <w:rFonts w:ascii="Cambria Math" w:hAnsi="Cambria Math"/>
                      <w:sz w:val="22"/>
                      <w:szCs w:val="20"/>
                    </w:rPr>
                    <m:t>x</m:t>
                  </m:r>
                  <m:f>
                    <m:fPr>
                      <m:ctrlPr>
                        <w:rPr>
                          <w:rFonts w:ascii="Cambria Math" w:hAnsi="Cambria Math"/>
                          <w:b/>
                          <w:sz w:val="22"/>
                          <w:szCs w:val="20"/>
                        </w:rPr>
                      </m:ctrlPr>
                    </m:fPr>
                    <m:num>
                      <m:sSub>
                        <m:sSubPr>
                          <m:ctrlPr>
                            <w:rPr>
                              <w:rFonts w:ascii="Cambria Math" w:hAnsi="Cambria Math"/>
                              <w:b/>
                              <w:sz w:val="22"/>
                              <w:szCs w:val="20"/>
                            </w:rPr>
                          </m:ctrlPr>
                        </m:sSubPr>
                        <m:e>
                          <m:r>
                            <m:rPr>
                              <m:sty m:val="b"/>
                            </m:rPr>
                            <w:rPr>
                              <w:rFonts w:ascii="Cambria Math" w:hAnsi="Cambria Math"/>
                              <w:sz w:val="22"/>
                              <w:szCs w:val="20"/>
                            </w:rPr>
                            <m:t>ÜFE</m:t>
                          </m:r>
                        </m:e>
                        <m:sub>
                          <m:r>
                            <m:rPr>
                              <m:sty m:val="b"/>
                            </m:rPr>
                            <w:rPr>
                              <w:rFonts w:ascii="Cambria Math" w:hAnsi="Cambria Math"/>
                              <w:sz w:val="22"/>
                              <w:szCs w:val="20"/>
                            </w:rPr>
                            <m:t>A-2</m:t>
                          </m:r>
                        </m:sub>
                      </m:sSub>
                    </m:num>
                    <m:den>
                      <m:sSub>
                        <m:sSubPr>
                          <m:ctrlPr>
                            <w:rPr>
                              <w:rFonts w:ascii="Cambria Math" w:hAnsi="Cambria Math"/>
                              <w:b/>
                              <w:sz w:val="22"/>
                              <w:szCs w:val="20"/>
                            </w:rPr>
                          </m:ctrlPr>
                        </m:sSubPr>
                        <m:e>
                          <m:r>
                            <m:rPr>
                              <m:sty m:val="b"/>
                            </m:rPr>
                            <w:rPr>
                              <w:rFonts w:ascii="Cambria Math" w:hAnsi="Cambria Math"/>
                              <w:sz w:val="22"/>
                              <w:szCs w:val="20"/>
                            </w:rPr>
                            <m:t>ÜFE</m:t>
                          </m:r>
                        </m:e>
                        <m:sub>
                          <m:r>
                            <m:rPr>
                              <m:sty m:val="b"/>
                            </m:rPr>
                            <w:rPr>
                              <w:rFonts w:ascii="Cambria Math" w:hAnsi="Cambria Math"/>
                              <w:sz w:val="22"/>
                              <w:szCs w:val="20"/>
                            </w:rPr>
                            <m:t>A-5</m:t>
                          </m:r>
                        </m:sub>
                      </m:sSub>
                    </m:den>
                  </m:f>
                </m:e>
              </m:d>
              <m:r>
                <m:rPr>
                  <m:sty m:val="b"/>
                </m:rPr>
                <w:rPr>
                  <w:rFonts w:ascii="Cambria Math" w:hAnsi="Cambria Math"/>
                  <w:sz w:val="22"/>
                  <w:szCs w:val="20"/>
                </w:rPr>
                <m:t>+</m:t>
              </m:r>
              <m:d>
                <m:dPr>
                  <m:ctrlPr>
                    <w:rPr>
                      <w:rFonts w:ascii="Cambria Math" w:hAnsi="Cambria Math"/>
                      <w:b/>
                      <w:sz w:val="22"/>
                      <w:szCs w:val="20"/>
                    </w:rPr>
                  </m:ctrlPr>
                </m:dPr>
                <m:e>
                  <m:f>
                    <m:fPr>
                      <m:ctrlPr>
                        <w:rPr>
                          <w:rFonts w:ascii="Cambria Math" w:hAnsi="Cambria Math"/>
                          <w:b/>
                          <w:sz w:val="22"/>
                          <w:szCs w:val="20"/>
                        </w:rPr>
                      </m:ctrlPr>
                    </m:fPr>
                    <m:num>
                      <m:r>
                        <m:rPr>
                          <m:sty m:val="b"/>
                        </m:rPr>
                        <w:rPr>
                          <w:rFonts w:ascii="Cambria Math" w:hAnsi="Cambria Math"/>
                          <w:sz w:val="22"/>
                          <w:szCs w:val="20"/>
                        </w:rPr>
                        <m:t>15</m:t>
                      </m:r>
                    </m:num>
                    <m:den>
                      <m:r>
                        <m:rPr>
                          <m:sty m:val="b"/>
                        </m:rPr>
                        <w:rPr>
                          <w:rFonts w:ascii="Cambria Math" w:hAnsi="Cambria Math"/>
                          <w:sz w:val="22"/>
                          <w:szCs w:val="20"/>
                        </w:rPr>
                        <m:t>100</m:t>
                      </m:r>
                    </m:den>
                  </m:f>
                  <m:r>
                    <m:rPr>
                      <m:sty m:val="b"/>
                    </m:rPr>
                    <w:rPr>
                      <w:rFonts w:ascii="Cambria Math" w:hAnsi="Cambria Math"/>
                      <w:sz w:val="22"/>
                      <w:szCs w:val="20"/>
                    </w:rPr>
                    <m:t>x</m:t>
                  </m:r>
                  <m:f>
                    <m:fPr>
                      <m:ctrlPr>
                        <w:rPr>
                          <w:rFonts w:ascii="Cambria Math" w:hAnsi="Cambria Math"/>
                          <w:b/>
                          <w:sz w:val="22"/>
                          <w:szCs w:val="20"/>
                        </w:rPr>
                      </m:ctrlPr>
                    </m:fPr>
                    <m:num>
                      <m:sSub>
                        <m:sSubPr>
                          <m:ctrlPr>
                            <w:rPr>
                              <w:rFonts w:ascii="Cambria Math" w:hAnsi="Cambria Math"/>
                              <w:b/>
                              <w:sz w:val="22"/>
                              <w:szCs w:val="20"/>
                            </w:rPr>
                          </m:ctrlPr>
                        </m:sSubPr>
                        <m:e>
                          <m:r>
                            <m:rPr>
                              <m:sty m:val="b"/>
                            </m:rPr>
                            <w:rPr>
                              <w:rFonts w:ascii="Cambria Math" w:hAnsi="Cambria Math"/>
                              <w:sz w:val="22"/>
                              <w:szCs w:val="20"/>
                            </w:rPr>
                            <m:t>TÜFE</m:t>
                          </m:r>
                        </m:e>
                        <m:sub>
                          <m:r>
                            <m:rPr>
                              <m:sty m:val="b"/>
                            </m:rPr>
                            <w:rPr>
                              <w:rFonts w:ascii="Cambria Math" w:hAnsi="Cambria Math"/>
                              <w:sz w:val="22"/>
                              <w:szCs w:val="20"/>
                            </w:rPr>
                            <m:t>A-2</m:t>
                          </m:r>
                        </m:sub>
                      </m:sSub>
                    </m:num>
                    <m:den>
                      <m:sSub>
                        <m:sSubPr>
                          <m:ctrlPr>
                            <w:rPr>
                              <w:rFonts w:ascii="Cambria Math" w:hAnsi="Cambria Math"/>
                              <w:b/>
                              <w:sz w:val="22"/>
                              <w:szCs w:val="20"/>
                            </w:rPr>
                          </m:ctrlPr>
                        </m:sSubPr>
                        <m:e>
                          <m:r>
                            <m:rPr>
                              <m:sty m:val="b"/>
                            </m:rPr>
                            <w:rPr>
                              <w:rFonts w:ascii="Cambria Math" w:hAnsi="Cambria Math"/>
                              <w:sz w:val="22"/>
                              <w:szCs w:val="20"/>
                            </w:rPr>
                            <m:t>TÜFE</m:t>
                          </m:r>
                        </m:e>
                        <m:sub>
                          <m:r>
                            <m:rPr>
                              <m:sty m:val="b"/>
                            </m:rPr>
                            <w:rPr>
                              <w:rFonts w:ascii="Cambria Math" w:hAnsi="Cambria Math"/>
                              <w:sz w:val="22"/>
                              <w:szCs w:val="20"/>
                            </w:rPr>
                            <m:t>A-5</m:t>
                          </m:r>
                        </m:sub>
                      </m:sSub>
                    </m:den>
                  </m:f>
                </m:e>
              </m:d>
              <m:r>
                <m:rPr>
                  <m:sty m:val="b"/>
                </m:rPr>
                <w:rPr>
                  <w:rFonts w:ascii="Cambria Math" w:hAnsi="Cambria Math"/>
                  <w:sz w:val="22"/>
                  <w:szCs w:val="20"/>
                </w:rPr>
                <m:t>+</m:t>
              </m:r>
              <m:d>
                <m:dPr>
                  <m:ctrlPr>
                    <w:rPr>
                      <w:rFonts w:ascii="Cambria Math" w:hAnsi="Cambria Math"/>
                      <w:b/>
                      <w:sz w:val="22"/>
                      <w:szCs w:val="20"/>
                    </w:rPr>
                  </m:ctrlPr>
                </m:dPr>
                <m:e>
                  <m:f>
                    <m:fPr>
                      <m:ctrlPr>
                        <w:rPr>
                          <w:rFonts w:ascii="Cambria Math" w:hAnsi="Cambria Math"/>
                          <w:b/>
                          <w:sz w:val="22"/>
                          <w:szCs w:val="20"/>
                        </w:rPr>
                      </m:ctrlPr>
                    </m:fPr>
                    <m:num>
                      <m:r>
                        <m:rPr>
                          <m:sty m:val="b"/>
                        </m:rPr>
                        <w:rPr>
                          <w:rFonts w:ascii="Cambria Math" w:hAnsi="Cambria Math"/>
                          <w:sz w:val="22"/>
                          <w:szCs w:val="20"/>
                        </w:rPr>
                        <m:t>30</m:t>
                      </m:r>
                    </m:num>
                    <m:den>
                      <m:r>
                        <m:rPr>
                          <m:sty m:val="b"/>
                        </m:rPr>
                        <w:rPr>
                          <w:rFonts w:ascii="Cambria Math" w:hAnsi="Cambria Math"/>
                          <w:sz w:val="22"/>
                          <w:szCs w:val="20"/>
                        </w:rPr>
                        <m:t>100</m:t>
                      </m:r>
                    </m:den>
                  </m:f>
                  <m:r>
                    <m:rPr>
                      <m:sty m:val="b"/>
                    </m:rPr>
                    <w:rPr>
                      <w:rFonts w:ascii="Cambria Math" w:hAnsi="Cambria Math"/>
                      <w:sz w:val="22"/>
                      <w:szCs w:val="20"/>
                    </w:rPr>
                    <m:t>x</m:t>
                  </m:r>
                  <m:f>
                    <m:fPr>
                      <m:ctrlPr>
                        <w:rPr>
                          <w:rFonts w:ascii="Cambria Math" w:hAnsi="Cambria Math"/>
                          <w:b/>
                          <w:sz w:val="22"/>
                          <w:szCs w:val="20"/>
                        </w:rPr>
                      </m:ctrlPr>
                    </m:fPr>
                    <m:num>
                      <m:sSub>
                        <m:sSubPr>
                          <m:ctrlPr>
                            <w:rPr>
                              <w:rFonts w:ascii="Cambria Math" w:hAnsi="Cambria Math"/>
                              <w:b/>
                              <w:sz w:val="22"/>
                              <w:szCs w:val="20"/>
                            </w:rPr>
                          </m:ctrlPr>
                        </m:sSubPr>
                        <m:e>
                          <m:r>
                            <m:rPr>
                              <m:sty m:val="b"/>
                            </m:rPr>
                            <w:rPr>
                              <w:rFonts w:ascii="Cambria Math" w:hAnsi="Cambria Math"/>
                              <w:sz w:val="22"/>
                              <w:szCs w:val="20"/>
                            </w:rPr>
                            <m:t>KUR</m:t>
                          </m:r>
                        </m:e>
                        <m:sub>
                          <m:r>
                            <m:rPr>
                              <m:sty m:val="b"/>
                            </m:rPr>
                            <w:rPr>
                              <w:rFonts w:ascii="Cambria Math" w:hAnsi="Cambria Math"/>
                              <w:sz w:val="22"/>
                              <w:szCs w:val="20"/>
                            </w:rPr>
                            <m:t>D-A</m:t>
                          </m:r>
                        </m:sub>
                      </m:sSub>
                    </m:num>
                    <m:den>
                      <m:sSub>
                        <m:sSubPr>
                          <m:ctrlPr>
                            <w:rPr>
                              <w:rFonts w:ascii="Cambria Math" w:hAnsi="Cambria Math"/>
                              <w:b/>
                              <w:sz w:val="22"/>
                              <w:szCs w:val="20"/>
                            </w:rPr>
                          </m:ctrlPr>
                        </m:sSubPr>
                        <m:e>
                          <m:r>
                            <m:rPr>
                              <m:sty m:val="b"/>
                            </m:rPr>
                            <w:rPr>
                              <w:rFonts w:ascii="Cambria Math" w:hAnsi="Cambria Math"/>
                              <w:sz w:val="22"/>
                              <w:szCs w:val="20"/>
                            </w:rPr>
                            <m:t>KUR</m:t>
                          </m:r>
                        </m:e>
                        <m:sub>
                          <m:r>
                            <m:rPr>
                              <m:sty m:val="b"/>
                            </m:rPr>
                            <w:rPr>
                              <w:rFonts w:ascii="Cambria Math" w:hAnsi="Cambria Math"/>
                              <w:sz w:val="22"/>
                              <w:szCs w:val="20"/>
                            </w:rPr>
                            <m:t>D-B</m:t>
                          </m:r>
                        </m:sub>
                      </m:sSub>
                    </m:den>
                  </m:f>
                </m:e>
              </m:d>
              <m:r>
                <m:rPr>
                  <m:sty m:val="b"/>
                </m:rPr>
                <w:rPr>
                  <w:rFonts w:ascii="Cambria Math" w:hAnsi="Cambria Math"/>
                  <w:sz w:val="22"/>
                  <w:szCs w:val="20"/>
                </w:rPr>
                <m:t>+</m:t>
              </m:r>
              <m:d>
                <m:dPr>
                  <m:ctrlPr>
                    <w:rPr>
                      <w:rFonts w:ascii="Cambria Math" w:hAnsi="Cambria Math"/>
                      <w:b/>
                      <w:sz w:val="22"/>
                      <w:szCs w:val="20"/>
                    </w:rPr>
                  </m:ctrlPr>
                </m:dPr>
                <m:e>
                  <m:f>
                    <m:fPr>
                      <m:ctrlPr>
                        <w:rPr>
                          <w:rFonts w:ascii="Cambria Math" w:hAnsi="Cambria Math"/>
                          <w:b/>
                          <w:sz w:val="22"/>
                          <w:szCs w:val="20"/>
                        </w:rPr>
                      </m:ctrlPr>
                    </m:fPr>
                    <m:num>
                      <m:r>
                        <m:rPr>
                          <m:sty m:val="b"/>
                        </m:rPr>
                        <w:rPr>
                          <w:rFonts w:ascii="Cambria Math" w:hAnsi="Cambria Math"/>
                          <w:sz w:val="22"/>
                          <w:szCs w:val="20"/>
                        </w:rPr>
                        <m:t>30</m:t>
                      </m:r>
                    </m:num>
                    <m:den>
                      <m:r>
                        <m:rPr>
                          <m:sty m:val="b"/>
                        </m:rPr>
                        <w:rPr>
                          <w:rFonts w:ascii="Cambria Math" w:hAnsi="Cambria Math"/>
                          <w:sz w:val="22"/>
                          <w:szCs w:val="20"/>
                        </w:rPr>
                        <m:t>100</m:t>
                      </m:r>
                    </m:den>
                  </m:f>
                  <m:r>
                    <m:rPr>
                      <m:sty m:val="b"/>
                    </m:rPr>
                    <w:rPr>
                      <w:rFonts w:ascii="Cambria Math" w:hAnsi="Cambria Math"/>
                      <w:sz w:val="22"/>
                      <w:szCs w:val="20"/>
                    </w:rPr>
                    <m:t>x</m:t>
                  </m:r>
                  <m:f>
                    <m:fPr>
                      <m:ctrlPr>
                        <w:rPr>
                          <w:rFonts w:ascii="Cambria Math" w:hAnsi="Cambria Math"/>
                          <w:b/>
                          <w:sz w:val="22"/>
                          <w:szCs w:val="20"/>
                        </w:rPr>
                      </m:ctrlPr>
                    </m:fPr>
                    <m:num>
                      <m:sSub>
                        <m:sSubPr>
                          <m:ctrlPr>
                            <w:rPr>
                              <w:rFonts w:ascii="Cambria Math" w:hAnsi="Cambria Math"/>
                              <w:b/>
                              <w:sz w:val="22"/>
                              <w:szCs w:val="20"/>
                            </w:rPr>
                          </m:ctrlPr>
                        </m:sSubPr>
                        <m:e>
                          <m:r>
                            <m:rPr>
                              <m:sty m:val="b"/>
                            </m:rPr>
                            <w:rPr>
                              <w:rFonts w:ascii="Cambria Math" w:hAnsi="Cambria Math"/>
                              <w:sz w:val="22"/>
                              <w:szCs w:val="20"/>
                            </w:rPr>
                            <m:t>KUR</m:t>
                          </m:r>
                        </m:e>
                        <m:sub>
                          <m:r>
                            <m:rPr>
                              <m:sty m:val="b"/>
                            </m:rPr>
                            <w:rPr>
                              <w:rFonts w:ascii="Cambria Math" w:hAnsi="Cambria Math"/>
                              <w:sz w:val="22"/>
                              <w:szCs w:val="20"/>
                            </w:rPr>
                            <m:t>E-A</m:t>
                          </m:r>
                        </m:sub>
                      </m:sSub>
                    </m:num>
                    <m:den>
                      <m:sSub>
                        <m:sSubPr>
                          <m:ctrlPr>
                            <w:rPr>
                              <w:rFonts w:ascii="Cambria Math" w:hAnsi="Cambria Math"/>
                              <w:b/>
                              <w:sz w:val="22"/>
                              <w:szCs w:val="20"/>
                            </w:rPr>
                          </m:ctrlPr>
                        </m:sSubPr>
                        <m:e>
                          <m:r>
                            <m:rPr>
                              <m:sty m:val="b"/>
                            </m:rPr>
                            <w:rPr>
                              <w:rFonts w:ascii="Cambria Math" w:hAnsi="Cambria Math"/>
                              <w:sz w:val="22"/>
                              <w:szCs w:val="20"/>
                            </w:rPr>
                            <m:t>KUR</m:t>
                          </m:r>
                        </m:e>
                        <m:sub>
                          <m:r>
                            <m:rPr>
                              <m:sty m:val="b"/>
                            </m:rPr>
                            <w:rPr>
                              <w:rFonts w:ascii="Cambria Math" w:hAnsi="Cambria Math"/>
                              <w:sz w:val="22"/>
                              <w:szCs w:val="20"/>
                            </w:rPr>
                            <m:t>E-B</m:t>
                          </m:r>
                        </m:sub>
                      </m:sSub>
                    </m:den>
                  </m:f>
                </m:e>
              </m:d>
            </m:e>
          </m:d>
        </m:oMath>
      </m:oMathPara>
    </w:p>
    <w:p w14:paraId="75D6CDA0" w14:textId="77777777" w:rsidR="00A91B1B" w:rsidRDefault="00A91B1B" w:rsidP="00A91B1B">
      <w:pPr>
        <w:spacing w:line="276" w:lineRule="auto"/>
        <w:rPr>
          <w:color w:val="000000" w:themeColor="text1"/>
        </w:rPr>
      </w:pPr>
      <w:r w:rsidRPr="00A91B1B">
        <w:rPr>
          <w:color w:val="000000" w:themeColor="text1"/>
        </w:rPr>
        <w:t>Burada yer alan,</w:t>
      </w:r>
    </w:p>
    <w:p w14:paraId="4C9B6E4F" w14:textId="77777777" w:rsidR="00AB1856" w:rsidRPr="00A91B1B" w:rsidRDefault="00AB1856" w:rsidP="00A91B1B">
      <w:pPr>
        <w:spacing w:line="276" w:lineRule="auto"/>
        <w:rPr>
          <w:color w:val="000000" w:themeColor="text1"/>
        </w:rPr>
      </w:pPr>
    </w:p>
    <w:tbl>
      <w:tblPr>
        <w:tblStyle w:val="TabloKlavuzu"/>
        <w:tblW w:w="8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84"/>
        <w:gridCol w:w="7305"/>
      </w:tblGrid>
      <w:tr w:rsidR="002E04EA" w:rsidRPr="00AB1856" w14:paraId="39BE5F56" w14:textId="77777777" w:rsidTr="00AB1856">
        <w:trPr>
          <w:trHeight w:val="593"/>
        </w:trPr>
        <w:tc>
          <w:tcPr>
            <w:tcW w:w="1134" w:type="dxa"/>
            <w:shd w:val="clear" w:color="auto" w:fill="auto"/>
          </w:tcPr>
          <w:p w14:paraId="01E397DB" w14:textId="77777777" w:rsidR="002E04EA" w:rsidRPr="00AB1856" w:rsidRDefault="002E04EA" w:rsidP="00A91B1B">
            <w:pPr>
              <w:spacing w:line="276" w:lineRule="auto"/>
              <w:jc w:val="right"/>
              <w:rPr>
                <w:color w:val="000000" w:themeColor="text1"/>
                <w:sz w:val="22"/>
                <w:szCs w:val="20"/>
                <w:vertAlign w:val="superscript"/>
              </w:rPr>
            </w:pPr>
            <w:r w:rsidRPr="00AB1856">
              <w:rPr>
                <w:color w:val="000000" w:themeColor="text1"/>
                <w:sz w:val="22"/>
                <w:szCs w:val="20"/>
              </w:rPr>
              <w:t>AF</w:t>
            </w:r>
            <w:r w:rsidRPr="00AB1856">
              <w:rPr>
                <w:color w:val="000000" w:themeColor="text1"/>
                <w:sz w:val="22"/>
                <w:szCs w:val="20"/>
                <w:vertAlign w:val="subscript"/>
              </w:rPr>
              <w:t xml:space="preserve">GD </w:t>
            </w:r>
            <w:r w:rsidRPr="00AB1856">
              <w:rPr>
                <w:color w:val="000000" w:themeColor="text1"/>
                <w:sz w:val="22"/>
                <w:szCs w:val="20"/>
                <w:vertAlign w:val="superscript"/>
              </w:rPr>
              <w:t>*</w:t>
            </w:r>
          </w:p>
        </w:tc>
        <w:tc>
          <w:tcPr>
            <w:tcW w:w="284" w:type="dxa"/>
            <w:shd w:val="clear" w:color="auto" w:fill="auto"/>
          </w:tcPr>
          <w:p w14:paraId="13456728" w14:textId="77777777" w:rsidR="002E04EA" w:rsidRPr="00AB1856" w:rsidRDefault="0020752E" w:rsidP="00A91B1B">
            <w:pPr>
              <w:spacing w:line="276" w:lineRule="auto"/>
              <w:jc w:val="both"/>
              <w:rPr>
                <w:color w:val="000000" w:themeColor="text1"/>
                <w:sz w:val="22"/>
                <w:szCs w:val="20"/>
              </w:rPr>
            </w:pPr>
            <w:r>
              <w:rPr>
                <w:color w:val="000000" w:themeColor="text1"/>
                <w:sz w:val="22"/>
                <w:szCs w:val="20"/>
              </w:rPr>
              <w:t>:</w:t>
            </w:r>
          </w:p>
        </w:tc>
        <w:tc>
          <w:tcPr>
            <w:tcW w:w="7305" w:type="dxa"/>
            <w:shd w:val="clear" w:color="auto" w:fill="auto"/>
          </w:tcPr>
          <w:p w14:paraId="68931EA8" w14:textId="77777777" w:rsidR="002E04EA" w:rsidRDefault="002E04EA" w:rsidP="00A91B1B">
            <w:pPr>
              <w:spacing w:line="276" w:lineRule="auto"/>
              <w:jc w:val="both"/>
              <w:rPr>
                <w:color w:val="000000" w:themeColor="text1"/>
                <w:sz w:val="22"/>
                <w:szCs w:val="20"/>
              </w:rPr>
            </w:pPr>
            <w:r w:rsidRPr="00AB1856">
              <w:rPr>
                <w:color w:val="000000" w:themeColor="text1"/>
                <w:sz w:val="22"/>
                <w:szCs w:val="20"/>
              </w:rPr>
              <w:t>3 (üç) aylık dönem için hesaplanan güncel birim elektrik enerjisi alım fiyatı</w:t>
            </w:r>
            <w:r w:rsidR="00A91B1B" w:rsidRPr="00AB1856">
              <w:rPr>
                <w:color w:val="000000" w:themeColor="text1"/>
                <w:sz w:val="22"/>
                <w:szCs w:val="20"/>
              </w:rPr>
              <w:t xml:space="preserve"> T</w:t>
            </w:r>
            <w:r w:rsidRPr="00AB1856">
              <w:rPr>
                <w:color w:val="000000" w:themeColor="text1"/>
                <w:sz w:val="22"/>
                <w:szCs w:val="20"/>
              </w:rPr>
              <w:t>ürk Lirası kuruş/kWh)</w:t>
            </w:r>
          </w:p>
          <w:p w14:paraId="6F0BFB8E" w14:textId="77777777" w:rsidR="009E1BB5" w:rsidRPr="00AB1856" w:rsidRDefault="009E1BB5" w:rsidP="00A91B1B">
            <w:pPr>
              <w:spacing w:line="276" w:lineRule="auto"/>
              <w:jc w:val="both"/>
              <w:rPr>
                <w:color w:val="000000" w:themeColor="text1"/>
                <w:sz w:val="22"/>
                <w:szCs w:val="20"/>
              </w:rPr>
            </w:pPr>
          </w:p>
        </w:tc>
      </w:tr>
      <w:tr w:rsidR="002E04EA" w:rsidRPr="00AB1856" w14:paraId="41722709" w14:textId="77777777" w:rsidTr="00AB1856">
        <w:tc>
          <w:tcPr>
            <w:tcW w:w="1134" w:type="dxa"/>
            <w:shd w:val="clear" w:color="auto" w:fill="auto"/>
            <w:hideMark/>
          </w:tcPr>
          <w:p w14:paraId="575C3DAF" w14:textId="77777777" w:rsidR="002E04EA" w:rsidRPr="00AB1856" w:rsidRDefault="002E04EA" w:rsidP="00A91B1B">
            <w:pPr>
              <w:spacing w:line="276" w:lineRule="auto"/>
              <w:jc w:val="right"/>
              <w:rPr>
                <w:color w:val="000000" w:themeColor="text1"/>
                <w:sz w:val="22"/>
                <w:szCs w:val="20"/>
                <w:vertAlign w:val="superscript"/>
              </w:rPr>
            </w:pPr>
            <w:r w:rsidRPr="00AB1856">
              <w:rPr>
                <w:color w:val="000000" w:themeColor="text1"/>
                <w:sz w:val="22"/>
                <w:szCs w:val="20"/>
              </w:rPr>
              <w:t>OAF</w:t>
            </w:r>
            <w:r w:rsidRPr="00AB1856">
              <w:rPr>
                <w:color w:val="000000" w:themeColor="text1"/>
                <w:sz w:val="22"/>
                <w:szCs w:val="20"/>
                <w:vertAlign w:val="subscript"/>
              </w:rPr>
              <w:t>GD</w:t>
            </w:r>
            <w:r w:rsidRPr="00AB1856">
              <w:rPr>
                <w:color w:val="000000" w:themeColor="text1"/>
                <w:sz w:val="22"/>
                <w:szCs w:val="20"/>
                <w:vertAlign w:val="superscript"/>
              </w:rPr>
              <w:t xml:space="preserve"> **</w:t>
            </w:r>
          </w:p>
        </w:tc>
        <w:tc>
          <w:tcPr>
            <w:tcW w:w="284" w:type="dxa"/>
            <w:shd w:val="clear" w:color="auto" w:fill="auto"/>
            <w:hideMark/>
          </w:tcPr>
          <w:p w14:paraId="08B73B71" w14:textId="77777777" w:rsidR="002E04EA" w:rsidRPr="00AB1856" w:rsidRDefault="0020752E" w:rsidP="00A91B1B">
            <w:pPr>
              <w:spacing w:line="276" w:lineRule="auto"/>
              <w:jc w:val="both"/>
              <w:rPr>
                <w:color w:val="000000" w:themeColor="text1"/>
                <w:sz w:val="22"/>
                <w:szCs w:val="20"/>
              </w:rPr>
            </w:pPr>
            <w:r>
              <w:rPr>
                <w:color w:val="000000" w:themeColor="text1"/>
                <w:sz w:val="22"/>
                <w:szCs w:val="20"/>
              </w:rPr>
              <w:t>:</w:t>
            </w:r>
          </w:p>
        </w:tc>
        <w:tc>
          <w:tcPr>
            <w:tcW w:w="7305" w:type="dxa"/>
            <w:shd w:val="clear" w:color="auto" w:fill="auto"/>
            <w:hideMark/>
          </w:tcPr>
          <w:p w14:paraId="787021DC" w14:textId="77777777" w:rsidR="002E04EA" w:rsidRDefault="002E04EA" w:rsidP="001B1FD1">
            <w:pPr>
              <w:spacing w:after="240" w:line="276" w:lineRule="auto"/>
              <w:jc w:val="both"/>
              <w:rPr>
                <w:color w:val="000000" w:themeColor="text1"/>
                <w:sz w:val="22"/>
                <w:szCs w:val="20"/>
              </w:rPr>
            </w:pPr>
            <w:r w:rsidRPr="00AB1856">
              <w:rPr>
                <w:color w:val="000000" w:themeColor="text1"/>
                <w:sz w:val="22"/>
                <w:szCs w:val="20"/>
              </w:rPr>
              <w:t xml:space="preserve">Bir önceki 3 (üç) aylık dönem için hesaplanan güncel birim elektrik enerjisi alım fiyatı (Türk Lirası kuruş/kWh) </w:t>
            </w:r>
          </w:p>
          <w:p w14:paraId="00CFDD87" w14:textId="77777777" w:rsidR="009E1BB5" w:rsidRPr="00AB1856" w:rsidRDefault="009E1BB5" w:rsidP="00A91B1B">
            <w:pPr>
              <w:spacing w:line="276" w:lineRule="auto"/>
              <w:jc w:val="both"/>
              <w:rPr>
                <w:color w:val="000000" w:themeColor="text1"/>
                <w:sz w:val="22"/>
                <w:szCs w:val="20"/>
              </w:rPr>
            </w:pPr>
          </w:p>
        </w:tc>
      </w:tr>
      <w:tr w:rsidR="002E04EA" w:rsidRPr="00AB1856" w14:paraId="16FF76BE" w14:textId="77777777" w:rsidTr="00AB1856">
        <w:tc>
          <w:tcPr>
            <w:tcW w:w="1134" w:type="dxa"/>
            <w:shd w:val="clear" w:color="auto" w:fill="auto"/>
            <w:hideMark/>
          </w:tcPr>
          <w:p w14:paraId="53505771" w14:textId="77777777" w:rsidR="002E04EA" w:rsidRPr="00AB1856" w:rsidRDefault="002E04EA" w:rsidP="00A91B1B">
            <w:pPr>
              <w:spacing w:line="276" w:lineRule="auto"/>
              <w:jc w:val="right"/>
              <w:rPr>
                <w:sz w:val="22"/>
                <w:szCs w:val="20"/>
              </w:rPr>
            </w:pPr>
            <w:r w:rsidRPr="00AB1856">
              <w:rPr>
                <w:sz w:val="22"/>
                <w:szCs w:val="20"/>
              </w:rPr>
              <w:t>ÜFE</w:t>
            </w:r>
            <w:r w:rsidRPr="00AB1856">
              <w:rPr>
                <w:sz w:val="22"/>
                <w:szCs w:val="20"/>
                <w:vertAlign w:val="subscript"/>
              </w:rPr>
              <w:t>A-2</w:t>
            </w:r>
          </w:p>
        </w:tc>
        <w:tc>
          <w:tcPr>
            <w:tcW w:w="284" w:type="dxa"/>
            <w:shd w:val="clear" w:color="auto" w:fill="auto"/>
            <w:hideMark/>
          </w:tcPr>
          <w:p w14:paraId="4C3760D1"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hideMark/>
          </w:tcPr>
          <w:p w14:paraId="038A18CE" w14:textId="77777777" w:rsidR="002E04EA" w:rsidRDefault="002E04EA" w:rsidP="001B1FD1">
            <w:pPr>
              <w:spacing w:after="240" w:line="276" w:lineRule="auto"/>
              <w:jc w:val="both"/>
              <w:rPr>
                <w:sz w:val="22"/>
                <w:szCs w:val="20"/>
              </w:rPr>
            </w:pPr>
            <w:r w:rsidRPr="00AB1856">
              <w:rPr>
                <w:sz w:val="22"/>
                <w:szCs w:val="20"/>
              </w:rPr>
              <w:t>Güncel birim elektrik enerjisi alım fiyatının geçerli olacağı 3 (üç) aylık dönemin ilk ayından önceki ikinci aya ait ÜFE değeri</w:t>
            </w:r>
          </w:p>
          <w:p w14:paraId="63E6595F" w14:textId="77777777" w:rsidR="009E1BB5" w:rsidRPr="00AB1856" w:rsidRDefault="009E1BB5" w:rsidP="00A91B1B">
            <w:pPr>
              <w:spacing w:line="276" w:lineRule="auto"/>
              <w:jc w:val="both"/>
              <w:rPr>
                <w:sz w:val="22"/>
                <w:szCs w:val="20"/>
              </w:rPr>
            </w:pPr>
          </w:p>
        </w:tc>
      </w:tr>
      <w:tr w:rsidR="002E04EA" w:rsidRPr="00AB1856" w14:paraId="22CC0944" w14:textId="77777777" w:rsidTr="00AB1856">
        <w:tc>
          <w:tcPr>
            <w:tcW w:w="1134" w:type="dxa"/>
            <w:shd w:val="clear" w:color="auto" w:fill="auto"/>
            <w:hideMark/>
          </w:tcPr>
          <w:p w14:paraId="617B19B5" w14:textId="77777777" w:rsidR="002E04EA" w:rsidRPr="00AB1856" w:rsidRDefault="002E04EA" w:rsidP="00A91B1B">
            <w:pPr>
              <w:spacing w:line="276" w:lineRule="auto"/>
              <w:jc w:val="right"/>
              <w:rPr>
                <w:sz w:val="22"/>
                <w:szCs w:val="20"/>
              </w:rPr>
            </w:pPr>
            <w:r w:rsidRPr="00AB1856">
              <w:rPr>
                <w:sz w:val="22"/>
                <w:szCs w:val="20"/>
              </w:rPr>
              <w:t>ÜFE</w:t>
            </w:r>
            <w:r w:rsidRPr="00AB1856">
              <w:rPr>
                <w:sz w:val="22"/>
                <w:szCs w:val="20"/>
                <w:vertAlign w:val="subscript"/>
              </w:rPr>
              <w:t>A-5</w:t>
            </w:r>
          </w:p>
        </w:tc>
        <w:tc>
          <w:tcPr>
            <w:tcW w:w="284" w:type="dxa"/>
            <w:shd w:val="clear" w:color="auto" w:fill="auto"/>
            <w:hideMark/>
          </w:tcPr>
          <w:p w14:paraId="4A9627EB"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hideMark/>
          </w:tcPr>
          <w:p w14:paraId="7D86432D" w14:textId="77777777" w:rsidR="002E04EA" w:rsidRPr="00AB1856" w:rsidRDefault="002E04EA" w:rsidP="001B1FD1">
            <w:pPr>
              <w:spacing w:after="240" w:line="276" w:lineRule="auto"/>
              <w:jc w:val="both"/>
              <w:rPr>
                <w:sz w:val="22"/>
                <w:szCs w:val="20"/>
              </w:rPr>
            </w:pPr>
            <w:r w:rsidRPr="00AB1856">
              <w:rPr>
                <w:sz w:val="22"/>
                <w:szCs w:val="20"/>
              </w:rPr>
              <w:t>Güncel birim elektrik enerjisi alım fiyatının geçerli olacağı 3 (üç) aylık dönemin ilk ayından önceki beşinci aya ait ÜFE değeri</w:t>
            </w:r>
          </w:p>
        </w:tc>
      </w:tr>
      <w:tr w:rsidR="002E04EA" w:rsidRPr="00AB1856" w14:paraId="0C136F42" w14:textId="77777777" w:rsidTr="00AB1856">
        <w:tc>
          <w:tcPr>
            <w:tcW w:w="1134" w:type="dxa"/>
            <w:shd w:val="clear" w:color="auto" w:fill="auto"/>
          </w:tcPr>
          <w:p w14:paraId="088C292F" w14:textId="77777777" w:rsidR="002E04EA" w:rsidRPr="00AB1856" w:rsidRDefault="002E04EA" w:rsidP="00A91B1B">
            <w:pPr>
              <w:spacing w:line="276" w:lineRule="auto"/>
              <w:jc w:val="right"/>
              <w:rPr>
                <w:sz w:val="22"/>
                <w:szCs w:val="20"/>
              </w:rPr>
            </w:pPr>
            <w:r w:rsidRPr="00AB1856">
              <w:rPr>
                <w:sz w:val="22"/>
                <w:szCs w:val="20"/>
              </w:rPr>
              <w:t>TÜFE</w:t>
            </w:r>
            <w:r w:rsidRPr="00AB1856">
              <w:rPr>
                <w:sz w:val="22"/>
                <w:szCs w:val="20"/>
                <w:vertAlign w:val="subscript"/>
              </w:rPr>
              <w:t>A-2</w:t>
            </w:r>
          </w:p>
        </w:tc>
        <w:tc>
          <w:tcPr>
            <w:tcW w:w="284" w:type="dxa"/>
            <w:shd w:val="clear" w:color="auto" w:fill="auto"/>
          </w:tcPr>
          <w:p w14:paraId="04149B63"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tcPr>
          <w:p w14:paraId="2599D7FE" w14:textId="77777777" w:rsidR="002E04EA" w:rsidRDefault="002E04EA" w:rsidP="00A91B1B">
            <w:pPr>
              <w:spacing w:line="276" w:lineRule="auto"/>
              <w:jc w:val="both"/>
              <w:rPr>
                <w:sz w:val="22"/>
                <w:szCs w:val="20"/>
              </w:rPr>
            </w:pPr>
            <w:r w:rsidRPr="00AB1856">
              <w:rPr>
                <w:sz w:val="22"/>
                <w:szCs w:val="20"/>
              </w:rPr>
              <w:t>Güncel birim elektrik enerjisi alım fiyatının geçerli olacağı 3 (üç) aylık dönemin ilk ayından önceki ikinci aya ait TÜFE değeri</w:t>
            </w:r>
          </w:p>
          <w:p w14:paraId="19FFF980" w14:textId="77777777" w:rsidR="009E1BB5" w:rsidRPr="00AB1856" w:rsidRDefault="009E1BB5" w:rsidP="00A91B1B">
            <w:pPr>
              <w:spacing w:line="276" w:lineRule="auto"/>
              <w:jc w:val="both"/>
              <w:rPr>
                <w:sz w:val="22"/>
                <w:szCs w:val="20"/>
              </w:rPr>
            </w:pPr>
          </w:p>
        </w:tc>
      </w:tr>
      <w:tr w:rsidR="002E04EA" w:rsidRPr="00AB1856" w14:paraId="787BC022" w14:textId="77777777" w:rsidTr="00AB1856">
        <w:tc>
          <w:tcPr>
            <w:tcW w:w="1134" w:type="dxa"/>
            <w:shd w:val="clear" w:color="auto" w:fill="auto"/>
          </w:tcPr>
          <w:p w14:paraId="609FDC97" w14:textId="77777777" w:rsidR="002E04EA" w:rsidRPr="00AB1856" w:rsidRDefault="002E04EA" w:rsidP="00A91B1B">
            <w:pPr>
              <w:spacing w:line="276" w:lineRule="auto"/>
              <w:jc w:val="right"/>
              <w:rPr>
                <w:sz w:val="22"/>
                <w:szCs w:val="20"/>
              </w:rPr>
            </w:pPr>
            <w:r w:rsidRPr="00AB1856">
              <w:rPr>
                <w:sz w:val="22"/>
                <w:szCs w:val="20"/>
              </w:rPr>
              <w:t>TÜFE</w:t>
            </w:r>
            <w:r w:rsidRPr="00AB1856">
              <w:rPr>
                <w:sz w:val="22"/>
                <w:szCs w:val="20"/>
                <w:vertAlign w:val="subscript"/>
              </w:rPr>
              <w:t>A-5</w:t>
            </w:r>
          </w:p>
        </w:tc>
        <w:tc>
          <w:tcPr>
            <w:tcW w:w="284" w:type="dxa"/>
            <w:shd w:val="clear" w:color="auto" w:fill="auto"/>
          </w:tcPr>
          <w:p w14:paraId="6FDE6DBC"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tcPr>
          <w:p w14:paraId="4324C02E" w14:textId="77777777" w:rsidR="002E04EA" w:rsidRDefault="002E04EA" w:rsidP="00A91B1B">
            <w:pPr>
              <w:spacing w:line="276" w:lineRule="auto"/>
              <w:jc w:val="both"/>
              <w:rPr>
                <w:sz w:val="22"/>
                <w:szCs w:val="20"/>
              </w:rPr>
            </w:pPr>
            <w:r w:rsidRPr="00AB1856">
              <w:rPr>
                <w:sz w:val="22"/>
                <w:szCs w:val="20"/>
              </w:rPr>
              <w:t>Güncel birim elektrik enerjisi alım fiyatının geçerli olacağı 3 (üç) aylık dönemin ilk ayından önceki beşinci aya ait TÜFE değeri</w:t>
            </w:r>
          </w:p>
          <w:p w14:paraId="73ED7A5A" w14:textId="77777777" w:rsidR="009E1BB5" w:rsidRPr="00AB1856" w:rsidRDefault="009E1BB5" w:rsidP="00A91B1B">
            <w:pPr>
              <w:spacing w:line="276" w:lineRule="auto"/>
              <w:jc w:val="both"/>
              <w:rPr>
                <w:sz w:val="22"/>
                <w:szCs w:val="20"/>
              </w:rPr>
            </w:pPr>
          </w:p>
        </w:tc>
      </w:tr>
      <w:tr w:rsidR="002E04EA" w:rsidRPr="00AB1856" w14:paraId="341BEA4F" w14:textId="77777777" w:rsidTr="00AB1856">
        <w:tc>
          <w:tcPr>
            <w:tcW w:w="1134" w:type="dxa"/>
            <w:shd w:val="clear" w:color="auto" w:fill="auto"/>
          </w:tcPr>
          <w:p w14:paraId="3E86D8DB" w14:textId="77777777" w:rsidR="002E04EA" w:rsidRPr="00AB1856" w:rsidRDefault="002E04EA" w:rsidP="00A91B1B">
            <w:pPr>
              <w:spacing w:line="276" w:lineRule="auto"/>
              <w:jc w:val="right"/>
              <w:rPr>
                <w:sz w:val="22"/>
                <w:szCs w:val="20"/>
              </w:rPr>
            </w:pPr>
            <w:r w:rsidRPr="00AB1856">
              <w:rPr>
                <w:sz w:val="22"/>
                <w:szCs w:val="20"/>
              </w:rPr>
              <w:t>KUR</w:t>
            </w:r>
            <w:r w:rsidRPr="00AB1856">
              <w:rPr>
                <w:sz w:val="22"/>
                <w:szCs w:val="20"/>
                <w:vertAlign w:val="subscript"/>
              </w:rPr>
              <w:t>D-A</w:t>
            </w:r>
          </w:p>
        </w:tc>
        <w:tc>
          <w:tcPr>
            <w:tcW w:w="284" w:type="dxa"/>
            <w:shd w:val="clear" w:color="auto" w:fill="auto"/>
          </w:tcPr>
          <w:p w14:paraId="563A10D0"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tcPr>
          <w:p w14:paraId="0CA3F1CE" w14:textId="77777777" w:rsidR="002E04EA" w:rsidRDefault="002E04EA" w:rsidP="00A91B1B">
            <w:pPr>
              <w:spacing w:line="276" w:lineRule="auto"/>
              <w:jc w:val="both"/>
              <w:rPr>
                <w:sz w:val="22"/>
                <w:szCs w:val="20"/>
              </w:rPr>
            </w:pPr>
            <w:r w:rsidRPr="00AB1856">
              <w:rPr>
                <w:sz w:val="22"/>
                <w:szCs w:val="20"/>
              </w:rPr>
              <w:t>Güncel birim elektrik enerjisi alım fiyatının geçerli olacağı 3 (üç) aylık dönemin ilk ayından önceki ikinci, üçüncü ve dördüncü aylarında Türkiye Cumhuriyet Merkez Bankası tarafından yayımlanan günlük ABD Doları alış kurlarının ortalaması</w:t>
            </w:r>
          </w:p>
          <w:p w14:paraId="08801114" w14:textId="77777777" w:rsidR="009E1BB5" w:rsidRPr="00AB1856" w:rsidRDefault="009E1BB5" w:rsidP="00A91B1B">
            <w:pPr>
              <w:spacing w:line="276" w:lineRule="auto"/>
              <w:jc w:val="both"/>
              <w:rPr>
                <w:sz w:val="22"/>
                <w:szCs w:val="20"/>
              </w:rPr>
            </w:pPr>
          </w:p>
        </w:tc>
      </w:tr>
      <w:tr w:rsidR="002E04EA" w:rsidRPr="00AB1856" w14:paraId="44F079B6" w14:textId="77777777" w:rsidTr="00AB1856">
        <w:trPr>
          <w:trHeight w:val="726"/>
        </w:trPr>
        <w:tc>
          <w:tcPr>
            <w:tcW w:w="1134" w:type="dxa"/>
            <w:shd w:val="clear" w:color="auto" w:fill="auto"/>
          </w:tcPr>
          <w:p w14:paraId="2DF89B76" w14:textId="77777777" w:rsidR="002E04EA" w:rsidRPr="00AB1856" w:rsidRDefault="002E04EA" w:rsidP="00A91B1B">
            <w:pPr>
              <w:spacing w:line="276" w:lineRule="auto"/>
              <w:jc w:val="right"/>
              <w:rPr>
                <w:sz w:val="22"/>
                <w:szCs w:val="20"/>
              </w:rPr>
            </w:pPr>
            <w:r w:rsidRPr="00AB1856">
              <w:rPr>
                <w:sz w:val="22"/>
                <w:szCs w:val="20"/>
              </w:rPr>
              <w:t>KUR</w:t>
            </w:r>
            <w:r w:rsidRPr="00AB1856">
              <w:rPr>
                <w:sz w:val="22"/>
                <w:szCs w:val="20"/>
                <w:vertAlign w:val="subscript"/>
              </w:rPr>
              <w:t>D-B</w:t>
            </w:r>
          </w:p>
        </w:tc>
        <w:tc>
          <w:tcPr>
            <w:tcW w:w="284" w:type="dxa"/>
            <w:shd w:val="clear" w:color="auto" w:fill="auto"/>
          </w:tcPr>
          <w:p w14:paraId="3570D1A3"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tcPr>
          <w:p w14:paraId="442736E7" w14:textId="77777777" w:rsidR="002E04EA" w:rsidRDefault="002E04EA" w:rsidP="00A91B1B">
            <w:pPr>
              <w:spacing w:line="276" w:lineRule="auto"/>
              <w:jc w:val="both"/>
              <w:rPr>
                <w:sz w:val="22"/>
                <w:szCs w:val="20"/>
              </w:rPr>
            </w:pPr>
            <w:r w:rsidRPr="00AB1856">
              <w:rPr>
                <w:sz w:val="22"/>
                <w:szCs w:val="20"/>
              </w:rPr>
              <w:t xml:space="preserve">Güncel birim elektrik enerjisi alım fiyatının geçerli olacağı 3 (üç) aylık dönemin ilk ayından önceki beşinci, altıncı ve yedinci aylarında Türkiye Cumhuriyet Merkez Bankası tarafından yayımlanan günlük ABD Doları alış kurlarının ortalaması </w:t>
            </w:r>
          </w:p>
          <w:p w14:paraId="2F7209D8" w14:textId="77777777" w:rsidR="009E1BB5" w:rsidRPr="00AB1856" w:rsidRDefault="009E1BB5" w:rsidP="00A91B1B">
            <w:pPr>
              <w:spacing w:line="276" w:lineRule="auto"/>
              <w:jc w:val="both"/>
              <w:rPr>
                <w:sz w:val="22"/>
                <w:szCs w:val="20"/>
              </w:rPr>
            </w:pPr>
          </w:p>
        </w:tc>
      </w:tr>
      <w:tr w:rsidR="002E04EA" w:rsidRPr="00AB1856" w14:paraId="738B6FB4" w14:textId="77777777" w:rsidTr="00AB1856">
        <w:trPr>
          <w:trHeight w:val="639"/>
        </w:trPr>
        <w:tc>
          <w:tcPr>
            <w:tcW w:w="1134" w:type="dxa"/>
            <w:shd w:val="clear" w:color="auto" w:fill="auto"/>
          </w:tcPr>
          <w:p w14:paraId="587A1794" w14:textId="77777777" w:rsidR="002E04EA" w:rsidRPr="00AB1856" w:rsidRDefault="002E04EA" w:rsidP="00A91B1B">
            <w:pPr>
              <w:spacing w:line="276" w:lineRule="auto"/>
              <w:jc w:val="right"/>
              <w:rPr>
                <w:sz w:val="22"/>
                <w:szCs w:val="20"/>
              </w:rPr>
            </w:pPr>
            <w:r w:rsidRPr="00AB1856">
              <w:rPr>
                <w:sz w:val="22"/>
                <w:szCs w:val="20"/>
              </w:rPr>
              <w:t>KUR</w:t>
            </w:r>
            <w:r w:rsidRPr="00AB1856">
              <w:rPr>
                <w:sz w:val="22"/>
                <w:szCs w:val="20"/>
                <w:vertAlign w:val="subscript"/>
              </w:rPr>
              <w:t>E-A</w:t>
            </w:r>
          </w:p>
        </w:tc>
        <w:tc>
          <w:tcPr>
            <w:tcW w:w="284" w:type="dxa"/>
            <w:shd w:val="clear" w:color="auto" w:fill="auto"/>
          </w:tcPr>
          <w:p w14:paraId="5EE76826"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tcPr>
          <w:p w14:paraId="6E935C68" w14:textId="77777777" w:rsidR="002E04EA" w:rsidRDefault="002E04EA" w:rsidP="00A91B1B">
            <w:pPr>
              <w:spacing w:line="276" w:lineRule="auto"/>
              <w:jc w:val="both"/>
              <w:rPr>
                <w:sz w:val="22"/>
                <w:szCs w:val="20"/>
              </w:rPr>
            </w:pPr>
            <w:r w:rsidRPr="00AB1856">
              <w:rPr>
                <w:sz w:val="22"/>
                <w:szCs w:val="20"/>
              </w:rPr>
              <w:t>Güncel birim elektrik enerjisi alım fiyatının geçerli olacağı 3 (üç) aylık dönemin ilk ayından önceki ikinci, üçüncü ve dördüncü aylarında Türkiye Cumhuriyet Merkez Bankası tarafından yayımlanan günlük Avro alış kurlarının ortalaması</w:t>
            </w:r>
          </w:p>
          <w:p w14:paraId="264D037C" w14:textId="77777777" w:rsidR="009E1BB5" w:rsidRPr="00AB1856" w:rsidRDefault="009E1BB5" w:rsidP="00A91B1B">
            <w:pPr>
              <w:spacing w:line="276" w:lineRule="auto"/>
              <w:jc w:val="both"/>
              <w:rPr>
                <w:sz w:val="22"/>
                <w:szCs w:val="20"/>
              </w:rPr>
            </w:pPr>
          </w:p>
        </w:tc>
      </w:tr>
      <w:tr w:rsidR="002E04EA" w:rsidRPr="00AB1856" w14:paraId="408EC095" w14:textId="77777777" w:rsidTr="00AB1856">
        <w:tc>
          <w:tcPr>
            <w:tcW w:w="1134" w:type="dxa"/>
            <w:shd w:val="clear" w:color="auto" w:fill="auto"/>
          </w:tcPr>
          <w:p w14:paraId="47494D6B" w14:textId="77777777" w:rsidR="002E04EA" w:rsidRPr="00AB1856" w:rsidRDefault="002E04EA" w:rsidP="00A91B1B">
            <w:pPr>
              <w:spacing w:line="276" w:lineRule="auto"/>
              <w:jc w:val="right"/>
              <w:rPr>
                <w:sz w:val="22"/>
                <w:szCs w:val="20"/>
              </w:rPr>
            </w:pPr>
            <w:r w:rsidRPr="00AB1856">
              <w:rPr>
                <w:sz w:val="22"/>
                <w:szCs w:val="20"/>
              </w:rPr>
              <w:t>KUR</w:t>
            </w:r>
            <w:r w:rsidRPr="00AB1856">
              <w:rPr>
                <w:sz w:val="22"/>
                <w:szCs w:val="20"/>
                <w:vertAlign w:val="subscript"/>
              </w:rPr>
              <w:t>E-B</w:t>
            </w:r>
          </w:p>
        </w:tc>
        <w:tc>
          <w:tcPr>
            <w:tcW w:w="284" w:type="dxa"/>
            <w:shd w:val="clear" w:color="auto" w:fill="auto"/>
          </w:tcPr>
          <w:p w14:paraId="622BD39E" w14:textId="77777777" w:rsidR="002E04EA" w:rsidRPr="00AB1856" w:rsidRDefault="0020752E" w:rsidP="00A91B1B">
            <w:pPr>
              <w:spacing w:line="276" w:lineRule="auto"/>
              <w:jc w:val="both"/>
              <w:rPr>
                <w:sz w:val="22"/>
                <w:szCs w:val="20"/>
              </w:rPr>
            </w:pPr>
            <w:r>
              <w:rPr>
                <w:sz w:val="22"/>
                <w:szCs w:val="20"/>
              </w:rPr>
              <w:t>:</w:t>
            </w:r>
          </w:p>
        </w:tc>
        <w:tc>
          <w:tcPr>
            <w:tcW w:w="7305" w:type="dxa"/>
            <w:shd w:val="clear" w:color="auto" w:fill="auto"/>
          </w:tcPr>
          <w:p w14:paraId="466234C2" w14:textId="77777777" w:rsidR="002E04EA" w:rsidRPr="00AB1856" w:rsidRDefault="002E04EA" w:rsidP="00A91B1B">
            <w:pPr>
              <w:spacing w:line="276" w:lineRule="auto"/>
              <w:jc w:val="both"/>
              <w:rPr>
                <w:sz w:val="22"/>
                <w:szCs w:val="20"/>
              </w:rPr>
            </w:pPr>
            <w:r w:rsidRPr="00AB1856">
              <w:rPr>
                <w:sz w:val="22"/>
                <w:szCs w:val="20"/>
              </w:rPr>
              <w:t xml:space="preserve">Güncel birim elektrik enerjisi alım fiyatının geçerli olacağı 3 (üç) aylık dönemin ilk ayından önceki beşinci, altıncı ve yedinci aylarında Türkiye Cumhuriyet Merkez Bankası tarafından yayımlanan günlük Avro alış kurlarının ortalaması’dır. </w:t>
            </w:r>
          </w:p>
        </w:tc>
      </w:tr>
    </w:tbl>
    <w:p w14:paraId="3F7EE042" w14:textId="77777777" w:rsidR="00DE2A88" w:rsidRPr="00AB1856" w:rsidRDefault="002E04EA" w:rsidP="002E04EA">
      <w:pPr>
        <w:pStyle w:val="3-normalyaz0"/>
        <w:spacing w:after="0" w:afterAutospacing="0"/>
        <w:rPr>
          <w:i/>
          <w:color w:val="000000" w:themeColor="text1"/>
        </w:rPr>
      </w:pPr>
      <w:r w:rsidRPr="00AB1856">
        <w:rPr>
          <w:i/>
          <w:color w:val="000000" w:themeColor="text1"/>
        </w:rPr>
        <w:t>(*) “AF</w:t>
      </w:r>
      <w:r w:rsidRPr="00AB1856">
        <w:rPr>
          <w:i/>
          <w:color w:val="000000" w:themeColor="text1"/>
          <w:vertAlign w:val="subscript"/>
        </w:rPr>
        <w:t>GD</w:t>
      </w:r>
      <w:r w:rsidRPr="00AB1856">
        <w:rPr>
          <w:i/>
          <w:color w:val="000000" w:themeColor="text1"/>
        </w:rPr>
        <w:t>” değeri virgülden sonra iki hane olacak şekilde yuvarlanarak uygulanır.                                                                 (**) İlk güncelleme için kullanılacak “OAF</w:t>
      </w:r>
      <w:r w:rsidRPr="00AB1856">
        <w:rPr>
          <w:i/>
          <w:color w:val="000000" w:themeColor="text1"/>
          <w:vertAlign w:val="subscript"/>
        </w:rPr>
        <w:t>GD</w:t>
      </w:r>
      <w:r w:rsidRPr="00AB1856">
        <w:rPr>
          <w:i/>
          <w:color w:val="000000" w:themeColor="text1"/>
        </w:rPr>
        <w:t>” değeri, Sözleşme’de “birim elektrik enerjisi alım</w:t>
      </w:r>
      <w:r w:rsidR="00A91B1B" w:rsidRPr="00AB1856">
        <w:rPr>
          <w:i/>
          <w:color w:val="000000" w:themeColor="text1"/>
        </w:rPr>
        <w:t xml:space="preserve"> </w:t>
      </w:r>
      <w:r w:rsidRPr="00AB1856">
        <w:rPr>
          <w:i/>
          <w:color w:val="000000" w:themeColor="text1"/>
        </w:rPr>
        <w:t>fiyatı” olarak yer alan değerdir</w:t>
      </w:r>
    </w:p>
    <w:p w14:paraId="016E0C70" w14:textId="16AAFFD8" w:rsidR="004E43F4" w:rsidRPr="004A2686" w:rsidRDefault="009E1BB5" w:rsidP="00AB1856">
      <w:pPr>
        <w:pStyle w:val="3-normalyaz0"/>
        <w:spacing w:after="240" w:afterAutospacing="0" w:line="276" w:lineRule="auto"/>
        <w:jc w:val="both"/>
      </w:pPr>
      <w:r>
        <w:rPr>
          <w:b/>
        </w:rPr>
        <w:t>8</w:t>
      </w:r>
      <w:r w:rsidR="002E04EA" w:rsidRPr="004A2686">
        <w:rPr>
          <w:b/>
        </w:rPr>
        <w:t xml:space="preserve">.2.3. </w:t>
      </w:r>
      <w:r w:rsidR="00952AB0">
        <w:t>Herhangi bir 3 (üç) aylık dönem için Madde 8.2.2.’ye göre hesaplanan AF</w:t>
      </w:r>
      <w:r w:rsidR="00952AB0">
        <w:rPr>
          <w:vertAlign w:val="subscript"/>
        </w:rPr>
        <w:t>GD,</w:t>
      </w:r>
      <w:r w:rsidR="00952AB0">
        <w:t>’nin, bu 3 (üç) aylık dönemin ilk ayından önceki ikinci, üçüncü ve dördüncü aylarında Türkiye Cumhuriyet Merkez Bankası tarafından yayımlanan günlük ABD Doları alış kurlarının ortalaması kullanılarak hesaplanacak karşılığı AF</w:t>
      </w:r>
      <w:r w:rsidR="00952AB0">
        <w:rPr>
          <w:vertAlign w:val="subscript"/>
        </w:rPr>
        <w:t>GD-$</w:t>
      </w:r>
      <w:r w:rsidR="00952AB0">
        <w:t xml:space="preserve"> olarak tanımlanır. Sözleşme’de yer alan birim elektrik enerjisi alım fiyatının (TL) Türkiye Cumhuriyet Merkez Bankası </w:t>
      </w:r>
      <w:r w:rsidR="00952AB0" w:rsidRPr="00C73B1C">
        <w:t xml:space="preserve">tarafından </w:t>
      </w:r>
      <w:r w:rsidR="00952AB0" w:rsidRPr="00C73B1C">
        <w:rPr>
          <w:color w:val="000000"/>
        </w:rPr>
        <w:t xml:space="preserve">yarışmanın yapıldığı aydan önceki birinci, ikinci ve üçüncü aylarda yayımlanan </w:t>
      </w:r>
      <w:r w:rsidR="00952AB0" w:rsidRPr="00C73B1C">
        <w:t>ABD</w:t>
      </w:r>
      <w:r w:rsidR="00952AB0">
        <w:t xml:space="preserve"> Doları </w:t>
      </w:r>
      <w:r w:rsidR="00952AB0">
        <w:lastRenderedPageBreak/>
        <w:t>alış kurlarının ortalaması esas alınarak ABD Dolarına çevrilmesiyle elde edilen fiyat ise referans fiyat (REF</w:t>
      </w:r>
      <w:r w:rsidR="00952AB0">
        <w:rPr>
          <w:vertAlign w:val="subscript"/>
        </w:rPr>
        <w:t>$</w:t>
      </w:r>
      <w:r w:rsidR="00952AB0">
        <w:t>) olarak tanımlanır. AF</w:t>
      </w:r>
      <w:r w:rsidR="00952AB0">
        <w:rPr>
          <w:vertAlign w:val="subscript"/>
        </w:rPr>
        <w:t>GD-$</w:t>
      </w:r>
      <w:r w:rsidR="00952AB0">
        <w:t>’ın, REF</w:t>
      </w:r>
      <w:r w:rsidR="00952AB0">
        <w:rPr>
          <w:vertAlign w:val="subscript"/>
        </w:rPr>
        <w:t>$</w:t>
      </w:r>
      <w:r w:rsidR="00952AB0">
        <w:t xml:space="preserve"> değerinin %15 fazlasını aşması halinde REF</w:t>
      </w:r>
      <w:r w:rsidR="00952AB0">
        <w:rPr>
          <w:vertAlign w:val="subscript"/>
        </w:rPr>
        <w:t>$</w:t>
      </w:r>
      <w:r w:rsidR="00952AB0">
        <w:t>’ın %15 fazlasının</w:t>
      </w:r>
      <w:r w:rsidR="00952AB0">
        <w:rPr>
          <w:b/>
        </w:rPr>
        <w:t xml:space="preserve"> </w:t>
      </w:r>
      <w:r w:rsidR="00952AB0">
        <w:t>“Türk Lirası kuruş/kWh” cinsinden karşılığı AF</w:t>
      </w:r>
      <w:r w:rsidR="00952AB0">
        <w:rPr>
          <w:vertAlign w:val="subscript"/>
        </w:rPr>
        <w:t>GD</w:t>
      </w:r>
      <w:r w:rsidR="00952AB0">
        <w:t xml:space="preserve"> olarak uygulanır. AF</w:t>
      </w:r>
      <w:r w:rsidR="00952AB0">
        <w:rPr>
          <w:vertAlign w:val="subscript"/>
        </w:rPr>
        <w:t>GD-$</w:t>
      </w:r>
      <w:r w:rsidR="00952AB0">
        <w:t>’ın, REF</w:t>
      </w:r>
      <w:r w:rsidR="00952AB0">
        <w:rPr>
          <w:vertAlign w:val="subscript"/>
        </w:rPr>
        <w:t xml:space="preserve">$ </w:t>
      </w:r>
      <w:r w:rsidR="00952AB0">
        <w:t>değerinin %15 eksiğinden az olması halinde REF</w:t>
      </w:r>
      <w:r w:rsidR="00952AB0">
        <w:rPr>
          <w:vertAlign w:val="subscript"/>
        </w:rPr>
        <w:t>$</w:t>
      </w:r>
      <w:r w:rsidR="00952AB0">
        <w:t>’ın %15 eksiğinin</w:t>
      </w:r>
      <w:r w:rsidR="00952AB0">
        <w:rPr>
          <w:b/>
        </w:rPr>
        <w:t xml:space="preserve"> </w:t>
      </w:r>
      <w:r w:rsidR="00952AB0">
        <w:t>“Türk Lirası kuruş/kWh” cinsinden karşılığı AF</w:t>
      </w:r>
      <w:r w:rsidR="00952AB0">
        <w:rPr>
          <w:vertAlign w:val="subscript"/>
        </w:rPr>
        <w:t>GD</w:t>
      </w:r>
      <w:r w:rsidR="00952AB0">
        <w:t xml:space="preserve"> olarak uygulanır</w:t>
      </w:r>
      <w:r w:rsidR="002E04EA" w:rsidRPr="004A2686">
        <w:t>.</w:t>
      </w:r>
      <w:r w:rsidR="00952AB0">
        <w:t xml:space="preserve"> </w:t>
      </w:r>
    </w:p>
    <w:p w14:paraId="75DFCA99" w14:textId="3925C428" w:rsidR="002E04EA" w:rsidRPr="004A2686" w:rsidRDefault="009E1BB5" w:rsidP="00AB1856">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8</w:t>
      </w:r>
      <w:r w:rsidR="005C642A" w:rsidRPr="004A2686">
        <w:rPr>
          <w:rFonts w:ascii="Times New Roman" w:hAnsi="Times New Roman" w:cs="Times New Roman"/>
          <w:b/>
          <w:sz w:val="24"/>
          <w:szCs w:val="24"/>
        </w:rPr>
        <w:t>.2.4.</w:t>
      </w:r>
      <w:r w:rsidR="005C642A" w:rsidRPr="004A2686">
        <w:rPr>
          <w:rFonts w:ascii="Times New Roman" w:hAnsi="Times New Roman" w:cs="Times New Roman"/>
          <w:sz w:val="24"/>
          <w:szCs w:val="24"/>
        </w:rPr>
        <w:t xml:space="preserve"> </w:t>
      </w:r>
      <w:r w:rsidR="00952AB0" w:rsidRPr="004A2686">
        <w:rPr>
          <w:rFonts w:ascii="Times New Roman" w:hAnsi="Times New Roman" w:cs="Times New Roman"/>
          <w:sz w:val="24"/>
          <w:szCs w:val="24"/>
        </w:rPr>
        <w:t xml:space="preserve">5346 sayılı Kanun kapsamında yerli ürün desteği uygulanmaz. Madde </w:t>
      </w:r>
      <w:r w:rsidR="00952AB0">
        <w:rPr>
          <w:rFonts w:ascii="Times New Roman" w:hAnsi="Times New Roman" w:cs="Times New Roman"/>
          <w:sz w:val="24"/>
          <w:szCs w:val="24"/>
        </w:rPr>
        <w:t>8</w:t>
      </w:r>
      <w:r w:rsidR="00952AB0" w:rsidRPr="004A2686">
        <w:rPr>
          <w:rFonts w:ascii="Times New Roman" w:hAnsi="Times New Roman" w:cs="Times New Roman"/>
          <w:sz w:val="24"/>
          <w:szCs w:val="24"/>
        </w:rPr>
        <w:t xml:space="preserve">.2.1. hükmü haricinde herhangi bir nedenle fiyat artışı verilmez. Sözleşme’de belirlenen nedenler haricinde süre uzatımı verilmez. Yarışmayı Kazanan, bu ödeme sistemi dışında başkaca herhangi bir nam ve ad altında ödeme sisteminden faydalanamaz ve her ne ad altında olursa olsun ilave ödeme talep edemez. YEKA projeleri, ilgili mevzuat kapsamında uygulanan diğer indirim ve teşviklerden yararlanabilir.  İş’e dair karbon sertifika </w:t>
      </w:r>
      <w:r w:rsidR="00952AB0" w:rsidRPr="000F7BE7">
        <w:rPr>
          <w:rFonts w:ascii="Times New Roman" w:hAnsi="Times New Roman" w:cs="Times New Roman"/>
          <w:sz w:val="24"/>
          <w:szCs w:val="24"/>
        </w:rPr>
        <w:t>ve yenilenebilir enerji kaynak garanti belgesi gelirleri Sözleşme kapsamı dışındadır</w:t>
      </w:r>
      <w:r w:rsidR="002E04EA" w:rsidRPr="004A2686">
        <w:rPr>
          <w:rFonts w:ascii="Times New Roman" w:hAnsi="Times New Roman" w:cs="Times New Roman"/>
          <w:sz w:val="24"/>
          <w:szCs w:val="24"/>
        </w:rPr>
        <w:t>.</w:t>
      </w:r>
      <w:r w:rsidR="00952AB0">
        <w:rPr>
          <w:rFonts w:ascii="Times New Roman" w:hAnsi="Times New Roman" w:cs="Times New Roman"/>
          <w:sz w:val="24"/>
          <w:szCs w:val="24"/>
        </w:rPr>
        <w:t xml:space="preserve"> </w:t>
      </w:r>
    </w:p>
    <w:p w14:paraId="256C4C57" w14:textId="02406D7E" w:rsidR="002E04EA" w:rsidRPr="004A2686" w:rsidRDefault="009E1BB5" w:rsidP="002E04EA">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8</w:t>
      </w:r>
      <w:r w:rsidR="005C651F" w:rsidRPr="004A2686">
        <w:rPr>
          <w:rFonts w:ascii="Times New Roman" w:hAnsi="Times New Roman" w:cs="Times New Roman"/>
          <w:b/>
          <w:sz w:val="24"/>
          <w:szCs w:val="24"/>
        </w:rPr>
        <w:t>.2</w:t>
      </w:r>
      <w:r w:rsidR="009F61ED" w:rsidRPr="004A2686">
        <w:rPr>
          <w:rFonts w:ascii="Times New Roman" w:hAnsi="Times New Roman" w:cs="Times New Roman"/>
          <w:b/>
          <w:sz w:val="24"/>
          <w:szCs w:val="24"/>
        </w:rPr>
        <w:t>.</w:t>
      </w:r>
      <w:r w:rsidR="002E04EA" w:rsidRPr="004A2686">
        <w:rPr>
          <w:rFonts w:ascii="Times New Roman" w:hAnsi="Times New Roman" w:cs="Times New Roman"/>
          <w:b/>
          <w:sz w:val="24"/>
          <w:szCs w:val="24"/>
        </w:rPr>
        <w:t>5</w:t>
      </w:r>
      <w:r w:rsidR="0032599D" w:rsidRPr="004A2686">
        <w:rPr>
          <w:rFonts w:ascii="Times New Roman" w:hAnsi="Times New Roman" w:cs="Times New Roman"/>
          <w:b/>
          <w:sz w:val="24"/>
          <w:szCs w:val="24"/>
        </w:rPr>
        <w:t xml:space="preserve">. </w:t>
      </w:r>
      <w:r w:rsidR="00952AB0" w:rsidRPr="004A2686">
        <w:rPr>
          <w:rFonts w:ascii="Times New Roman" w:hAnsi="Times New Roman" w:cs="Times New Roman"/>
          <w:sz w:val="24"/>
          <w:szCs w:val="24"/>
        </w:rPr>
        <w:t xml:space="preserve">Bakanlık, </w:t>
      </w:r>
      <w:r w:rsidR="00952AB0">
        <w:rPr>
          <w:rFonts w:ascii="Times New Roman" w:hAnsi="Times New Roman" w:cs="Times New Roman"/>
          <w:sz w:val="24"/>
          <w:szCs w:val="24"/>
        </w:rPr>
        <w:t>G</w:t>
      </w:r>
      <w:r w:rsidR="00952AB0" w:rsidRPr="004A2686">
        <w:rPr>
          <w:rFonts w:ascii="Times New Roman" w:hAnsi="Times New Roman" w:cs="Times New Roman"/>
          <w:sz w:val="24"/>
          <w:szCs w:val="24"/>
        </w:rPr>
        <w:t>ES’te üretilecek elektrik enerjisinin, Alım Süresi boyunca YEKDEM kapsamında değerlendirilmesini ve bedelinin Şartname ve Sözleşme hükümlerine göre 3’er (üçer) aylık dönemler halinde belirlenecek birim elektrik enerjisi alım fiyatı üzerinden ödenmesini taahhüt eder. Bakanlık, piyasa katılım sözleşmelerinin imzalanması için EPİAŞ’a gerekli bildirimde bulunur</w:t>
      </w:r>
      <w:r w:rsidR="002E04EA" w:rsidRPr="004A2686">
        <w:rPr>
          <w:rFonts w:ascii="Times New Roman" w:hAnsi="Times New Roman" w:cs="Times New Roman"/>
          <w:sz w:val="24"/>
          <w:szCs w:val="24"/>
        </w:rPr>
        <w:t>.</w:t>
      </w:r>
    </w:p>
    <w:p w14:paraId="46B97541" w14:textId="77777777" w:rsidR="00C20666" w:rsidRPr="004A2686" w:rsidRDefault="009E1BB5" w:rsidP="00C732F1">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8</w:t>
      </w:r>
      <w:r w:rsidR="009E357E" w:rsidRPr="004A2686">
        <w:rPr>
          <w:rFonts w:ascii="Times New Roman" w:hAnsi="Times New Roman" w:cs="Times New Roman"/>
          <w:b/>
          <w:sz w:val="24"/>
          <w:szCs w:val="24"/>
        </w:rPr>
        <w:t>.2.</w:t>
      </w:r>
      <w:r w:rsidR="002E04EA" w:rsidRPr="004A2686">
        <w:rPr>
          <w:rFonts w:ascii="Times New Roman" w:hAnsi="Times New Roman" w:cs="Times New Roman"/>
          <w:b/>
          <w:sz w:val="24"/>
          <w:szCs w:val="24"/>
        </w:rPr>
        <w:t>6</w:t>
      </w:r>
      <w:r w:rsidR="00EC3F1E" w:rsidRPr="004A2686">
        <w:rPr>
          <w:rFonts w:ascii="Times New Roman" w:hAnsi="Times New Roman" w:cs="Times New Roman"/>
          <w:b/>
          <w:sz w:val="24"/>
          <w:szCs w:val="24"/>
        </w:rPr>
        <w:t>.</w:t>
      </w:r>
      <w:r w:rsidR="00EC3F1E" w:rsidRPr="004A2686">
        <w:rPr>
          <w:rFonts w:ascii="Times New Roman" w:hAnsi="Times New Roman" w:cs="Times New Roman"/>
          <w:sz w:val="24"/>
          <w:szCs w:val="24"/>
        </w:rPr>
        <w:t xml:space="preserve"> Bakanlık, </w:t>
      </w:r>
      <w:r w:rsidR="00CA3606" w:rsidRPr="004A2686">
        <w:rPr>
          <w:rFonts w:ascii="Times New Roman" w:hAnsi="Times New Roman" w:cs="Times New Roman"/>
          <w:sz w:val="24"/>
          <w:szCs w:val="24"/>
        </w:rPr>
        <w:t xml:space="preserve">YEKDEM’de </w:t>
      </w:r>
      <w:r w:rsidR="00EC3F1E" w:rsidRPr="004A2686">
        <w:rPr>
          <w:rFonts w:ascii="Times New Roman" w:hAnsi="Times New Roman" w:cs="Times New Roman"/>
          <w:sz w:val="24"/>
          <w:szCs w:val="24"/>
        </w:rPr>
        <w:t xml:space="preserve">herhangi bir değişiklik olması durumunda, </w:t>
      </w:r>
      <w:r w:rsidR="00C4066A">
        <w:rPr>
          <w:rFonts w:ascii="Times New Roman" w:hAnsi="Times New Roman" w:cs="Times New Roman"/>
          <w:sz w:val="24"/>
          <w:szCs w:val="24"/>
        </w:rPr>
        <w:t>G</w:t>
      </w:r>
      <w:r w:rsidR="00A55279" w:rsidRPr="004A2686">
        <w:rPr>
          <w:rFonts w:ascii="Times New Roman" w:hAnsi="Times New Roman" w:cs="Times New Roman"/>
          <w:sz w:val="24"/>
          <w:szCs w:val="24"/>
        </w:rPr>
        <w:t xml:space="preserve">ES’te üretilecek elektrik enerjisi için </w:t>
      </w:r>
      <w:r w:rsidR="00455AE6" w:rsidRPr="004A2686">
        <w:rPr>
          <w:rFonts w:ascii="Times New Roman" w:hAnsi="Times New Roman" w:cs="Times New Roman"/>
          <w:sz w:val="24"/>
          <w:szCs w:val="24"/>
        </w:rPr>
        <w:t xml:space="preserve">Şartname ve Sözleşme hükümlerine göre </w:t>
      </w:r>
      <w:r w:rsidR="007553A4" w:rsidRPr="004A2686">
        <w:rPr>
          <w:rFonts w:ascii="Times New Roman" w:hAnsi="Times New Roman" w:cs="Times New Roman"/>
          <w:sz w:val="24"/>
          <w:szCs w:val="24"/>
        </w:rPr>
        <w:t xml:space="preserve">3’er (üçer) aylık </w:t>
      </w:r>
      <w:r w:rsidR="00455AE6" w:rsidRPr="004A2686">
        <w:rPr>
          <w:rFonts w:ascii="Times New Roman" w:hAnsi="Times New Roman" w:cs="Times New Roman"/>
          <w:sz w:val="24"/>
          <w:szCs w:val="24"/>
        </w:rPr>
        <w:t xml:space="preserve">dönemler halinde </w:t>
      </w:r>
      <w:r w:rsidR="00A84BCB" w:rsidRPr="004A2686">
        <w:rPr>
          <w:rFonts w:ascii="Times New Roman" w:hAnsi="Times New Roman" w:cs="Times New Roman"/>
          <w:sz w:val="24"/>
          <w:szCs w:val="24"/>
        </w:rPr>
        <w:t xml:space="preserve">belirlenecek </w:t>
      </w:r>
      <w:r w:rsidR="00455AE6" w:rsidRPr="004A2686">
        <w:rPr>
          <w:rFonts w:ascii="Times New Roman" w:hAnsi="Times New Roman" w:cs="Times New Roman"/>
          <w:sz w:val="24"/>
          <w:szCs w:val="24"/>
        </w:rPr>
        <w:t>birim elektrik enerjisi alım fiyatı üzerinden</w:t>
      </w:r>
      <w:r w:rsidR="00A84BCB" w:rsidRPr="004A2686">
        <w:rPr>
          <w:rFonts w:ascii="Times New Roman" w:hAnsi="Times New Roman" w:cs="Times New Roman"/>
          <w:sz w:val="24"/>
          <w:szCs w:val="24"/>
        </w:rPr>
        <w:t xml:space="preserve"> </w:t>
      </w:r>
      <w:r w:rsidR="00EC3F1E" w:rsidRPr="004A2686">
        <w:rPr>
          <w:rFonts w:ascii="Times New Roman" w:hAnsi="Times New Roman" w:cs="Times New Roman"/>
          <w:sz w:val="24"/>
          <w:szCs w:val="24"/>
        </w:rPr>
        <w:t xml:space="preserve">ödeme yapılacağını taahhüt eder. </w:t>
      </w:r>
    </w:p>
    <w:p w14:paraId="53D41BAC" w14:textId="77777777" w:rsidR="002E04EA" w:rsidRDefault="009E1BB5" w:rsidP="00C80636">
      <w:pPr>
        <w:pStyle w:val="ListeParagraf"/>
        <w:ind w:left="0"/>
        <w:jc w:val="both"/>
        <w:rPr>
          <w:rFonts w:ascii="Times New Roman" w:hAnsi="Times New Roman" w:cs="Times New Roman"/>
          <w:sz w:val="24"/>
          <w:szCs w:val="24"/>
        </w:rPr>
      </w:pPr>
      <w:r>
        <w:rPr>
          <w:rFonts w:ascii="Times New Roman" w:hAnsi="Times New Roman" w:cs="Times New Roman"/>
          <w:b/>
          <w:sz w:val="24"/>
          <w:szCs w:val="24"/>
        </w:rPr>
        <w:t>8</w:t>
      </w:r>
      <w:r w:rsidR="00C20666" w:rsidRPr="004A2686">
        <w:rPr>
          <w:rFonts w:ascii="Times New Roman" w:hAnsi="Times New Roman" w:cs="Times New Roman"/>
          <w:b/>
          <w:sz w:val="24"/>
          <w:szCs w:val="24"/>
        </w:rPr>
        <w:t>.2.</w:t>
      </w:r>
      <w:r w:rsidR="00C80636" w:rsidRPr="004A2686">
        <w:rPr>
          <w:rFonts w:ascii="Times New Roman" w:hAnsi="Times New Roman" w:cs="Times New Roman"/>
          <w:b/>
          <w:sz w:val="24"/>
          <w:szCs w:val="24"/>
        </w:rPr>
        <w:t>7</w:t>
      </w:r>
      <w:r w:rsidR="00C20666" w:rsidRPr="004A2686">
        <w:rPr>
          <w:rFonts w:ascii="Times New Roman" w:hAnsi="Times New Roman" w:cs="Times New Roman"/>
          <w:b/>
          <w:sz w:val="24"/>
          <w:szCs w:val="24"/>
        </w:rPr>
        <w:t>.</w:t>
      </w:r>
      <w:r w:rsidR="00EC3F1E" w:rsidRPr="004A2686">
        <w:rPr>
          <w:rFonts w:ascii="Times New Roman" w:hAnsi="Times New Roman" w:cs="Times New Roman"/>
          <w:b/>
          <w:sz w:val="24"/>
          <w:szCs w:val="24"/>
        </w:rPr>
        <w:t xml:space="preserve"> </w:t>
      </w:r>
      <w:r w:rsidR="00C20666" w:rsidRPr="004A2686">
        <w:rPr>
          <w:rFonts w:ascii="Times New Roman" w:hAnsi="Times New Roman" w:cs="Times New Roman"/>
          <w:sz w:val="24"/>
          <w:szCs w:val="24"/>
        </w:rPr>
        <w:t>ÜFE</w:t>
      </w:r>
      <w:r w:rsidR="002E04EA" w:rsidRPr="004A2686">
        <w:rPr>
          <w:rFonts w:ascii="Times New Roman" w:hAnsi="Times New Roman" w:cs="Times New Roman"/>
          <w:sz w:val="24"/>
          <w:szCs w:val="24"/>
        </w:rPr>
        <w:t xml:space="preserve"> veya TÜFE’nin</w:t>
      </w:r>
      <w:r w:rsidR="00C20666" w:rsidRPr="004A2686">
        <w:rPr>
          <w:rFonts w:ascii="Times New Roman" w:hAnsi="Times New Roman" w:cs="Times New Roman"/>
          <w:sz w:val="24"/>
          <w:szCs w:val="24"/>
        </w:rPr>
        <w:t xml:space="preserve"> ortadan kalkması halinde</w:t>
      </w:r>
      <w:r w:rsidR="00C10B27" w:rsidRPr="004A2686">
        <w:rPr>
          <w:rFonts w:ascii="Times New Roman" w:hAnsi="Times New Roman" w:cs="Times New Roman"/>
          <w:sz w:val="24"/>
          <w:szCs w:val="24"/>
        </w:rPr>
        <w:t xml:space="preserve">, söz konusu endeks değerinin yerine kullanılmaya başlanılan yeni endeks değeri </w:t>
      </w:r>
      <w:r w:rsidR="00F500C4" w:rsidRPr="004A2686">
        <w:rPr>
          <w:rFonts w:ascii="Times New Roman" w:hAnsi="Times New Roman" w:cs="Times New Roman"/>
          <w:sz w:val="24"/>
          <w:szCs w:val="24"/>
        </w:rPr>
        <w:t>dikkate alınır</w:t>
      </w:r>
      <w:r w:rsidR="00C10B27" w:rsidRPr="004A2686">
        <w:rPr>
          <w:rFonts w:ascii="Times New Roman" w:hAnsi="Times New Roman" w:cs="Times New Roman"/>
          <w:sz w:val="24"/>
          <w:szCs w:val="24"/>
        </w:rPr>
        <w:t>.</w:t>
      </w:r>
      <w:bookmarkStart w:id="69" w:name="_Toc524523425"/>
    </w:p>
    <w:p w14:paraId="0B368641" w14:textId="7CB52E2C" w:rsidR="003751D3" w:rsidRPr="00952AB0" w:rsidRDefault="009E1BB5" w:rsidP="00952AB0">
      <w:pPr>
        <w:pStyle w:val="ListeParagraf"/>
        <w:ind w:left="0"/>
        <w:jc w:val="both"/>
        <w:rPr>
          <w:rFonts w:ascii="Times New Roman" w:hAnsi="Times New Roman" w:cs="Times New Roman"/>
          <w:sz w:val="24"/>
          <w:szCs w:val="24"/>
        </w:rPr>
      </w:pPr>
      <w:r w:rsidRPr="004C5171">
        <w:rPr>
          <w:rFonts w:ascii="Times New Roman" w:hAnsi="Times New Roman" w:cs="Times New Roman"/>
          <w:b/>
          <w:sz w:val="24"/>
          <w:szCs w:val="24"/>
        </w:rPr>
        <w:t>8</w:t>
      </w:r>
      <w:r w:rsidR="007810B9" w:rsidRPr="004C5171">
        <w:rPr>
          <w:rFonts w:ascii="Times New Roman" w:hAnsi="Times New Roman" w:cs="Times New Roman"/>
          <w:b/>
          <w:sz w:val="24"/>
          <w:szCs w:val="24"/>
        </w:rPr>
        <w:t>.2.8.</w:t>
      </w:r>
      <w:r w:rsidR="007810B9" w:rsidRPr="00A86F59">
        <w:rPr>
          <w:b/>
        </w:rPr>
        <w:t xml:space="preserve"> </w:t>
      </w:r>
      <w:r w:rsidR="00952AB0" w:rsidRPr="009078AD">
        <w:rPr>
          <w:rFonts w:ascii="Times New Roman" w:hAnsi="Times New Roman" w:cs="Times New Roman"/>
          <w:sz w:val="24"/>
          <w:szCs w:val="24"/>
        </w:rPr>
        <w:t xml:space="preserve">Yarışmayı Kazanan aynı ölçüm noktasında ve Sözleşme gücünde belirtilen elektriksel kurulu gücünü aşmayacak şekilde bütünleşik elektrik depolama ünitesi kurabilir. Depolanan elektrik enerjisi, Madde 8.2.1. kapsamında </w:t>
      </w:r>
      <w:r w:rsidR="00952AB0" w:rsidRPr="000F7BE7">
        <w:rPr>
          <w:rFonts w:ascii="Times New Roman" w:hAnsi="Times New Roman" w:cs="Times New Roman"/>
          <w:sz w:val="24"/>
          <w:szCs w:val="24"/>
        </w:rPr>
        <w:t>değerlendirilir. Depolama ünitesinde, kurulacak olan GES dışında şebeke dahil başkaca kaynaklardan elektrik enerjisi depolanamaz</w:t>
      </w:r>
      <w:r w:rsidR="009540B8" w:rsidRPr="00A86F59">
        <w:t>.</w:t>
      </w:r>
      <w:r w:rsidR="00952AB0" w:rsidRPr="00952AB0">
        <w:rPr>
          <w:rFonts w:ascii="Times New Roman" w:hAnsi="Times New Roman" w:cs="Times New Roman"/>
          <w:b/>
          <w:sz w:val="24"/>
          <w:szCs w:val="24"/>
          <w:highlight w:val="yellow"/>
        </w:rPr>
        <w:t xml:space="preserve"> </w:t>
      </w:r>
    </w:p>
    <w:p w14:paraId="45C92D40" w14:textId="77777777" w:rsidR="00583792" w:rsidRPr="004A2686" w:rsidRDefault="00F51B9D" w:rsidP="00C732F1">
      <w:pPr>
        <w:pStyle w:val="Balk2"/>
        <w:spacing w:line="276" w:lineRule="auto"/>
        <w:rPr>
          <w:rFonts w:cs="Times New Roman"/>
          <w:szCs w:val="24"/>
        </w:rPr>
      </w:pPr>
      <w:r>
        <w:rPr>
          <w:rFonts w:cs="Times New Roman"/>
          <w:szCs w:val="24"/>
        </w:rPr>
        <w:t>8</w:t>
      </w:r>
      <w:r w:rsidR="00705F51" w:rsidRPr="004A2686">
        <w:rPr>
          <w:rFonts w:cs="Times New Roman"/>
          <w:szCs w:val="24"/>
        </w:rPr>
        <w:t>.3</w:t>
      </w:r>
      <w:r w:rsidR="006B7BEF" w:rsidRPr="004A2686">
        <w:rPr>
          <w:rFonts w:cs="Times New Roman"/>
          <w:szCs w:val="24"/>
        </w:rPr>
        <w:t>.</w:t>
      </w:r>
      <w:r w:rsidR="00705F51" w:rsidRPr="004A2686">
        <w:rPr>
          <w:rFonts w:cs="Times New Roman"/>
          <w:szCs w:val="24"/>
        </w:rPr>
        <w:t xml:space="preserve"> </w:t>
      </w:r>
      <w:r w:rsidR="00123C77" w:rsidRPr="004A2686">
        <w:rPr>
          <w:rFonts w:cs="Times New Roman"/>
          <w:szCs w:val="24"/>
        </w:rPr>
        <w:t>Teminat M</w:t>
      </w:r>
      <w:r w:rsidR="002A054F" w:rsidRPr="004A2686">
        <w:rPr>
          <w:rFonts w:cs="Times New Roman"/>
          <w:szCs w:val="24"/>
        </w:rPr>
        <w:t>ektubu</w:t>
      </w:r>
      <w:bookmarkEnd w:id="69"/>
      <w:r w:rsidR="002A054F" w:rsidRPr="004A2686">
        <w:rPr>
          <w:rFonts w:cs="Times New Roman"/>
          <w:szCs w:val="24"/>
        </w:rPr>
        <w:t xml:space="preserve"> </w:t>
      </w:r>
    </w:p>
    <w:p w14:paraId="51D9CE95" w14:textId="77777777" w:rsidR="00C732F1" w:rsidRPr="004A2686" w:rsidRDefault="00C732F1" w:rsidP="00C732F1"/>
    <w:p w14:paraId="025B1E64" w14:textId="1C6DF316" w:rsidR="004C5171" w:rsidRDefault="00F51B9D" w:rsidP="00F51B9D">
      <w:pPr>
        <w:spacing w:line="276" w:lineRule="auto"/>
        <w:jc w:val="both"/>
      </w:pPr>
      <w:r>
        <w:rPr>
          <w:b/>
        </w:rPr>
        <w:t>8</w:t>
      </w:r>
      <w:r w:rsidR="00123C77" w:rsidRPr="004A2686">
        <w:rPr>
          <w:b/>
        </w:rPr>
        <w:t xml:space="preserve">.3.1. </w:t>
      </w:r>
      <w:r w:rsidR="00952AB0" w:rsidRPr="00AF188C">
        <w:t xml:space="preserve">Yarışmacı, başvuru yaptığı her bir Yarışma için 5411 sayılı Bankacılık Kanunu’na göre Türkiye’de kurulu bankaların, ilgili mevzuatına göre Türkiye’de faaliyette bulunmasına izin verilen yabancı bankaların veya Türkiye dışında faaliyette bulunan banka veya benzeri kredi kuruluşlarının kontrgarantisi üzerine Türkiye’de faaliyette bulunan bankaların düzenleyecekleri </w:t>
      </w:r>
      <w:r w:rsidR="00952AB0" w:rsidRPr="00AF188C">
        <w:rPr>
          <w:b/>
        </w:rPr>
        <w:t xml:space="preserve">1 (bir) </w:t>
      </w:r>
      <w:r w:rsidR="00952AB0" w:rsidRPr="00AF188C">
        <w:t xml:space="preserve">yıl süreli, kesin, limit dışı, tamamen ve kısmen nakde çevrilebilir nitelikte olacak </w:t>
      </w:r>
      <w:r w:rsidR="00952AB0" w:rsidRPr="000F7BE7">
        <w:t xml:space="preserve">şekilde megavat cinsinden birim elektriksel kurulu güç (MWe) başına </w:t>
      </w:r>
      <w:r w:rsidR="00952AB0" w:rsidRPr="000F7BE7">
        <w:rPr>
          <w:b/>
        </w:rPr>
        <w:t>500.000  (beşyüzbin)</w:t>
      </w:r>
      <w:r w:rsidR="00952AB0" w:rsidRPr="000F7BE7">
        <w:t xml:space="preserve"> </w:t>
      </w:r>
      <w:r w:rsidR="00952AB0" w:rsidRPr="000F7BE7">
        <w:rPr>
          <w:b/>
        </w:rPr>
        <w:t>Türk Lirası</w:t>
      </w:r>
      <w:r w:rsidR="00952AB0" w:rsidRPr="000F7BE7">
        <w:t xml:space="preserve">  tutarındaki</w:t>
      </w:r>
      <w:r w:rsidR="00952AB0" w:rsidRPr="0065769B">
        <w:t xml:space="preserve"> teminat mektubunu ve teminat mektubunu onaylayanların sicil tasdiknamelerini ve </w:t>
      </w:r>
      <w:r w:rsidR="00952AB0" w:rsidRPr="00AF188C">
        <w:t>yetki beyanlarını başvuru dosyasında bulundurur. Teminat mektubu Yarışmacı adına düzenlenir (Ek-5/Lahika-1)</w:t>
      </w:r>
      <w:r w:rsidR="00B102A5" w:rsidRPr="004A2686">
        <w:t>.</w:t>
      </w:r>
    </w:p>
    <w:p w14:paraId="411349FD" w14:textId="77777777" w:rsidR="00BC787E" w:rsidRPr="004A2686" w:rsidRDefault="00BC787E" w:rsidP="00F51B9D">
      <w:pPr>
        <w:spacing w:line="276" w:lineRule="auto"/>
        <w:jc w:val="both"/>
      </w:pPr>
    </w:p>
    <w:p w14:paraId="76B1055F" w14:textId="0E28F292" w:rsidR="00EA27A6" w:rsidRDefault="00F51B9D" w:rsidP="00952AB0">
      <w:pPr>
        <w:spacing w:after="240" w:line="276" w:lineRule="auto"/>
        <w:jc w:val="both"/>
      </w:pPr>
      <w:r>
        <w:rPr>
          <w:b/>
        </w:rPr>
        <w:lastRenderedPageBreak/>
        <w:t>8</w:t>
      </w:r>
      <w:r w:rsidR="00BF1D9C" w:rsidRPr="004A2686">
        <w:rPr>
          <w:b/>
        </w:rPr>
        <w:t xml:space="preserve">.3.2. </w:t>
      </w:r>
      <w:r w:rsidR="00952AB0" w:rsidRPr="00AF188C">
        <w:t xml:space="preserve">Yarışmayı Kazanan, Sözleşme’nin imzalanacağı tarihten en geç </w:t>
      </w:r>
      <w:r w:rsidR="00952AB0" w:rsidRPr="00AF188C">
        <w:rPr>
          <w:b/>
        </w:rPr>
        <w:t xml:space="preserve">1 (bir) </w:t>
      </w:r>
      <w:r w:rsidR="00952AB0" w:rsidRPr="00AF188C">
        <w:t xml:space="preserve">gün öncesine kadar Ek-5/Lahika-2’de verilen teminat mektubu formatında başkaca bir değişiklik yapılmadan sadece ilgili bölümler doldurulmak suretiyle </w:t>
      </w:r>
      <w:r w:rsidR="00952AB0" w:rsidRPr="00AF188C">
        <w:rPr>
          <w:b/>
        </w:rPr>
        <w:t xml:space="preserve">10 (on) </w:t>
      </w:r>
      <w:r w:rsidR="00952AB0" w:rsidRPr="00AF188C">
        <w:t xml:space="preserve">yıl süreli, kesin, limit dışı, tamamen ve </w:t>
      </w:r>
      <w:r w:rsidR="00952AB0" w:rsidRPr="0065769B">
        <w:t xml:space="preserve">kısmen nakde çevrilebilir nitelikte olacak </w:t>
      </w:r>
      <w:r w:rsidR="00952AB0" w:rsidRPr="000F7BE7">
        <w:t xml:space="preserve">şekilde megavat cinsinden birim elektriksel kurulu güç (MWe) başına </w:t>
      </w:r>
      <w:r w:rsidR="00952AB0" w:rsidRPr="000F7BE7">
        <w:rPr>
          <w:b/>
        </w:rPr>
        <w:t>1.400.000  (birmilyondörtyüzbin)</w:t>
      </w:r>
      <w:r w:rsidR="00952AB0" w:rsidRPr="000F7BE7">
        <w:t xml:space="preserve"> </w:t>
      </w:r>
      <w:r w:rsidR="00952AB0" w:rsidRPr="000F7BE7">
        <w:rPr>
          <w:b/>
        </w:rPr>
        <w:t>Türk Lirası</w:t>
      </w:r>
      <w:r w:rsidR="00952AB0" w:rsidRPr="0065769B">
        <w:t xml:space="preserve"> tutarında düzenlenmiş teminat mektubunu, teminat mektubunu onaylayanların sicil tasdiknamelerini ve </w:t>
      </w:r>
      <w:r w:rsidR="00952AB0" w:rsidRPr="00AF188C">
        <w:t>yetki beyanlarını, teminat mektubu teyit yazısını (Ek-5/Lahika-3) Bakanlığa sunar. Bu durumda başvuru aşamasında Madde 8.3.1 kapsamında sunulmuş olan teminat mektubu iade edilir</w:t>
      </w:r>
      <w:r w:rsidR="00C81C6B" w:rsidRPr="004A2686">
        <w:t>.</w:t>
      </w:r>
      <w:r w:rsidR="003B513F" w:rsidRPr="004A2686">
        <w:t xml:space="preserve"> </w:t>
      </w:r>
    </w:p>
    <w:p w14:paraId="0027F238" w14:textId="77777777" w:rsidR="0096518E" w:rsidRPr="004A2686" w:rsidRDefault="00F51B9D" w:rsidP="00C732F1">
      <w:pPr>
        <w:suppressAutoHyphens/>
        <w:spacing w:before="120" w:after="120" w:line="276" w:lineRule="auto"/>
        <w:jc w:val="both"/>
      </w:pPr>
      <w:r>
        <w:rPr>
          <w:rFonts w:eastAsia="Calibri"/>
          <w:b/>
          <w:lang w:eastAsia="ar-SA"/>
        </w:rPr>
        <w:t>8</w:t>
      </w:r>
      <w:r w:rsidR="003D654F" w:rsidRPr="004A2686">
        <w:rPr>
          <w:rFonts w:eastAsia="Calibri"/>
          <w:b/>
          <w:lang w:eastAsia="ar-SA"/>
        </w:rPr>
        <w:t>.3.</w:t>
      </w:r>
      <w:r w:rsidR="00CF3F39" w:rsidRPr="004A2686">
        <w:rPr>
          <w:rFonts w:eastAsia="Calibri"/>
          <w:b/>
          <w:lang w:eastAsia="ar-SA"/>
        </w:rPr>
        <w:t>3</w:t>
      </w:r>
      <w:r w:rsidR="003D654F" w:rsidRPr="004A2686">
        <w:rPr>
          <w:rFonts w:eastAsia="Calibri"/>
          <w:b/>
          <w:lang w:eastAsia="ar-SA"/>
        </w:rPr>
        <w:t>.</w:t>
      </w:r>
      <w:r w:rsidR="003D654F" w:rsidRPr="004A2686">
        <w:rPr>
          <w:rFonts w:eastAsia="Calibri"/>
          <w:lang w:eastAsia="ar-SA"/>
        </w:rPr>
        <w:t xml:space="preserve"> </w:t>
      </w:r>
      <w:r w:rsidR="004D1BC5" w:rsidRPr="004A2686">
        <w:t xml:space="preserve">Teminat mektubunu imzalayan yetkililerin adı ve soyadı kısaltma olmaksızın açık olarak yazılır. </w:t>
      </w:r>
    </w:p>
    <w:p w14:paraId="1784069E" w14:textId="77777777" w:rsidR="0096518E" w:rsidRPr="004A2686" w:rsidRDefault="00F51B9D" w:rsidP="00C732F1">
      <w:pPr>
        <w:suppressAutoHyphens/>
        <w:spacing w:before="120" w:after="120" w:line="276" w:lineRule="auto"/>
        <w:jc w:val="both"/>
      </w:pPr>
      <w:r>
        <w:rPr>
          <w:b/>
        </w:rPr>
        <w:t>8</w:t>
      </w:r>
      <w:r w:rsidR="00860BC3" w:rsidRPr="004A2686">
        <w:rPr>
          <w:b/>
        </w:rPr>
        <w:t>.3.4.</w:t>
      </w:r>
      <w:r w:rsidR="00C140AE" w:rsidRPr="004A2686">
        <w:t xml:space="preserve"> </w:t>
      </w:r>
      <w:r w:rsidR="008C171A" w:rsidRPr="004A2686">
        <w:t>Şartname’</w:t>
      </w:r>
      <w:r w:rsidR="00860BC3" w:rsidRPr="004A2686">
        <w:t xml:space="preserve">nin </w:t>
      </w:r>
      <w:r>
        <w:t>8</w:t>
      </w:r>
      <w:r w:rsidR="00860BC3" w:rsidRPr="004A2686">
        <w:t xml:space="preserve">.3.1 ve </w:t>
      </w:r>
      <w:r>
        <w:t>8</w:t>
      </w:r>
      <w:r w:rsidR="00860BC3" w:rsidRPr="004A2686">
        <w:t>.3.2 maddeleri kapsamında</w:t>
      </w:r>
      <w:r w:rsidR="008C171A" w:rsidRPr="004A2686">
        <w:t xml:space="preserve"> belirtilen şartları sağlamak kaydıyla birden çok teminat mektubu sunulabilir.</w:t>
      </w:r>
    </w:p>
    <w:p w14:paraId="3EFE9EB0" w14:textId="77777777" w:rsidR="0096518E" w:rsidRPr="004A2686" w:rsidRDefault="00F51B9D" w:rsidP="00C4066A">
      <w:pPr>
        <w:suppressAutoHyphens/>
        <w:spacing w:before="120" w:after="120" w:line="276" w:lineRule="auto"/>
        <w:jc w:val="both"/>
      </w:pPr>
      <w:r>
        <w:rPr>
          <w:b/>
        </w:rPr>
        <w:t>8</w:t>
      </w:r>
      <w:r w:rsidR="008C171A" w:rsidRPr="00C4066A">
        <w:rPr>
          <w:b/>
        </w:rPr>
        <w:t>.3.</w:t>
      </w:r>
      <w:r w:rsidR="00860BC3" w:rsidRPr="00C4066A">
        <w:rPr>
          <w:b/>
        </w:rPr>
        <w:t>5</w:t>
      </w:r>
      <w:r w:rsidR="008C171A" w:rsidRPr="00C4066A">
        <w:rPr>
          <w:b/>
        </w:rPr>
        <w:t>.</w:t>
      </w:r>
      <w:r w:rsidR="008C171A" w:rsidRPr="004A2686">
        <w:rPr>
          <w:b/>
        </w:rPr>
        <w:t xml:space="preserve"> </w:t>
      </w:r>
      <w:r w:rsidR="008C171A" w:rsidRPr="004A2686">
        <w:rPr>
          <w:rFonts w:eastAsia="Calibri"/>
          <w:lang w:eastAsia="ar-SA"/>
        </w:rPr>
        <w:t xml:space="preserve">Herhangi bir nedenle teminat mektubunun kısmi irat kaydedilmesi durumunda </w:t>
      </w:r>
      <w:r w:rsidR="008C171A" w:rsidRPr="004A2686">
        <w:t xml:space="preserve">Yarışmayı Kazanan </w:t>
      </w:r>
      <w:r w:rsidR="008C171A" w:rsidRPr="004A2686">
        <w:rPr>
          <w:rFonts w:eastAsia="Calibri"/>
          <w:lang w:eastAsia="ar-SA"/>
        </w:rPr>
        <w:t xml:space="preserve">eksik kalan teminat tutarını en geç </w:t>
      </w:r>
      <w:r w:rsidR="008C171A" w:rsidRPr="004A2686">
        <w:rPr>
          <w:rFonts w:eastAsia="Calibri"/>
          <w:b/>
          <w:lang w:eastAsia="ar-SA"/>
        </w:rPr>
        <w:t>1 (bir) ay</w:t>
      </w:r>
      <w:r w:rsidR="008C171A" w:rsidRPr="004A2686">
        <w:rPr>
          <w:rFonts w:eastAsia="Calibri"/>
          <w:lang w:eastAsia="ar-SA"/>
        </w:rPr>
        <w:t xml:space="preserve"> içerisinde cari teminat tutarına tamamlamakla yükümlüdür. </w:t>
      </w:r>
      <w:r w:rsidR="008C171A" w:rsidRPr="004A2686">
        <w:t>Teminatın tamamlanmaması halinde, Sözleşme’de belirtilen yaptırım uygulanır.</w:t>
      </w:r>
    </w:p>
    <w:p w14:paraId="491A8C20" w14:textId="77777777" w:rsidR="002365B5" w:rsidRPr="004A2686" w:rsidRDefault="00F51B9D" w:rsidP="00C4066A">
      <w:pPr>
        <w:spacing w:line="276" w:lineRule="auto"/>
        <w:jc w:val="both"/>
        <w:rPr>
          <w:rFonts w:eastAsia="Calibri"/>
          <w:lang w:eastAsia="ar-SA"/>
        </w:rPr>
      </w:pPr>
      <w:r>
        <w:rPr>
          <w:b/>
        </w:rPr>
        <w:t>8</w:t>
      </w:r>
      <w:r w:rsidR="00C4066A" w:rsidRPr="00C4066A">
        <w:rPr>
          <w:b/>
        </w:rPr>
        <w:t>.3.</w:t>
      </w:r>
      <w:r w:rsidR="00C4066A">
        <w:rPr>
          <w:b/>
        </w:rPr>
        <w:t>6</w:t>
      </w:r>
      <w:r w:rsidR="00C4066A" w:rsidRPr="00C4066A">
        <w:rPr>
          <w:b/>
        </w:rPr>
        <w:t>.</w:t>
      </w:r>
      <w:r w:rsidR="00C4066A" w:rsidRPr="004A2686">
        <w:rPr>
          <w:b/>
        </w:rPr>
        <w:t xml:space="preserve"> </w:t>
      </w:r>
      <w:r w:rsidR="00C4066A">
        <w:rPr>
          <w:rFonts w:eastAsia="Calibri"/>
          <w:lang w:eastAsia="ar-SA"/>
        </w:rPr>
        <w:t>G</w:t>
      </w:r>
      <w:r w:rsidR="000E737D" w:rsidRPr="004A2686">
        <w:rPr>
          <w:rFonts w:eastAsia="Calibri"/>
          <w:lang w:eastAsia="ar-SA"/>
        </w:rPr>
        <w:t xml:space="preserve">ES’in, Sözleşme ve eklerine uygun olarak tamamının işletmeye alınması durumunda varsa cezai şartlar göz önünde bulundurularak, bakiye teminat tutarı Yarışmayı Kazanan’a son kabul tarihinden itibaren </w:t>
      </w:r>
      <w:r w:rsidR="000E737D" w:rsidRPr="00F51B9D">
        <w:rPr>
          <w:rFonts w:eastAsia="Calibri"/>
          <w:b/>
          <w:lang w:eastAsia="ar-SA"/>
        </w:rPr>
        <w:t>2 (iki)</w:t>
      </w:r>
      <w:r w:rsidR="000E737D" w:rsidRPr="004A2686">
        <w:rPr>
          <w:rFonts w:eastAsia="Calibri"/>
          <w:lang w:eastAsia="ar-SA"/>
        </w:rPr>
        <w:t xml:space="preserve"> ay içerisinde iade edilir.</w:t>
      </w:r>
      <w:bookmarkStart w:id="70" w:name="_Toc524523426"/>
    </w:p>
    <w:p w14:paraId="1A7E90E7" w14:textId="77777777" w:rsidR="00DE3F9E" w:rsidRPr="004A2686" w:rsidRDefault="00AD0FE1" w:rsidP="00EA27A6">
      <w:pPr>
        <w:pStyle w:val="Balk1"/>
        <w:numPr>
          <w:ilvl w:val="0"/>
          <w:numId w:val="0"/>
        </w:numPr>
        <w:spacing w:line="276" w:lineRule="auto"/>
        <w:jc w:val="both"/>
        <w:rPr>
          <w:szCs w:val="24"/>
        </w:rPr>
      </w:pPr>
      <w:r>
        <w:rPr>
          <w:rFonts w:eastAsia="Calibri"/>
          <w:bCs w:val="0"/>
          <w:kern w:val="0"/>
          <w:szCs w:val="24"/>
          <w:lang w:eastAsia="ar-SA"/>
        </w:rPr>
        <w:t>9</w:t>
      </w:r>
      <w:r w:rsidR="008C76F5" w:rsidRPr="004A2686">
        <w:rPr>
          <w:rFonts w:eastAsia="Calibri"/>
          <w:bCs w:val="0"/>
          <w:kern w:val="0"/>
          <w:szCs w:val="24"/>
          <w:lang w:eastAsia="ar-SA"/>
        </w:rPr>
        <w:t>.</w:t>
      </w:r>
      <w:r w:rsidR="00332A44" w:rsidRPr="004A2686">
        <w:rPr>
          <w:rFonts w:eastAsia="Calibri"/>
          <w:bCs w:val="0"/>
          <w:kern w:val="0"/>
          <w:szCs w:val="24"/>
          <w:lang w:eastAsia="ar-SA"/>
        </w:rPr>
        <w:t xml:space="preserve"> </w:t>
      </w:r>
      <w:r w:rsidR="00577345" w:rsidRPr="004A2686">
        <w:rPr>
          <w:rFonts w:eastAsia="Calibri"/>
          <w:bCs w:val="0"/>
          <w:kern w:val="0"/>
          <w:szCs w:val="24"/>
          <w:lang w:eastAsia="ar-SA"/>
        </w:rPr>
        <w:t>TARAFLARIN YÜKÜMLÜLÜKLERİ</w:t>
      </w:r>
      <w:bookmarkEnd w:id="70"/>
    </w:p>
    <w:p w14:paraId="0489A944" w14:textId="77777777" w:rsidR="008C76F5" w:rsidRPr="004A2686" w:rsidRDefault="00AD0FE1" w:rsidP="00C732F1">
      <w:pPr>
        <w:pStyle w:val="Balk2"/>
        <w:spacing w:line="276" w:lineRule="auto"/>
        <w:jc w:val="both"/>
        <w:rPr>
          <w:rFonts w:cs="Times New Roman"/>
          <w:szCs w:val="24"/>
        </w:rPr>
      </w:pPr>
      <w:bookmarkStart w:id="71" w:name="_Toc524523427"/>
      <w:r>
        <w:rPr>
          <w:rFonts w:cs="Times New Roman"/>
          <w:szCs w:val="24"/>
        </w:rPr>
        <w:t>9</w:t>
      </w:r>
      <w:r w:rsidR="008C76F5" w:rsidRPr="004A2686">
        <w:rPr>
          <w:rFonts w:cs="Times New Roman"/>
          <w:szCs w:val="24"/>
        </w:rPr>
        <w:t xml:space="preserve">.1. </w:t>
      </w:r>
      <w:r w:rsidR="00CA7A94" w:rsidRPr="004A2686">
        <w:rPr>
          <w:rFonts w:cs="Times New Roman"/>
          <w:szCs w:val="24"/>
        </w:rPr>
        <w:t>Yarışmayı Kazanan’ın</w:t>
      </w:r>
      <w:r w:rsidR="008C76F5" w:rsidRPr="004A2686">
        <w:rPr>
          <w:rFonts w:cs="Times New Roman"/>
          <w:szCs w:val="24"/>
        </w:rPr>
        <w:t xml:space="preserve"> Yükümlülükleri</w:t>
      </w:r>
    </w:p>
    <w:p w14:paraId="302F43C9" w14:textId="77777777" w:rsidR="008C76F5" w:rsidRPr="004A2686" w:rsidRDefault="008C76F5" w:rsidP="00C732F1">
      <w:pPr>
        <w:spacing w:line="276" w:lineRule="auto"/>
        <w:jc w:val="both"/>
        <w:rPr>
          <w:b/>
          <w:bCs/>
        </w:rPr>
      </w:pPr>
    </w:p>
    <w:p w14:paraId="204844B2" w14:textId="77777777" w:rsidR="008C76F5" w:rsidRPr="004A2686" w:rsidRDefault="00CA7A94" w:rsidP="00C732F1">
      <w:pPr>
        <w:spacing w:line="276" w:lineRule="auto"/>
        <w:jc w:val="both"/>
        <w:rPr>
          <w:bCs/>
        </w:rPr>
      </w:pPr>
      <w:r w:rsidRPr="004A2686">
        <w:t xml:space="preserve">Yarışmayı Kazanan’ın </w:t>
      </w:r>
      <w:r w:rsidR="008C76F5" w:rsidRPr="004A2686">
        <w:rPr>
          <w:bCs/>
        </w:rPr>
        <w:t xml:space="preserve">tahdidi olmamak kaydıyla diğer </w:t>
      </w:r>
      <w:r w:rsidR="007424CB" w:rsidRPr="004A2686">
        <w:rPr>
          <w:bCs/>
        </w:rPr>
        <w:t xml:space="preserve">sorumluluk ve </w:t>
      </w:r>
      <w:r w:rsidR="008C76F5" w:rsidRPr="004A2686">
        <w:rPr>
          <w:bCs/>
        </w:rPr>
        <w:t xml:space="preserve">yükümlülükleri aşağıda belirtilmektedir. </w:t>
      </w:r>
    </w:p>
    <w:p w14:paraId="0F802FDE" w14:textId="77777777" w:rsidR="00357841" w:rsidRPr="004A2686" w:rsidRDefault="00357841" w:rsidP="00C732F1">
      <w:pPr>
        <w:spacing w:line="276" w:lineRule="auto"/>
        <w:jc w:val="both"/>
      </w:pPr>
    </w:p>
    <w:p w14:paraId="43B90AE6" w14:textId="77777777" w:rsidR="00F95B92" w:rsidRPr="004A2686" w:rsidRDefault="00536F1E" w:rsidP="00AD0FE1">
      <w:pPr>
        <w:pStyle w:val="ListeParagraf"/>
        <w:numPr>
          <w:ilvl w:val="0"/>
          <w:numId w:val="32"/>
        </w:numPr>
        <w:ind w:left="284" w:hanging="284"/>
        <w:jc w:val="both"/>
        <w:rPr>
          <w:rFonts w:ascii="Times New Roman" w:hAnsi="Times New Roman" w:cs="Times New Roman"/>
          <w:sz w:val="24"/>
          <w:szCs w:val="24"/>
        </w:rPr>
      </w:pPr>
      <w:r w:rsidRPr="004A2686">
        <w:rPr>
          <w:rFonts w:ascii="Times New Roman" w:hAnsi="Times New Roman" w:cs="Times New Roman"/>
          <w:sz w:val="24"/>
          <w:szCs w:val="24"/>
        </w:rPr>
        <w:t xml:space="preserve">Genel Müdürlük </w:t>
      </w:r>
      <w:r w:rsidR="003D0EAE" w:rsidRPr="004A2686">
        <w:rPr>
          <w:rFonts w:ascii="Times New Roman" w:hAnsi="Times New Roman" w:cs="Times New Roman"/>
          <w:sz w:val="24"/>
          <w:szCs w:val="24"/>
        </w:rPr>
        <w:t xml:space="preserve">tarafından </w:t>
      </w:r>
      <w:r w:rsidRPr="004A2686">
        <w:rPr>
          <w:rFonts w:ascii="Times New Roman" w:eastAsia="Times New Roman" w:hAnsi="Times New Roman" w:cs="Times New Roman"/>
          <w:sz w:val="24"/>
          <w:szCs w:val="24"/>
          <w:lang w:eastAsia="tr-TR"/>
        </w:rPr>
        <w:t xml:space="preserve">talep edilebilecek </w:t>
      </w:r>
      <w:r w:rsidRPr="004A2686">
        <w:rPr>
          <w:rFonts w:ascii="Times New Roman" w:hAnsi="Times New Roman" w:cs="Times New Roman"/>
          <w:sz w:val="24"/>
          <w:szCs w:val="24"/>
        </w:rPr>
        <w:t>her türlü bilgi ve belgeyi iv</w:t>
      </w:r>
      <w:r w:rsidR="003D0EAE" w:rsidRPr="004A2686">
        <w:rPr>
          <w:rFonts w:ascii="Times New Roman" w:hAnsi="Times New Roman" w:cs="Times New Roman"/>
          <w:sz w:val="24"/>
          <w:szCs w:val="24"/>
        </w:rPr>
        <w:t>e</w:t>
      </w:r>
      <w:r w:rsidRPr="004A2686">
        <w:rPr>
          <w:rFonts w:ascii="Times New Roman" w:hAnsi="Times New Roman" w:cs="Times New Roman"/>
          <w:sz w:val="24"/>
          <w:szCs w:val="24"/>
        </w:rPr>
        <w:t>di</w:t>
      </w:r>
      <w:r w:rsidR="003D0EAE" w:rsidRPr="004A2686">
        <w:rPr>
          <w:rFonts w:ascii="Times New Roman" w:hAnsi="Times New Roman" w:cs="Times New Roman"/>
          <w:sz w:val="24"/>
          <w:szCs w:val="24"/>
        </w:rPr>
        <w:t>li</w:t>
      </w:r>
      <w:r w:rsidRPr="004A2686">
        <w:rPr>
          <w:rFonts w:ascii="Times New Roman" w:hAnsi="Times New Roman" w:cs="Times New Roman"/>
          <w:sz w:val="24"/>
          <w:szCs w:val="24"/>
        </w:rPr>
        <w:t>kle sunmak,</w:t>
      </w:r>
    </w:p>
    <w:p w14:paraId="2CE3FCB0" w14:textId="77777777" w:rsidR="006F4830" w:rsidRPr="00431175" w:rsidRDefault="006F4830" w:rsidP="00AD0FE1">
      <w:pPr>
        <w:pStyle w:val="ListeParagraf"/>
        <w:numPr>
          <w:ilvl w:val="0"/>
          <w:numId w:val="32"/>
        </w:numPr>
        <w:ind w:left="360"/>
        <w:jc w:val="both"/>
        <w:rPr>
          <w:rFonts w:ascii="Times New Roman" w:hAnsi="Times New Roman" w:cs="Times New Roman"/>
          <w:sz w:val="24"/>
          <w:szCs w:val="24"/>
        </w:rPr>
      </w:pPr>
      <w:r>
        <w:rPr>
          <w:rFonts w:ascii="Times New Roman" w:hAnsi="Times New Roman" w:cs="Times New Roman"/>
          <w:sz w:val="24"/>
          <w:szCs w:val="24"/>
        </w:rPr>
        <w:t>YEKA’n</w:t>
      </w:r>
      <w:r w:rsidRPr="00431175">
        <w:rPr>
          <w:rFonts w:ascii="Times New Roman" w:hAnsi="Times New Roman" w:cs="Times New Roman"/>
          <w:sz w:val="24"/>
          <w:szCs w:val="24"/>
        </w:rPr>
        <w:t xml:space="preserve">ın yatırıma hazır hale getirilmesi amacıyla gerekli tüm etütler/fizibilite çalışmalarını yapmak ve bu alanlara ilgili mevzuatı uyarınca </w:t>
      </w:r>
      <w:r>
        <w:rPr>
          <w:rFonts w:ascii="Times New Roman" w:hAnsi="Times New Roman" w:cs="Times New Roman"/>
          <w:sz w:val="24"/>
          <w:szCs w:val="24"/>
        </w:rPr>
        <w:t>G</w:t>
      </w:r>
      <w:r w:rsidRPr="00431175">
        <w:rPr>
          <w:rFonts w:ascii="Times New Roman" w:hAnsi="Times New Roman" w:cs="Times New Roman"/>
          <w:sz w:val="24"/>
          <w:szCs w:val="24"/>
        </w:rPr>
        <w:t xml:space="preserve">ES kurabilmek için gerekli tüm onay, izin, ruhsat ve benzerlerini süresi içerisinde tamamlamak ve bu amaçla </w:t>
      </w:r>
      <w:r>
        <w:rPr>
          <w:rFonts w:ascii="Times New Roman" w:hAnsi="Times New Roman" w:cs="Times New Roman"/>
          <w:sz w:val="24"/>
          <w:szCs w:val="24"/>
        </w:rPr>
        <w:t>gereken tüm harcamaları yapmak</w:t>
      </w:r>
      <w:r w:rsidRPr="00431175">
        <w:rPr>
          <w:rFonts w:ascii="Times New Roman" w:hAnsi="Times New Roman" w:cs="Times New Roman"/>
          <w:sz w:val="24"/>
          <w:szCs w:val="24"/>
        </w:rPr>
        <w:t xml:space="preserve">, </w:t>
      </w:r>
    </w:p>
    <w:bookmarkEnd w:id="71"/>
    <w:p w14:paraId="4161AB54" w14:textId="77777777" w:rsidR="00D84D39" w:rsidRPr="004A2686" w:rsidRDefault="00D84D39" w:rsidP="00AD0FE1">
      <w:pPr>
        <w:pStyle w:val="ListeParagraf"/>
        <w:numPr>
          <w:ilvl w:val="0"/>
          <w:numId w:val="32"/>
        </w:numPr>
        <w:ind w:left="284" w:hanging="284"/>
        <w:jc w:val="both"/>
        <w:rPr>
          <w:rFonts w:ascii="Times New Roman" w:hAnsi="Times New Roman" w:cs="Times New Roman"/>
          <w:sz w:val="24"/>
          <w:szCs w:val="24"/>
        </w:rPr>
      </w:pPr>
      <w:r w:rsidRPr="004A2686">
        <w:rPr>
          <w:rFonts w:ascii="Times New Roman" w:hAnsi="Times New Roman" w:cs="Times New Roman"/>
          <w:sz w:val="24"/>
          <w:szCs w:val="24"/>
        </w:rPr>
        <w:t>Proje geliştirme ve yatırıma hazırla</w:t>
      </w:r>
      <w:r w:rsidR="00711C60" w:rsidRPr="004A2686">
        <w:rPr>
          <w:rFonts w:ascii="Times New Roman" w:hAnsi="Times New Roman" w:cs="Times New Roman"/>
          <w:sz w:val="24"/>
          <w:szCs w:val="24"/>
        </w:rPr>
        <w:t>ma</w:t>
      </w:r>
      <w:r w:rsidRPr="004A2686">
        <w:rPr>
          <w:rFonts w:ascii="Times New Roman" w:hAnsi="Times New Roman" w:cs="Times New Roman"/>
          <w:sz w:val="24"/>
          <w:szCs w:val="24"/>
        </w:rPr>
        <w:t xml:space="preserve"> faaliyetleri kapsamında ihtiyaç duyulabilecek her türlü veri ve bilgiyi üretmek, analizleri yapmak ve verilerin kalitesi ile güvenilirliğini doğrulamak</w:t>
      </w:r>
      <w:r w:rsidR="00711C60" w:rsidRPr="004A2686">
        <w:rPr>
          <w:rFonts w:ascii="Times New Roman" w:hAnsi="Times New Roman" w:cs="Times New Roman"/>
          <w:sz w:val="24"/>
          <w:szCs w:val="24"/>
        </w:rPr>
        <w:t>,</w:t>
      </w:r>
    </w:p>
    <w:p w14:paraId="5AF6829E" w14:textId="77777777" w:rsidR="00D84D39" w:rsidRPr="004A2686" w:rsidRDefault="00295A2F" w:rsidP="00AD0FE1">
      <w:pPr>
        <w:pStyle w:val="ListeParagraf"/>
        <w:numPr>
          <w:ilvl w:val="0"/>
          <w:numId w:val="32"/>
        </w:numPr>
        <w:ind w:left="284" w:hanging="284"/>
        <w:jc w:val="both"/>
        <w:rPr>
          <w:rFonts w:ascii="Times New Roman" w:hAnsi="Times New Roman" w:cs="Times New Roman"/>
          <w:sz w:val="24"/>
          <w:szCs w:val="24"/>
        </w:rPr>
      </w:pPr>
      <w:r>
        <w:rPr>
          <w:rFonts w:ascii="Times New Roman" w:hAnsi="Times New Roman" w:cs="Times New Roman"/>
          <w:sz w:val="24"/>
          <w:szCs w:val="24"/>
        </w:rPr>
        <w:t>G</w:t>
      </w:r>
      <w:r w:rsidR="00E2106C" w:rsidRPr="004A2686">
        <w:rPr>
          <w:rFonts w:ascii="Times New Roman" w:hAnsi="Times New Roman" w:cs="Times New Roman"/>
          <w:sz w:val="24"/>
          <w:szCs w:val="24"/>
        </w:rPr>
        <w:t xml:space="preserve">ES </w:t>
      </w:r>
      <w:r w:rsidR="00D84D39" w:rsidRPr="004A2686">
        <w:rPr>
          <w:rFonts w:ascii="Times New Roman" w:hAnsi="Times New Roman" w:cs="Times New Roman"/>
          <w:sz w:val="24"/>
          <w:szCs w:val="24"/>
        </w:rPr>
        <w:t xml:space="preserve">geliştirme, Önlisans, Lisans, </w:t>
      </w:r>
      <w:r w:rsidR="003A36D2" w:rsidRPr="004A2686">
        <w:rPr>
          <w:rFonts w:ascii="Times New Roman" w:hAnsi="Times New Roman" w:cs="Times New Roman"/>
          <w:sz w:val="24"/>
          <w:szCs w:val="24"/>
        </w:rPr>
        <w:t>Ç</w:t>
      </w:r>
      <w:r w:rsidR="00D84D39" w:rsidRPr="004A2686">
        <w:rPr>
          <w:rFonts w:ascii="Times New Roman" w:hAnsi="Times New Roman" w:cs="Times New Roman"/>
          <w:sz w:val="24"/>
          <w:szCs w:val="24"/>
        </w:rPr>
        <w:t xml:space="preserve">evresel </w:t>
      </w:r>
      <w:r w:rsidR="003A36D2" w:rsidRPr="004A2686">
        <w:rPr>
          <w:rFonts w:ascii="Times New Roman" w:hAnsi="Times New Roman" w:cs="Times New Roman"/>
          <w:sz w:val="24"/>
          <w:szCs w:val="24"/>
        </w:rPr>
        <w:t>E</w:t>
      </w:r>
      <w:r w:rsidR="00D84D39" w:rsidRPr="004A2686">
        <w:rPr>
          <w:rFonts w:ascii="Times New Roman" w:hAnsi="Times New Roman" w:cs="Times New Roman"/>
          <w:sz w:val="24"/>
          <w:szCs w:val="24"/>
        </w:rPr>
        <w:t xml:space="preserve">tki </w:t>
      </w:r>
      <w:r w:rsidR="003A36D2" w:rsidRPr="004A2686">
        <w:rPr>
          <w:rFonts w:ascii="Times New Roman" w:hAnsi="Times New Roman" w:cs="Times New Roman"/>
          <w:sz w:val="24"/>
          <w:szCs w:val="24"/>
        </w:rPr>
        <w:t>D</w:t>
      </w:r>
      <w:r w:rsidR="00D84D39" w:rsidRPr="004A2686">
        <w:rPr>
          <w:rFonts w:ascii="Times New Roman" w:hAnsi="Times New Roman" w:cs="Times New Roman"/>
          <w:sz w:val="24"/>
          <w:szCs w:val="24"/>
        </w:rPr>
        <w:t>eğerlendirmesi</w:t>
      </w:r>
      <w:r w:rsidR="003C2CB4" w:rsidRPr="004A2686">
        <w:rPr>
          <w:rFonts w:ascii="Times New Roman" w:hAnsi="Times New Roman" w:cs="Times New Roman"/>
          <w:sz w:val="24"/>
          <w:szCs w:val="24"/>
        </w:rPr>
        <w:t>,</w:t>
      </w:r>
      <w:r w:rsidR="00D84D39" w:rsidRPr="004A2686">
        <w:rPr>
          <w:rFonts w:ascii="Times New Roman" w:hAnsi="Times New Roman" w:cs="Times New Roman"/>
          <w:sz w:val="24"/>
          <w:szCs w:val="24"/>
        </w:rPr>
        <w:t xml:space="preserve"> vb. izin süreçleri ile ilgili kurum ve kuruluşlarca talep edilebilecek her türlü iş ve işlemleri mer’i mevzuat </w:t>
      </w:r>
      <w:r w:rsidR="00B55A2F" w:rsidRPr="004A2686">
        <w:rPr>
          <w:rFonts w:ascii="Times New Roman" w:hAnsi="Times New Roman" w:cs="Times New Roman"/>
          <w:sz w:val="24"/>
          <w:szCs w:val="24"/>
        </w:rPr>
        <w:t>kapsamında</w:t>
      </w:r>
      <w:r w:rsidR="00D84D39" w:rsidRPr="004A2686">
        <w:rPr>
          <w:rFonts w:ascii="Times New Roman" w:hAnsi="Times New Roman" w:cs="Times New Roman"/>
          <w:sz w:val="24"/>
          <w:szCs w:val="24"/>
        </w:rPr>
        <w:t xml:space="preserve"> zamanında tamamla</w:t>
      </w:r>
      <w:r w:rsidR="00E2106C" w:rsidRPr="004A2686">
        <w:rPr>
          <w:rFonts w:ascii="Times New Roman" w:hAnsi="Times New Roman" w:cs="Times New Roman"/>
          <w:sz w:val="24"/>
          <w:szCs w:val="24"/>
        </w:rPr>
        <w:t>mak</w:t>
      </w:r>
      <w:r w:rsidR="00D84D39" w:rsidRPr="004A2686">
        <w:rPr>
          <w:rFonts w:ascii="Times New Roman" w:hAnsi="Times New Roman" w:cs="Times New Roman"/>
          <w:sz w:val="24"/>
          <w:szCs w:val="24"/>
        </w:rPr>
        <w:t xml:space="preserve"> ve bu amaçla gereken tüm </w:t>
      </w:r>
      <w:r w:rsidR="00711C60" w:rsidRPr="004A2686">
        <w:rPr>
          <w:rFonts w:ascii="Times New Roman" w:hAnsi="Times New Roman" w:cs="Times New Roman"/>
          <w:sz w:val="24"/>
          <w:szCs w:val="24"/>
        </w:rPr>
        <w:t>harcamaları yapmak</w:t>
      </w:r>
      <w:r w:rsidR="00911521" w:rsidRPr="004A2686">
        <w:rPr>
          <w:rFonts w:ascii="Times New Roman" w:hAnsi="Times New Roman" w:cs="Times New Roman"/>
          <w:sz w:val="24"/>
          <w:szCs w:val="24"/>
        </w:rPr>
        <w:t>,</w:t>
      </w:r>
    </w:p>
    <w:p w14:paraId="3DFDBDB7" w14:textId="77777777" w:rsidR="00D84D39" w:rsidRPr="004A2686" w:rsidRDefault="00295A2F" w:rsidP="00AD0FE1">
      <w:pPr>
        <w:pStyle w:val="ListeParagraf"/>
        <w:numPr>
          <w:ilvl w:val="0"/>
          <w:numId w:val="32"/>
        </w:numPr>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G</w:t>
      </w:r>
      <w:r w:rsidR="00E2106C" w:rsidRPr="004A2686">
        <w:rPr>
          <w:rFonts w:ascii="Times New Roman" w:hAnsi="Times New Roman" w:cs="Times New Roman"/>
          <w:sz w:val="24"/>
          <w:szCs w:val="24"/>
        </w:rPr>
        <w:t xml:space="preserve">ES’in </w:t>
      </w:r>
      <w:r w:rsidR="00583792" w:rsidRPr="004A2686">
        <w:rPr>
          <w:rFonts w:ascii="Times New Roman" w:hAnsi="Times New Roman" w:cs="Times New Roman"/>
          <w:sz w:val="24"/>
          <w:szCs w:val="24"/>
        </w:rPr>
        <w:t>inşaat/</w:t>
      </w:r>
      <w:r w:rsidR="005F4541" w:rsidRPr="004A2686">
        <w:rPr>
          <w:rFonts w:ascii="Times New Roman" w:hAnsi="Times New Roman" w:cs="Times New Roman"/>
          <w:sz w:val="24"/>
          <w:szCs w:val="24"/>
        </w:rPr>
        <w:t>kurulum ve işletme dönemlerindeki ilgili süreçleri izlenebilir kıl</w:t>
      </w:r>
      <w:r w:rsidR="00711C60" w:rsidRPr="004A2686">
        <w:rPr>
          <w:rFonts w:ascii="Times New Roman" w:hAnsi="Times New Roman" w:cs="Times New Roman"/>
          <w:sz w:val="24"/>
          <w:szCs w:val="24"/>
        </w:rPr>
        <w:t>mak</w:t>
      </w:r>
      <w:r w:rsidR="005F4541" w:rsidRPr="004A2686">
        <w:rPr>
          <w:rFonts w:ascii="Times New Roman" w:hAnsi="Times New Roman" w:cs="Times New Roman"/>
          <w:sz w:val="24"/>
          <w:szCs w:val="24"/>
        </w:rPr>
        <w:t>, Genel Müdürlüğe gerekli bilgi ve belgeleri sun</w:t>
      </w:r>
      <w:r w:rsidR="00711C60" w:rsidRPr="004A2686">
        <w:rPr>
          <w:rFonts w:ascii="Times New Roman" w:hAnsi="Times New Roman" w:cs="Times New Roman"/>
          <w:sz w:val="24"/>
          <w:szCs w:val="24"/>
        </w:rPr>
        <w:t>mak</w:t>
      </w:r>
      <w:r w:rsidR="005F4541" w:rsidRPr="004A2686">
        <w:rPr>
          <w:rFonts w:ascii="Times New Roman" w:hAnsi="Times New Roman" w:cs="Times New Roman"/>
          <w:sz w:val="24"/>
          <w:szCs w:val="24"/>
        </w:rPr>
        <w:t xml:space="preserve">, İş kapsamında denetim ve </w:t>
      </w:r>
      <w:r w:rsidR="001D7D88" w:rsidRPr="004A2686">
        <w:rPr>
          <w:rFonts w:ascii="Times New Roman" w:hAnsi="Times New Roman" w:cs="Times New Roman"/>
          <w:sz w:val="24"/>
          <w:szCs w:val="24"/>
        </w:rPr>
        <w:t>saha ziyaretlerine müsaade e</w:t>
      </w:r>
      <w:r w:rsidR="00711C60" w:rsidRPr="004A2686">
        <w:rPr>
          <w:rFonts w:ascii="Times New Roman" w:hAnsi="Times New Roman" w:cs="Times New Roman"/>
          <w:sz w:val="24"/>
          <w:szCs w:val="24"/>
        </w:rPr>
        <w:t>tmek</w:t>
      </w:r>
      <w:r w:rsidR="005D55EE" w:rsidRPr="004A2686">
        <w:rPr>
          <w:rFonts w:ascii="Times New Roman" w:hAnsi="Times New Roman" w:cs="Times New Roman"/>
          <w:sz w:val="24"/>
          <w:szCs w:val="24"/>
        </w:rPr>
        <w:t>,</w:t>
      </w:r>
      <w:r w:rsidR="001D7D88" w:rsidRPr="004A2686">
        <w:rPr>
          <w:rFonts w:ascii="Times New Roman" w:hAnsi="Times New Roman" w:cs="Times New Roman"/>
          <w:sz w:val="24"/>
          <w:szCs w:val="24"/>
        </w:rPr>
        <w:t xml:space="preserve"> </w:t>
      </w:r>
    </w:p>
    <w:p w14:paraId="4A63F8E9" w14:textId="77777777" w:rsidR="006F00B6" w:rsidRPr="004A2686" w:rsidRDefault="00295A2F" w:rsidP="00AD0FE1">
      <w:pPr>
        <w:pStyle w:val="ListeParagraf"/>
        <w:numPr>
          <w:ilvl w:val="0"/>
          <w:numId w:val="32"/>
        </w:numPr>
        <w:ind w:left="284" w:hanging="284"/>
        <w:jc w:val="both"/>
        <w:rPr>
          <w:rFonts w:ascii="Times New Roman" w:hAnsi="Times New Roman" w:cs="Times New Roman"/>
          <w:sz w:val="24"/>
          <w:szCs w:val="24"/>
        </w:rPr>
      </w:pPr>
      <w:r>
        <w:rPr>
          <w:rFonts w:ascii="Times New Roman" w:hAnsi="Times New Roman" w:cs="Times New Roman"/>
          <w:sz w:val="24"/>
          <w:szCs w:val="24"/>
        </w:rPr>
        <w:t>G</w:t>
      </w:r>
      <w:r w:rsidR="00E2106C" w:rsidRPr="004A2686">
        <w:rPr>
          <w:rFonts w:ascii="Times New Roman" w:hAnsi="Times New Roman" w:cs="Times New Roman"/>
          <w:sz w:val="24"/>
          <w:szCs w:val="24"/>
        </w:rPr>
        <w:t xml:space="preserve">ES’in </w:t>
      </w:r>
      <w:r w:rsidR="00FD0329" w:rsidRPr="004A2686">
        <w:rPr>
          <w:rFonts w:ascii="Times New Roman" w:hAnsi="Times New Roman" w:cs="Times New Roman"/>
          <w:sz w:val="24"/>
          <w:szCs w:val="24"/>
        </w:rPr>
        <w:t>inşaat/</w:t>
      </w:r>
      <w:r w:rsidR="00E218BB" w:rsidRPr="004A2686">
        <w:rPr>
          <w:rFonts w:ascii="Times New Roman" w:hAnsi="Times New Roman" w:cs="Times New Roman"/>
          <w:sz w:val="24"/>
          <w:szCs w:val="24"/>
        </w:rPr>
        <w:t>kurulum ve işletme dönemlerindeki faaliyetlerin her aşamasında ilgili</w:t>
      </w:r>
      <w:r w:rsidR="00711C60" w:rsidRPr="004A2686">
        <w:rPr>
          <w:rFonts w:ascii="Times New Roman" w:hAnsi="Times New Roman" w:cs="Times New Roman"/>
          <w:sz w:val="24"/>
          <w:szCs w:val="24"/>
        </w:rPr>
        <w:t xml:space="preserve"> mer’i mevzuat</w:t>
      </w:r>
      <w:r w:rsidR="00E218BB" w:rsidRPr="004A2686">
        <w:rPr>
          <w:rFonts w:ascii="Times New Roman" w:hAnsi="Times New Roman" w:cs="Times New Roman"/>
          <w:sz w:val="24"/>
          <w:szCs w:val="24"/>
        </w:rPr>
        <w:t xml:space="preserve"> hükümlerine uy</w:t>
      </w:r>
      <w:r w:rsidR="00711C60" w:rsidRPr="004A2686">
        <w:rPr>
          <w:rFonts w:ascii="Times New Roman" w:hAnsi="Times New Roman" w:cs="Times New Roman"/>
          <w:sz w:val="24"/>
          <w:szCs w:val="24"/>
        </w:rPr>
        <w:t>mak</w:t>
      </w:r>
      <w:r w:rsidR="00E218BB" w:rsidRPr="004A2686">
        <w:rPr>
          <w:rFonts w:ascii="Times New Roman" w:hAnsi="Times New Roman" w:cs="Times New Roman"/>
          <w:sz w:val="24"/>
          <w:szCs w:val="24"/>
        </w:rPr>
        <w:t>,</w:t>
      </w:r>
    </w:p>
    <w:p w14:paraId="7850DDE7" w14:textId="77777777" w:rsidR="006F4830" w:rsidRDefault="00FA16B9" w:rsidP="00AD0FE1">
      <w:pPr>
        <w:pStyle w:val="ListeParagraf"/>
        <w:numPr>
          <w:ilvl w:val="0"/>
          <w:numId w:val="32"/>
        </w:numPr>
        <w:ind w:left="284" w:hanging="284"/>
        <w:jc w:val="both"/>
        <w:rPr>
          <w:rFonts w:ascii="Times New Roman" w:hAnsi="Times New Roman" w:cs="Times New Roman"/>
          <w:sz w:val="24"/>
          <w:szCs w:val="24"/>
        </w:rPr>
      </w:pPr>
      <w:r w:rsidRPr="004A2686">
        <w:rPr>
          <w:rFonts w:ascii="Times New Roman" w:hAnsi="Times New Roman" w:cs="Times New Roman"/>
          <w:sz w:val="24"/>
          <w:szCs w:val="24"/>
        </w:rPr>
        <w:t xml:space="preserve">Gerekli çalışmaları </w:t>
      </w:r>
      <w:r w:rsidR="006066C7" w:rsidRPr="004A2686">
        <w:rPr>
          <w:rFonts w:ascii="Times New Roman" w:hAnsi="Times New Roman" w:cs="Times New Roman"/>
          <w:sz w:val="24"/>
          <w:szCs w:val="24"/>
        </w:rPr>
        <w:t xml:space="preserve">Genel Müdürlük ile koordineli bir şekilde </w:t>
      </w:r>
      <w:r w:rsidR="008D2E04" w:rsidRPr="004A2686">
        <w:rPr>
          <w:rFonts w:ascii="Times New Roman" w:hAnsi="Times New Roman" w:cs="Times New Roman"/>
          <w:sz w:val="24"/>
          <w:szCs w:val="24"/>
        </w:rPr>
        <w:t xml:space="preserve">süresi içerisinde </w:t>
      </w:r>
      <w:r w:rsidR="006066C7" w:rsidRPr="004A2686">
        <w:rPr>
          <w:rFonts w:ascii="Times New Roman" w:hAnsi="Times New Roman" w:cs="Times New Roman"/>
          <w:sz w:val="24"/>
          <w:szCs w:val="24"/>
        </w:rPr>
        <w:t>gerçekleşti</w:t>
      </w:r>
      <w:r w:rsidR="008D2E04" w:rsidRPr="004A2686">
        <w:rPr>
          <w:rFonts w:ascii="Times New Roman" w:hAnsi="Times New Roman" w:cs="Times New Roman"/>
          <w:sz w:val="24"/>
          <w:szCs w:val="24"/>
        </w:rPr>
        <w:t>rmek</w:t>
      </w:r>
      <w:r w:rsidR="00C400E3" w:rsidRPr="004A2686">
        <w:rPr>
          <w:rFonts w:ascii="Times New Roman" w:hAnsi="Times New Roman" w:cs="Times New Roman"/>
          <w:sz w:val="24"/>
          <w:szCs w:val="24"/>
        </w:rPr>
        <w:t>,</w:t>
      </w:r>
    </w:p>
    <w:p w14:paraId="515DF043" w14:textId="77777777" w:rsidR="00040F89" w:rsidRPr="006F4830" w:rsidRDefault="00F41DDC" w:rsidP="00AD0FE1">
      <w:pPr>
        <w:pStyle w:val="ListeParagraf"/>
        <w:numPr>
          <w:ilvl w:val="0"/>
          <w:numId w:val="32"/>
        </w:numPr>
        <w:ind w:left="284" w:hanging="284"/>
        <w:jc w:val="both"/>
        <w:rPr>
          <w:rFonts w:ascii="Times New Roman" w:hAnsi="Times New Roman" w:cs="Times New Roman"/>
          <w:sz w:val="24"/>
          <w:szCs w:val="24"/>
        </w:rPr>
      </w:pPr>
      <w:r w:rsidRPr="006F4830">
        <w:rPr>
          <w:rFonts w:ascii="Times New Roman" w:hAnsi="Times New Roman" w:cs="Times New Roman"/>
          <w:sz w:val="24"/>
          <w:szCs w:val="24"/>
        </w:rPr>
        <w:t xml:space="preserve">Lisans kapsamında elektrik </w:t>
      </w:r>
      <w:r w:rsidR="008D2E04" w:rsidRPr="006F4830">
        <w:rPr>
          <w:rFonts w:ascii="Times New Roman" w:hAnsi="Times New Roman" w:cs="Times New Roman"/>
          <w:sz w:val="24"/>
          <w:szCs w:val="24"/>
        </w:rPr>
        <w:t>dağıtım</w:t>
      </w:r>
      <w:r w:rsidR="00040F89" w:rsidRPr="006F4830">
        <w:rPr>
          <w:rFonts w:ascii="Times New Roman" w:hAnsi="Times New Roman" w:cs="Times New Roman"/>
          <w:sz w:val="24"/>
          <w:szCs w:val="24"/>
        </w:rPr>
        <w:t xml:space="preserve"> veya </w:t>
      </w:r>
      <w:r w:rsidRPr="006F4830">
        <w:rPr>
          <w:rFonts w:ascii="Times New Roman" w:hAnsi="Times New Roman" w:cs="Times New Roman"/>
          <w:sz w:val="24"/>
          <w:szCs w:val="24"/>
        </w:rPr>
        <w:t xml:space="preserve">iletim sistemine </w:t>
      </w:r>
      <w:r w:rsidR="00E53CD1" w:rsidRPr="006F4830">
        <w:rPr>
          <w:rFonts w:ascii="Times New Roman" w:hAnsi="Times New Roman" w:cs="Times New Roman"/>
          <w:sz w:val="24"/>
          <w:szCs w:val="24"/>
        </w:rPr>
        <w:t xml:space="preserve">Şartname’de belirtildiği şekilde </w:t>
      </w:r>
      <w:r w:rsidR="00A051C1" w:rsidRPr="006F4830">
        <w:rPr>
          <w:rFonts w:ascii="Times New Roman" w:hAnsi="Times New Roman" w:cs="Times New Roman"/>
          <w:sz w:val="24"/>
          <w:szCs w:val="24"/>
        </w:rPr>
        <w:t>elektrik enerjisi</w:t>
      </w:r>
      <w:r w:rsidR="00BD1492" w:rsidRPr="006F4830">
        <w:rPr>
          <w:rFonts w:ascii="Times New Roman" w:hAnsi="Times New Roman" w:cs="Times New Roman"/>
          <w:sz w:val="24"/>
          <w:szCs w:val="24"/>
        </w:rPr>
        <w:t>ni</w:t>
      </w:r>
      <w:r w:rsidR="00A051C1" w:rsidRPr="006F4830">
        <w:rPr>
          <w:rFonts w:ascii="Times New Roman" w:hAnsi="Times New Roman" w:cs="Times New Roman"/>
          <w:sz w:val="24"/>
          <w:szCs w:val="24"/>
        </w:rPr>
        <w:t xml:space="preserve"> ver</w:t>
      </w:r>
      <w:r w:rsidR="008D2E04" w:rsidRPr="006F4830">
        <w:rPr>
          <w:rFonts w:ascii="Times New Roman" w:hAnsi="Times New Roman" w:cs="Times New Roman"/>
          <w:sz w:val="24"/>
          <w:szCs w:val="24"/>
        </w:rPr>
        <w:t>mek</w:t>
      </w:r>
      <w:r w:rsidR="00C400E3" w:rsidRPr="006F4830">
        <w:rPr>
          <w:rFonts w:ascii="Times New Roman" w:hAnsi="Times New Roman" w:cs="Times New Roman"/>
          <w:sz w:val="24"/>
          <w:szCs w:val="24"/>
        </w:rPr>
        <w:t>,</w:t>
      </w:r>
    </w:p>
    <w:p w14:paraId="1BD7123C" w14:textId="77777777" w:rsidR="00135C8B" w:rsidRPr="004A2686" w:rsidRDefault="00000102" w:rsidP="00AD0FE1">
      <w:pPr>
        <w:pStyle w:val="ListeParagraf"/>
        <w:numPr>
          <w:ilvl w:val="0"/>
          <w:numId w:val="32"/>
        </w:numPr>
        <w:tabs>
          <w:tab w:val="left" w:pos="426"/>
        </w:tabs>
        <w:ind w:left="426" w:hanging="426"/>
        <w:jc w:val="both"/>
        <w:rPr>
          <w:rFonts w:ascii="Times New Roman" w:hAnsi="Times New Roman" w:cs="Times New Roman"/>
          <w:sz w:val="24"/>
          <w:szCs w:val="24"/>
        </w:rPr>
      </w:pPr>
      <w:r w:rsidRPr="004A2686">
        <w:rPr>
          <w:rFonts w:ascii="Times New Roman" w:hAnsi="Times New Roman" w:cs="Times New Roman"/>
          <w:sz w:val="24"/>
          <w:szCs w:val="24"/>
        </w:rPr>
        <w:t>Önlisans/</w:t>
      </w:r>
      <w:r w:rsidR="00A051C1" w:rsidRPr="004A2686">
        <w:rPr>
          <w:rFonts w:ascii="Times New Roman" w:hAnsi="Times New Roman" w:cs="Times New Roman"/>
          <w:sz w:val="24"/>
          <w:szCs w:val="24"/>
        </w:rPr>
        <w:t>Lisans</w:t>
      </w:r>
      <w:r w:rsidR="005C010A" w:rsidRPr="004A2686">
        <w:rPr>
          <w:rFonts w:ascii="Times New Roman" w:hAnsi="Times New Roman" w:cs="Times New Roman"/>
          <w:sz w:val="24"/>
          <w:szCs w:val="24"/>
        </w:rPr>
        <w:t>’</w:t>
      </w:r>
      <w:r w:rsidR="003B2A9E" w:rsidRPr="004A2686">
        <w:rPr>
          <w:rFonts w:ascii="Times New Roman" w:hAnsi="Times New Roman" w:cs="Times New Roman"/>
          <w:sz w:val="24"/>
          <w:szCs w:val="24"/>
        </w:rPr>
        <w:t>ta</w:t>
      </w:r>
      <w:r w:rsidR="00A051C1" w:rsidRPr="004A2686">
        <w:rPr>
          <w:rFonts w:ascii="Times New Roman" w:hAnsi="Times New Roman" w:cs="Times New Roman"/>
          <w:sz w:val="24"/>
          <w:szCs w:val="24"/>
        </w:rPr>
        <w:t xml:space="preserve"> yapılan her türlü tadilat</w:t>
      </w:r>
      <w:r w:rsidR="00BF74CC" w:rsidRPr="004A2686">
        <w:rPr>
          <w:rFonts w:ascii="Times New Roman" w:hAnsi="Times New Roman" w:cs="Times New Roman"/>
          <w:sz w:val="24"/>
          <w:szCs w:val="24"/>
        </w:rPr>
        <w:t>ı</w:t>
      </w:r>
      <w:r w:rsidR="00A051C1" w:rsidRPr="004A2686">
        <w:rPr>
          <w:rFonts w:ascii="Times New Roman" w:hAnsi="Times New Roman" w:cs="Times New Roman"/>
          <w:sz w:val="24"/>
          <w:szCs w:val="24"/>
        </w:rPr>
        <w:t xml:space="preserve"> </w:t>
      </w:r>
      <w:r w:rsidR="00A051C1" w:rsidRPr="004A2686">
        <w:rPr>
          <w:rFonts w:ascii="Times New Roman" w:hAnsi="Times New Roman" w:cs="Times New Roman"/>
          <w:b/>
          <w:sz w:val="24"/>
          <w:szCs w:val="24"/>
        </w:rPr>
        <w:t>5 (beş)</w:t>
      </w:r>
      <w:r w:rsidR="00A051C1" w:rsidRPr="004A2686">
        <w:rPr>
          <w:rFonts w:ascii="Times New Roman" w:hAnsi="Times New Roman" w:cs="Times New Roman"/>
          <w:sz w:val="24"/>
          <w:szCs w:val="24"/>
        </w:rPr>
        <w:t xml:space="preserve"> </w:t>
      </w:r>
      <w:r w:rsidR="00BF095E" w:rsidRPr="004A2686">
        <w:rPr>
          <w:rFonts w:ascii="Times New Roman" w:hAnsi="Times New Roman" w:cs="Times New Roman"/>
          <w:sz w:val="24"/>
          <w:szCs w:val="24"/>
        </w:rPr>
        <w:t xml:space="preserve">iş </w:t>
      </w:r>
      <w:r w:rsidR="00A051C1" w:rsidRPr="004A2686">
        <w:rPr>
          <w:rFonts w:ascii="Times New Roman" w:hAnsi="Times New Roman" w:cs="Times New Roman"/>
          <w:sz w:val="24"/>
          <w:szCs w:val="24"/>
        </w:rPr>
        <w:t>gün</w:t>
      </w:r>
      <w:r w:rsidR="00BF095E" w:rsidRPr="004A2686">
        <w:rPr>
          <w:rFonts w:ascii="Times New Roman" w:hAnsi="Times New Roman" w:cs="Times New Roman"/>
          <w:sz w:val="24"/>
          <w:szCs w:val="24"/>
        </w:rPr>
        <w:t>ü</w:t>
      </w:r>
      <w:r w:rsidR="00A051C1" w:rsidRPr="004A2686">
        <w:rPr>
          <w:rFonts w:ascii="Times New Roman" w:hAnsi="Times New Roman" w:cs="Times New Roman"/>
          <w:sz w:val="24"/>
          <w:szCs w:val="24"/>
        </w:rPr>
        <w:t xml:space="preserve"> </w:t>
      </w:r>
      <w:r w:rsidR="00F41DDC" w:rsidRPr="004A2686">
        <w:rPr>
          <w:rFonts w:ascii="Times New Roman" w:hAnsi="Times New Roman" w:cs="Times New Roman"/>
          <w:sz w:val="24"/>
          <w:szCs w:val="24"/>
        </w:rPr>
        <w:t xml:space="preserve">içerisinde </w:t>
      </w:r>
      <w:r w:rsidR="00B832E0" w:rsidRPr="004A2686">
        <w:rPr>
          <w:rFonts w:ascii="Times New Roman" w:hAnsi="Times New Roman" w:cs="Times New Roman"/>
          <w:sz w:val="24"/>
          <w:szCs w:val="24"/>
        </w:rPr>
        <w:t>Genel Müdürlüğe</w:t>
      </w:r>
      <w:r w:rsidR="00A669E3" w:rsidRPr="004A2686">
        <w:rPr>
          <w:rFonts w:ascii="Times New Roman" w:hAnsi="Times New Roman" w:cs="Times New Roman"/>
          <w:sz w:val="24"/>
          <w:szCs w:val="24"/>
        </w:rPr>
        <w:t xml:space="preserve"> </w:t>
      </w:r>
      <w:r w:rsidR="00A051C1" w:rsidRPr="004A2686">
        <w:rPr>
          <w:rFonts w:ascii="Times New Roman" w:hAnsi="Times New Roman" w:cs="Times New Roman"/>
          <w:sz w:val="24"/>
          <w:szCs w:val="24"/>
        </w:rPr>
        <w:t>bildir</w:t>
      </w:r>
      <w:r w:rsidR="008D2E04" w:rsidRPr="004A2686">
        <w:rPr>
          <w:rFonts w:ascii="Times New Roman" w:hAnsi="Times New Roman" w:cs="Times New Roman"/>
          <w:sz w:val="24"/>
          <w:szCs w:val="24"/>
        </w:rPr>
        <w:t>mek</w:t>
      </w:r>
      <w:r w:rsidR="00422EE2" w:rsidRPr="004A2686">
        <w:rPr>
          <w:rFonts w:ascii="Times New Roman" w:hAnsi="Times New Roman" w:cs="Times New Roman"/>
          <w:sz w:val="24"/>
          <w:szCs w:val="24"/>
        </w:rPr>
        <w:t>,</w:t>
      </w:r>
    </w:p>
    <w:p w14:paraId="24E33DBF" w14:textId="77777777" w:rsidR="00BD7304" w:rsidRPr="004A2686" w:rsidRDefault="00BD7304" w:rsidP="00AD0FE1">
      <w:pPr>
        <w:pStyle w:val="ListeParagraf"/>
        <w:numPr>
          <w:ilvl w:val="0"/>
          <w:numId w:val="32"/>
        </w:numPr>
        <w:tabs>
          <w:tab w:val="left" w:pos="426"/>
        </w:tabs>
        <w:ind w:left="426" w:hanging="426"/>
        <w:jc w:val="both"/>
        <w:rPr>
          <w:rFonts w:ascii="Times New Roman" w:hAnsi="Times New Roman" w:cs="Times New Roman"/>
          <w:sz w:val="24"/>
          <w:szCs w:val="24"/>
        </w:rPr>
      </w:pPr>
      <w:r w:rsidRPr="004A2686">
        <w:rPr>
          <w:rFonts w:ascii="Times New Roman" w:hAnsi="Times New Roman" w:cs="Times New Roman"/>
          <w:sz w:val="24"/>
          <w:szCs w:val="24"/>
        </w:rPr>
        <w:t>Yarışma dokümanlarında Bakanlık ve Genel Müdürlüğe atfedilmeyen</w:t>
      </w:r>
      <w:r w:rsidR="002312E6" w:rsidRPr="004A2686">
        <w:rPr>
          <w:rFonts w:ascii="Times New Roman" w:hAnsi="Times New Roman" w:cs="Times New Roman"/>
          <w:sz w:val="24"/>
          <w:szCs w:val="24"/>
        </w:rPr>
        <w:t xml:space="preserve"> İş’e ait</w:t>
      </w:r>
      <w:r w:rsidRPr="004A2686">
        <w:rPr>
          <w:rFonts w:ascii="Times New Roman" w:hAnsi="Times New Roman" w:cs="Times New Roman"/>
          <w:sz w:val="24"/>
          <w:szCs w:val="24"/>
        </w:rPr>
        <w:t xml:space="preserve"> </w:t>
      </w:r>
      <w:r w:rsidR="002312E6" w:rsidRPr="004A2686">
        <w:rPr>
          <w:rFonts w:ascii="Times New Roman" w:hAnsi="Times New Roman" w:cs="Times New Roman"/>
          <w:sz w:val="24"/>
          <w:szCs w:val="24"/>
        </w:rPr>
        <w:t>bütün iş</w:t>
      </w:r>
      <w:r w:rsidRPr="004A2686">
        <w:rPr>
          <w:rFonts w:ascii="Times New Roman" w:hAnsi="Times New Roman" w:cs="Times New Roman"/>
          <w:sz w:val="24"/>
          <w:szCs w:val="24"/>
        </w:rPr>
        <w:t xml:space="preserve"> ve işlemler</w:t>
      </w:r>
      <w:r w:rsidR="0062707F" w:rsidRPr="004A2686">
        <w:rPr>
          <w:rFonts w:ascii="Times New Roman" w:hAnsi="Times New Roman" w:cs="Times New Roman"/>
          <w:sz w:val="24"/>
          <w:szCs w:val="24"/>
        </w:rPr>
        <w:t>i yerine getir</w:t>
      </w:r>
      <w:r w:rsidR="008D2E04" w:rsidRPr="004A2686">
        <w:rPr>
          <w:rFonts w:ascii="Times New Roman" w:hAnsi="Times New Roman" w:cs="Times New Roman"/>
          <w:sz w:val="24"/>
          <w:szCs w:val="24"/>
        </w:rPr>
        <w:t>mek</w:t>
      </w:r>
      <w:r w:rsidR="00BD1492" w:rsidRPr="004A2686">
        <w:rPr>
          <w:rFonts w:ascii="Times New Roman" w:hAnsi="Times New Roman" w:cs="Times New Roman"/>
          <w:sz w:val="24"/>
          <w:szCs w:val="24"/>
        </w:rPr>
        <w:t>,</w:t>
      </w:r>
    </w:p>
    <w:p w14:paraId="3CC499D6" w14:textId="77777777" w:rsidR="007424CB" w:rsidRPr="004A2686" w:rsidRDefault="003D5D93" w:rsidP="00AD0FE1">
      <w:pPr>
        <w:pStyle w:val="ListeParagraf"/>
        <w:numPr>
          <w:ilvl w:val="0"/>
          <w:numId w:val="32"/>
        </w:numPr>
        <w:tabs>
          <w:tab w:val="left" w:pos="426"/>
        </w:tabs>
        <w:ind w:left="426" w:hanging="426"/>
        <w:jc w:val="both"/>
        <w:rPr>
          <w:rFonts w:ascii="Times New Roman" w:hAnsi="Times New Roman" w:cs="Times New Roman"/>
          <w:sz w:val="24"/>
          <w:szCs w:val="24"/>
        </w:rPr>
      </w:pPr>
      <w:r w:rsidRPr="004A2686">
        <w:rPr>
          <w:rFonts w:ascii="Times New Roman" w:hAnsi="Times New Roman" w:cs="Times New Roman"/>
          <w:sz w:val="24"/>
          <w:szCs w:val="24"/>
        </w:rPr>
        <w:t xml:space="preserve">Üçüncü şahıslara karşı mali mesuliyet sigortası </w:t>
      </w:r>
      <w:r w:rsidR="007424CB" w:rsidRPr="004A2686">
        <w:rPr>
          <w:rFonts w:ascii="Times New Roman" w:hAnsi="Times New Roman" w:cs="Times New Roman"/>
          <w:sz w:val="24"/>
          <w:szCs w:val="24"/>
        </w:rPr>
        <w:t>yaptır</w:t>
      </w:r>
      <w:r w:rsidR="008D2E04" w:rsidRPr="004A2686">
        <w:rPr>
          <w:rFonts w:ascii="Times New Roman" w:hAnsi="Times New Roman" w:cs="Times New Roman"/>
          <w:sz w:val="24"/>
          <w:szCs w:val="24"/>
        </w:rPr>
        <w:t>mak</w:t>
      </w:r>
      <w:r w:rsidR="007424CB" w:rsidRPr="004A2686">
        <w:rPr>
          <w:rFonts w:ascii="Times New Roman" w:hAnsi="Times New Roman" w:cs="Times New Roman"/>
          <w:sz w:val="24"/>
          <w:szCs w:val="24"/>
        </w:rPr>
        <w:t>,</w:t>
      </w:r>
    </w:p>
    <w:p w14:paraId="5D4E6B3A" w14:textId="77777777" w:rsidR="003D5D93" w:rsidRPr="004A2686" w:rsidRDefault="005965DD" w:rsidP="00AD0FE1">
      <w:pPr>
        <w:pStyle w:val="ListeParagraf"/>
        <w:numPr>
          <w:ilvl w:val="0"/>
          <w:numId w:val="32"/>
        </w:numPr>
        <w:tabs>
          <w:tab w:val="left" w:pos="426"/>
        </w:tabs>
        <w:ind w:left="426" w:hanging="426"/>
        <w:jc w:val="both"/>
        <w:rPr>
          <w:rFonts w:ascii="Times New Roman" w:hAnsi="Times New Roman" w:cs="Times New Roman"/>
          <w:sz w:val="24"/>
          <w:szCs w:val="24"/>
        </w:rPr>
      </w:pPr>
      <w:r w:rsidRPr="004A2686">
        <w:rPr>
          <w:rFonts w:ascii="Times New Roman" w:hAnsi="Times New Roman" w:cs="Times New Roman"/>
          <w:sz w:val="24"/>
          <w:szCs w:val="24"/>
        </w:rPr>
        <w:t>M</w:t>
      </w:r>
      <w:r w:rsidR="00B55A2F" w:rsidRPr="004A2686">
        <w:rPr>
          <w:rFonts w:ascii="Times New Roman" w:hAnsi="Times New Roman" w:cs="Times New Roman"/>
          <w:sz w:val="24"/>
          <w:szCs w:val="24"/>
        </w:rPr>
        <w:t>er’i mevzuat</w:t>
      </w:r>
      <w:r w:rsidR="007843EE" w:rsidRPr="004A2686">
        <w:rPr>
          <w:rFonts w:ascii="Times New Roman" w:hAnsi="Times New Roman" w:cs="Times New Roman"/>
          <w:sz w:val="24"/>
          <w:szCs w:val="24"/>
        </w:rPr>
        <w:t xml:space="preserve"> kapsamında gerekli sigorta</w:t>
      </w:r>
      <w:r w:rsidR="003D5D93" w:rsidRPr="004A2686">
        <w:rPr>
          <w:rFonts w:ascii="Times New Roman" w:hAnsi="Times New Roman" w:cs="Times New Roman"/>
          <w:sz w:val="24"/>
          <w:szCs w:val="24"/>
        </w:rPr>
        <w:t>ları yaptır</w:t>
      </w:r>
      <w:r w:rsidR="008D2E04" w:rsidRPr="004A2686">
        <w:rPr>
          <w:rFonts w:ascii="Times New Roman" w:hAnsi="Times New Roman" w:cs="Times New Roman"/>
          <w:sz w:val="24"/>
          <w:szCs w:val="24"/>
        </w:rPr>
        <w:t>mak</w:t>
      </w:r>
      <w:r w:rsidR="007424CB" w:rsidRPr="004A2686">
        <w:rPr>
          <w:rFonts w:ascii="Times New Roman" w:hAnsi="Times New Roman" w:cs="Times New Roman"/>
          <w:sz w:val="24"/>
          <w:szCs w:val="24"/>
        </w:rPr>
        <w:t>,</w:t>
      </w:r>
    </w:p>
    <w:p w14:paraId="24746AA9" w14:textId="77777777" w:rsidR="0088629B" w:rsidRPr="004A2686" w:rsidRDefault="0088629B" w:rsidP="00AD0FE1">
      <w:pPr>
        <w:pStyle w:val="ListeParagraf"/>
        <w:numPr>
          <w:ilvl w:val="0"/>
          <w:numId w:val="32"/>
        </w:numPr>
        <w:tabs>
          <w:tab w:val="left" w:pos="426"/>
        </w:tabs>
        <w:ind w:left="426" w:hanging="426"/>
        <w:jc w:val="both"/>
        <w:rPr>
          <w:rFonts w:ascii="Times New Roman" w:hAnsi="Times New Roman" w:cs="Times New Roman"/>
          <w:sz w:val="24"/>
          <w:szCs w:val="24"/>
        </w:rPr>
      </w:pPr>
      <w:r w:rsidRPr="004A2686">
        <w:rPr>
          <w:rFonts w:ascii="Times New Roman" w:hAnsi="Times New Roman" w:cs="Times New Roman"/>
          <w:sz w:val="24"/>
          <w:szCs w:val="24"/>
        </w:rPr>
        <w:t>Gerekli periyodik, kestirimci ve önleyici bakım ve onarım faaliyetleri</w:t>
      </w:r>
      <w:r w:rsidR="00C266C7" w:rsidRPr="004A2686">
        <w:rPr>
          <w:rFonts w:ascii="Times New Roman" w:hAnsi="Times New Roman" w:cs="Times New Roman"/>
          <w:sz w:val="24"/>
          <w:szCs w:val="24"/>
        </w:rPr>
        <w:t>ni</w:t>
      </w:r>
      <w:r w:rsidRPr="004A2686">
        <w:rPr>
          <w:rFonts w:ascii="Times New Roman" w:hAnsi="Times New Roman" w:cs="Times New Roman"/>
          <w:sz w:val="24"/>
          <w:szCs w:val="24"/>
        </w:rPr>
        <w:t xml:space="preserve"> zamanında yap</w:t>
      </w:r>
      <w:r w:rsidR="008D2E04" w:rsidRPr="004A2686">
        <w:rPr>
          <w:rFonts w:ascii="Times New Roman" w:hAnsi="Times New Roman" w:cs="Times New Roman"/>
          <w:sz w:val="24"/>
          <w:szCs w:val="24"/>
        </w:rPr>
        <w:t>mak</w:t>
      </w:r>
      <w:r w:rsidRPr="004A2686">
        <w:rPr>
          <w:rFonts w:ascii="Times New Roman" w:hAnsi="Times New Roman" w:cs="Times New Roman"/>
          <w:sz w:val="24"/>
          <w:szCs w:val="24"/>
        </w:rPr>
        <w:t xml:space="preserve">, </w:t>
      </w:r>
      <w:r w:rsidR="00295A2F">
        <w:rPr>
          <w:rFonts w:ascii="Times New Roman" w:hAnsi="Times New Roman" w:cs="Times New Roman"/>
          <w:sz w:val="24"/>
          <w:szCs w:val="24"/>
        </w:rPr>
        <w:t>G</w:t>
      </w:r>
      <w:r w:rsidR="008757F6" w:rsidRPr="004A2686">
        <w:rPr>
          <w:rFonts w:ascii="Times New Roman" w:hAnsi="Times New Roman" w:cs="Times New Roman"/>
          <w:sz w:val="24"/>
          <w:szCs w:val="24"/>
        </w:rPr>
        <w:t xml:space="preserve">ES’in </w:t>
      </w:r>
      <w:r w:rsidRPr="004A2686">
        <w:rPr>
          <w:rFonts w:ascii="Times New Roman" w:hAnsi="Times New Roman" w:cs="Times New Roman"/>
          <w:sz w:val="24"/>
          <w:szCs w:val="24"/>
        </w:rPr>
        <w:t>bileşenlerini emre amade ve çalışır</w:t>
      </w:r>
      <w:r w:rsidR="003E1544" w:rsidRPr="004A2686">
        <w:rPr>
          <w:rFonts w:ascii="Times New Roman" w:hAnsi="Times New Roman" w:cs="Times New Roman"/>
          <w:sz w:val="24"/>
          <w:szCs w:val="24"/>
        </w:rPr>
        <w:t xml:space="preserve"> halde</w:t>
      </w:r>
      <w:r w:rsidRPr="004A2686">
        <w:rPr>
          <w:rFonts w:ascii="Times New Roman" w:hAnsi="Times New Roman" w:cs="Times New Roman"/>
          <w:sz w:val="24"/>
          <w:szCs w:val="24"/>
        </w:rPr>
        <w:t xml:space="preserve"> tut</w:t>
      </w:r>
      <w:r w:rsidR="008D2E04" w:rsidRPr="004A2686">
        <w:rPr>
          <w:rFonts w:ascii="Times New Roman" w:hAnsi="Times New Roman" w:cs="Times New Roman"/>
          <w:sz w:val="24"/>
          <w:szCs w:val="24"/>
        </w:rPr>
        <w:t>mak</w:t>
      </w:r>
      <w:r w:rsidR="00BD1492" w:rsidRPr="004A2686">
        <w:rPr>
          <w:rFonts w:ascii="Times New Roman" w:hAnsi="Times New Roman" w:cs="Times New Roman"/>
          <w:sz w:val="24"/>
          <w:szCs w:val="24"/>
        </w:rPr>
        <w:t>,</w:t>
      </w:r>
    </w:p>
    <w:p w14:paraId="212CA006" w14:textId="77777777" w:rsidR="00BD0E6B" w:rsidRPr="004A2686" w:rsidRDefault="00295A2F" w:rsidP="00AD0FE1">
      <w:pPr>
        <w:pStyle w:val="ListeParagraf"/>
        <w:numPr>
          <w:ilvl w:val="0"/>
          <w:numId w:val="32"/>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G</w:t>
      </w:r>
      <w:r w:rsidR="008757F6" w:rsidRPr="004A2686">
        <w:rPr>
          <w:rFonts w:ascii="Times New Roman" w:hAnsi="Times New Roman" w:cs="Times New Roman"/>
          <w:sz w:val="24"/>
          <w:szCs w:val="24"/>
        </w:rPr>
        <w:t xml:space="preserve">ES’in </w:t>
      </w:r>
      <w:r w:rsidR="008442A3" w:rsidRPr="004A2686">
        <w:rPr>
          <w:rFonts w:ascii="Times New Roman" w:hAnsi="Times New Roman" w:cs="Times New Roman"/>
          <w:sz w:val="24"/>
          <w:szCs w:val="24"/>
        </w:rPr>
        <w:t xml:space="preserve">performanslarına dair </w:t>
      </w:r>
      <w:r w:rsidR="00BD0E6B" w:rsidRPr="004A2686">
        <w:rPr>
          <w:rFonts w:ascii="Times New Roman" w:hAnsi="Times New Roman" w:cs="Times New Roman"/>
          <w:sz w:val="24"/>
          <w:szCs w:val="24"/>
        </w:rPr>
        <w:t xml:space="preserve">parametre değerlerinin </w:t>
      </w:r>
      <w:r w:rsidR="007C3DA2" w:rsidRPr="004A2686">
        <w:rPr>
          <w:rFonts w:ascii="Times New Roman" w:hAnsi="Times New Roman" w:cs="Times New Roman"/>
          <w:sz w:val="24"/>
          <w:szCs w:val="24"/>
        </w:rPr>
        <w:t xml:space="preserve">eş zamanlı </w:t>
      </w:r>
      <w:r w:rsidR="00BD0E6B" w:rsidRPr="004A2686">
        <w:rPr>
          <w:rFonts w:ascii="Times New Roman" w:hAnsi="Times New Roman" w:cs="Times New Roman"/>
          <w:sz w:val="24"/>
          <w:szCs w:val="24"/>
        </w:rPr>
        <w:t xml:space="preserve">ölçülüp takip edilmesini sağlayan, bu değerleri kaydeden ve görsel olarak sunan, arızaları ilgililere </w:t>
      </w:r>
      <w:r w:rsidR="007C3DA2" w:rsidRPr="004A2686">
        <w:rPr>
          <w:rFonts w:ascii="Times New Roman" w:hAnsi="Times New Roman" w:cs="Times New Roman"/>
          <w:sz w:val="24"/>
          <w:szCs w:val="24"/>
        </w:rPr>
        <w:t>bildiren iletişim ve SCADA sistemlerini kur</w:t>
      </w:r>
      <w:r w:rsidR="008D2E04" w:rsidRPr="004A2686">
        <w:rPr>
          <w:rFonts w:ascii="Times New Roman" w:hAnsi="Times New Roman" w:cs="Times New Roman"/>
          <w:sz w:val="24"/>
          <w:szCs w:val="24"/>
        </w:rPr>
        <w:t>mak</w:t>
      </w:r>
      <w:r w:rsidR="00911521" w:rsidRPr="004A2686">
        <w:rPr>
          <w:rFonts w:ascii="Times New Roman" w:hAnsi="Times New Roman" w:cs="Times New Roman"/>
          <w:sz w:val="24"/>
          <w:szCs w:val="24"/>
        </w:rPr>
        <w:t>,</w:t>
      </w:r>
      <w:r w:rsidR="007C3DA2" w:rsidRPr="004A2686">
        <w:rPr>
          <w:rFonts w:ascii="Times New Roman" w:hAnsi="Times New Roman" w:cs="Times New Roman"/>
          <w:sz w:val="24"/>
          <w:szCs w:val="24"/>
        </w:rPr>
        <w:t xml:space="preserve">  </w:t>
      </w:r>
    </w:p>
    <w:p w14:paraId="4803DCB9" w14:textId="77777777" w:rsidR="002B7B9E" w:rsidRPr="004A2686" w:rsidRDefault="002B7B9E" w:rsidP="00AD0FE1">
      <w:pPr>
        <w:pStyle w:val="ListeParagraf"/>
        <w:numPr>
          <w:ilvl w:val="0"/>
          <w:numId w:val="32"/>
        </w:numPr>
        <w:tabs>
          <w:tab w:val="left" w:pos="426"/>
        </w:tabs>
        <w:ind w:left="426" w:hanging="426"/>
        <w:jc w:val="both"/>
        <w:rPr>
          <w:rFonts w:ascii="Times New Roman" w:hAnsi="Times New Roman" w:cs="Times New Roman"/>
          <w:sz w:val="24"/>
          <w:szCs w:val="24"/>
        </w:rPr>
      </w:pPr>
      <w:r w:rsidRPr="004A2686">
        <w:rPr>
          <w:rFonts w:ascii="Times New Roman" w:hAnsi="Times New Roman" w:cs="Times New Roman"/>
          <w:sz w:val="24"/>
          <w:szCs w:val="24"/>
        </w:rPr>
        <w:t>Şartname</w:t>
      </w:r>
      <w:r w:rsidR="00BA3666" w:rsidRPr="004A2686">
        <w:rPr>
          <w:rFonts w:ascii="Times New Roman" w:hAnsi="Times New Roman" w:cs="Times New Roman"/>
          <w:sz w:val="24"/>
          <w:szCs w:val="24"/>
        </w:rPr>
        <w:t>’</w:t>
      </w:r>
      <w:r w:rsidRPr="004A2686">
        <w:rPr>
          <w:rFonts w:ascii="Times New Roman" w:hAnsi="Times New Roman" w:cs="Times New Roman"/>
          <w:sz w:val="24"/>
          <w:szCs w:val="24"/>
        </w:rPr>
        <w:t xml:space="preserve">de değinilmeyen, ancak </w:t>
      </w:r>
      <w:r w:rsidR="00EF7BAE" w:rsidRPr="004A2686">
        <w:rPr>
          <w:rFonts w:ascii="Times New Roman" w:hAnsi="Times New Roman" w:cs="Times New Roman"/>
          <w:sz w:val="24"/>
          <w:szCs w:val="24"/>
        </w:rPr>
        <w:t>İ</w:t>
      </w:r>
      <w:r w:rsidRPr="004A2686">
        <w:rPr>
          <w:rFonts w:ascii="Times New Roman" w:hAnsi="Times New Roman" w:cs="Times New Roman"/>
          <w:sz w:val="24"/>
          <w:szCs w:val="24"/>
        </w:rPr>
        <w:t>ş</w:t>
      </w:r>
      <w:r w:rsidR="00EF7BAE" w:rsidRPr="004A2686">
        <w:rPr>
          <w:rFonts w:ascii="Times New Roman" w:hAnsi="Times New Roman" w:cs="Times New Roman"/>
          <w:sz w:val="24"/>
          <w:szCs w:val="24"/>
        </w:rPr>
        <w:t>’</w:t>
      </w:r>
      <w:r w:rsidRPr="004A2686">
        <w:rPr>
          <w:rFonts w:ascii="Times New Roman" w:hAnsi="Times New Roman" w:cs="Times New Roman"/>
          <w:sz w:val="24"/>
          <w:szCs w:val="24"/>
        </w:rPr>
        <w:t xml:space="preserve">in tekniği ve </w:t>
      </w:r>
      <w:r w:rsidR="00295A2F">
        <w:rPr>
          <w:rFonts w:ascii="Times New Roman" w:hAnsi="Times New Roman" w:cs="Times New Roman"/>
          <w:sz w:val="24"/>
          <w:szCs w:val="24"/>
        </w:rPr>
        <w:t>G</w:t>
      </w:r>
      <w:r w:rsidR="008757F6" w:rsidRPr="004A2686">
        <w:rPr>
          <w:rFonts w:ascii="Times New Roman" w:hAnsi="Times New Roman" w:cs="Times New Roman"/>
          <w:sz w:val="24"/>
          <w:szCs w:val="24"/>
        </w:rPr>
        <w:t xml:space="preserve">ES’in </w:t>
      </w:r>
      <w:r w:rsidRPr="004A2686">
        <w:rPr>
          <w:rFonts w:ascii="Times New Roman" w:hAnsi="Times New Roman" w:cs="Times New Roman"/>
          <w:sz w:val="24"/>
          <w:szCs w:val="24"/>
        </w:rPr>
        <w:t>fonksiyonel çalışması ve</w:t>
      </w:r>
      <w:r w:rsidR="00332A44" w:rsidRPr="004A2686">
        <w:rPr>
          <w:rFonts w:ascii="Times New Roman" w:hAnsi="Times New Roman" w:cs="Times New Roman"/>
          <w:sz w:val="24"/>
          <w:szCs w:val="24"/>
        </w:rPr>
        <w:t xml:space="preserve"> </w:t>
      </w:r>
      <w:r w:rsidRPr="004A2686">
        <w:rPr>
          <w:rFonts w:ascii="Times New Roman" w:hAnsi="Times New Roman" w:cs="Times New Roman"/>
          <w:sz w:val="24"/>
          <w:szCs w:val="24"/>
        </w:rPr>
        <w:t>sorunsuz bir işletmenin tesisi açısından bulunması gereken her türlü Aksam</w:t>
      </w:r>
      <w:r w:rsidR="008D2E04" w:rsidRPr="004A2686">
        <w:rPr>
          <w:rFonts w:ascii="Times New Roman" w:hAnsi="Times New Roman" w:cs="Times New Roman"/>
          <w:sz w:val="24"/>
          <w:szCs w:val="24"/>
        </w:rPr>
        <w:t xml:space="preserve"> ve </w:t>
      </w:r>
      <w:r w:rsidRPr="004A2686">
        <w:rPr>
          <w:rFonts w:ascii="Times New Roman" w:hAnsi="Times New Roman" w:cs="Times New Roman"/>
          <w:sz w:val="24"/>
          <w:szCs w:val="24"/>
        </w:rPr>
        <w:t>ekipman</w:t>
      </w:r>
      <w:r w:rsidR="008D2E04" w:rsidRPr="004A2686">
        <w:rPr>
          <w:rFonts w:ascii="Times New Roman" w:hAnsi="Times New Roman" w:cs="Times New Roman"/>
          <w:sz w:val="24"/>
          <w:szCs w:val="24"/>
        </w:rPr>
        <w:t>ı</w:t>
      </w:r>
      <w:r w:rsidRPr="004A2686">
        <w:rPr>
          <w:rFonts w:ascii="Times New Roman" w:hAnsi="Times New Roman" w:cs="Times New Roman"/>
          <w:sz w:val="24"/>
          <w:szCs w:val="24"/>
        </w:rPr>
        <w:t xml:space="preserve"> </w:t>
      </w:r>
      <w:r w:rsidR="008D2E04" w:rsidRPr="004A2686">
        <w:rPr>
          <w:rFonts w:ascii="Times New Roman" w:hAnsi="Times New Roman" w:cs="Times New Roman"/>
          <w:sz w:val="24"/>
          <w:szCs w:val="24"/>
        </w:rPr>
        <w:t>bulundurmak ve</w:t>
      </w:r>
      <w:r w:rsidRPr="004A2686">
        <w:rPr>
          <w:rFonts w:ascii="Times New Roman" w:hAnsi="Times New Roman" w:cs="Times New Roman"/>
          <w:sz w:val="24"/>
          <w:szCs w:val="24"/>
        </w:rPr>
        <w:t xml:space="preserve"> yapılması zorunlu olan tüm işleri </w:t>
      </w:r>
      <w:r w:rsidR="008D2E04" w:rsidRPr="004A2686">
        <w:rPr>
          <w:rFonts w:ascii="Times New Roman" w:hAnsi="Times New Roman" w:cs="Times New Roman"/>
          <w:sz w:val="24"/>
          <w:szCs w:val="24"/>
        </w:rPr>
        <w:t xml:space="preserve">ve harcamaları </w:t>
      </w:r>
      <w:r w:rsidRPr="004A2686">
        <w:rPr>
          <w:rFonts w:ascii="Times New Roman" w:hAnsi="Times New Roman" w:cs="Times New Roman"/>
          <w:sz w:val="24"/>
          <w:szCs w:val="24"/>
        </w:rPr>
        <w:t>yap</w:t>
      </w:r>
      <w:r w:rsidR="008D2E04" w:rsidRPr="004A2686">
        <w:rPr>
          <w:rFonts w:ascii="Times New Roman" w:hAnsi="Times New Roman" w:cs="Times New Roman"/>
          <w:sz w:val="24"/>
          <w:szCs w:val="24"/>
        </w:rPr>
        <w:t>mak</w:t>
      </w:r>
      <w:r w:rsidRPr="004A2686">
        <w:rPr>
          <w:rFonts w:ascii="Times New Roman" w:hAnsi="Times New Roman" w:cs="Times New Roman"/>
          <w:sz w:val="24"/>
          <w:szCs w:val="24"/>
        </w:rPr>
        <w:t>,</w:t>
      </w:r>
    </w:p>
    <w:p w14:paraId="5737772D" w14:textId="77777777" w:rsidR="00295A2F" w:rsidRDefault="003B2A9E" w:rsidP="00FD0BAC">
      <w:pPr>
        <w:pStyle w:val="ListeParagraf"/>
        <w:numPr>
          <w:ilvl w:val="0"/>
          <w:numId w:val="32"/>
        </w:numPr>
        <w:tabs>
          <w:tab w:val="left" w:pos="426"/>
        </w:tabs>
        <w:ind w:left="426" w:hanging="426"/>
        <w:jc w:val="both"/>
        <w:rPr>
          <w:rFonts w:ascii="Times New Roman" w:hAnsi="Times New Roman" w:cs="Times New Roman"/>
          <w:sz w:val="24"/>
          <w:szCs w:val="24"/>
        </w:rPr>
      </w:pPr>
      <w:r w:rsidRPr="004A2686">
        <w:rPr>
          <w:rFonts w:ascii="Times New Roman" w:hAnsi="Times New Roman" w:cs="Times New Roman"/>
          <w:sz w:val="24"/>
          <w:szCs w:val="24"/>
        </w:rPr>
        <w:t xml:space="preserve"> </w:t>
      </w:r>
      <w:r w:rsidR="00123FCC" w:rsidRPr="004A2686">
        <w:rPr>
          <w:rFonts w:ascii="Times New Roman" w:hAnsi="Times New Roman" w:cs="Times New Roman"/>
          <w:sz w:val="24"/>
          <w:szCs w:val="24"/>
        </w:rPr>
        <w:t>Sözleşme imzalan</w:t>
      </w:r>
      <w:r w:rsidR="0087379A" w:rsidRPr="004A2686">
        <w:rPr>
          <w:rFonts w:ascii="Times New Roman" w:hAnsi="Times New Roman" w:cs="Times New Roman"/>
          <w:sz w:val="24"/>
          <w:szCs w:val="24"/>
        </w:rPr>
        <w:t>dıktan sonra YEKA’n</w:t>
      </w:r>
      <w:r w:rsidR="00123FCC" w:rsidRPr="004A2686">
        <w:rPr>
          <w:rFonts w:ascii="Times New Roman" w:hAnsi="Times New Roman" w:cs="Times New Roman"/>
          <w:sz w:val="24"/>
          <w:szCs w:val="24"/>
        </w:rPr>
        <w:t>ın yatırıma hazır hale getirilmesi amacıyla yapılan</w:t>
      </w:r>
      <w:r w:rsidRPr="004A2686">
        <w:rPr>
          <w:rFonts w:ascii="Times New Roman" w:hAnsi="Times New Roman" w:cs="Times New Roman"/>
          <w:sz w:val="24"/>
          <w:szCs w:val="24"/>
        </w:rPr>
        <w:t xml:space="preserve"> </w:t>
      </w:r>
      <w:r w:rsidR="00123FCC" w:rsidRPr="004A2686">
        <w:rPr>
          <w:rFonts w:ascii="Times New Roman" w:hAnsi="Times New Roman" w:cs="Times New Roman"/>
          <w:sz w:val="24"/>
          <w:szCs w:val="24"/>
        </w:rPr>
        <w:t xml:space="preserve">çalışmalar kapsamında ilgili kurum ve/veya </w:t>
      </w:r>
      <w:r w:rsidR="00B55A2F" w:rsidRPr="004A2686">
        <w:rPr>
          <w:rFonts w:ascii="Times New Roman" w:hAnsi="Times New Roman" w:cs="Times New Roman"/>
          <w:sz w:val="24"/>
          <w:szCs w:val="24"/>
        </w:rPr>
        <w:t>kuruluşlarla yapılan yazışmalar</w:t>
      </w:r>
      <w:r w:rsidR="00123FCC" w:rsidRPr="004A2686">
        <w:rPr>
          <w:rFonts w:ascii="Times New Roman" w:hAnsi="Times New Roman" w:cs="Times New Roman"/>
          <w:sz w:val="24"/>
          <w:szCs w:val="24"/>
        </w:rPr>
        <w:t xml:space="preserve">da Genel Müdürlüğe </w:t>
      </w:r>
      <w:r w:rsidR="00C45AF5" w:rsidRPr="004A2686">
        <w:rPr>
          <w:rFonts w:ascii="Times New Roman" w:hAnsi="Times New Roman" w:cs="Times New Roman"/>
          <w:sz w:val="24"/>
          <w:szCs w:val="24"/>
        </w:rPr>
        <w:t xml:space="preserve">yazılı olarak </w:t>
      </w:r>
      <w:r w:rsidR="00123FCC" w:rsidRPr="004A2686">
        <w:rPr>
          <w:rFonts w:ascii="Times New Roman" w:hAnsi="Times New Roman" w:cs="Times New Roman"/>
          <w:sz w:val="24"/>
          <w:szCs w:val="24"/>
        </w:rPr>
        <w:t>bilgi ver</w:t>
      </w:r>
      <w:r w:rsidR="008D2E04" w:rsidRPr="004A2686">
        <w:rPr>
          <w:rFonts w:ascii="Times New Roman" w:hAnsi="Times New Roman" w:cs="Times New Roman"/>
          <w:sz w:val="24"/>
          <w:szCs w:val="24"/>
        </w:rPr>
        <w:t>mek</w:t>
      </w:r>
      <w:r w:rsidR="00BD5978" w:rsidRPr="004A2686">
        <w:rPr>
          <w:rFonts w:ascii="Times New Roman" w:hAnsi="Times New Roman" w:cs="Times New Roman"/>
          <w:sz w:val="24"/>
          <w:szCs w:val="24"/>
        </w:rPr>
        <w:t>.</w:t>
      </w:r>
    </w:p>
    <w:p w14:paraId="05E3EE9D" w14:textId="77777777" w:rsidR="0014221B" w:rsidRDefault="00FD0BAC" w:rsidP="00D06F5F">
      <w:pPr>
        <w:pStyle w:val="Balk2"/>
        <w:spacing w:after="240" w:line="276" w:lineRule="auto"/>
        <w:rPr>
          <w:rFonts w:cs="Times New Roman"/>
          <w:szCs w:val="24"/>
        </w:rPr>
      </w:pPr>
      <w:bookmarkStart w:id="72" w:name="_Toc524523428"/>
      <w:bookmarkEnd w:id="72"/>
      <w:r>
        <w:rPr>
          <w:rFonts w:cs="Times New Roman"/>
          <w:szCs w:val="24"/>
        </w:rPr>
        <w:t>9</w:t>
      </w:r>
      <w:r w:rsidR="00085B96" w:rsidRPr="004A2686">
        <w:rPr>
          <w:rFonts w:cs="Times New Roman"/>
          <w:szCs w:val="24"/>
        </w:rPr>
        <w:t xml:space="preserve">.2. </w:t>
      </w:r>
      <w:bookmarkStart w:id="73" w:name="_Toc524523429"/>
      <w:r w:rsidR="00A73ED3" w:rsidRPr="004A2686">
        <w:rPr>
          <w:rFonts w:cs="Times New Roman"/>
          <w:szCs w:val="24"/>
        </w:rPr>
        <w:t>Bakanlı</w:t>
      </w:r>
      <w:r w:rsidR="005E4C52" w:rsidRPr="004A2686">
        <w:rPr>
          <w:rFonts w:cs="Times New Roman"/>
          <w:szCs w:val="24"/>
        </w:rPr>
        <w:t>ğın</w:t>
      </w:r>
      <w:r w:rsidR="006E073B" w:rsidRPr="004A2686">
        <w:rPr>
          <w:rFonts w:cs="Times New Roman"/>
          <w:szCs w:val="24"/>
        </w:rPr>
        <w:t xml:space="preserve"> </w:t>
      </w:r>
      <w:r w:rsidR="00577345" w:rsidRPr="004A2686">
        <w:rPr>
          <w:rFonts w:cs="Times New Roman"/>
          <w:szCs w:val="24"/>
        </w:rPr>
        <w:t>Yükümlülükleri</w:t>
      </w:r>
      <w:bookmarkEnd w:id="73"/>
    </w:p>
    <w:p w14:paraId="1445BAC7" w14:textId="77777777" w:rsidR="00054557" w:rsidRPr="004A2686" w:rsidRDefault="00AC3AA7" w:rsidP="00FD0BAC">
      <w:pPr>
        <w:pStyle w:val="ListeParagraf"/>
        <w:numPr>
          <w:ilvl w:val="0"/>
          <w:numId w:val="35"/>
        </w:numPr>
        <w:jc w:val="both"/>
        <w:rPr>
          <w:rFonts w:ascii="Times New Roman" w:hAnsi="Times New Roman" w:cs="Times New Roman"/>
          <w:sz w:val="24"/>
          <w:szCs w:val="24"/>
        </w:rPr>
      </w:pPr>
      <w:r w:rsidRPr="004A2686">
        <w:rPr>
          <w:rFonts w:ascii="Times New Roman" w:hAnsi="Times New Roman" w:cs="Times New Roman"/>
          <w:sz w:val="24"/>
          <w:szCs w:val="24"/>
        </w:rPr>
        <w:t xml:space="preserve">Bakanlık, </w:t>
      </w:r>
      <w:r w:rsidR="00054557" w:rsidRPr="004A2686">
        <w:rPr>
          <w:rFonts w:ascii="Times New Roman" w:hAnsi="Times New Roman" w:cs="Times New Roman"/>
          <w:sz w:val="24"/>
          <w:szCs w:val="24"/>
        </w:rPr>
        <w:t xml:space="preserve">YEKA’nın </w:t>
      </w:r>
      <w:r w:rsidR="00295A2F">
        <w:rPr>
          <w:rFonts w:ascii="Times New Roman" w:hAnsi="Times New Roman" w:cs="Times New Roman"/>
          <w:sz w:val="24"/>
          <w:szCs w:val="24"/>
        </w:rPr>
        <w:t>G</w:t>
      </w:r>
      <w:r w:rsidR="00054557" w:rsidRPr="004A2686">
        <w:rPr>
          <w:rFonts w:ascii="Times New Roman" w:hAnsi="Times New Roman" w:cs="Times New Roman"/>
          <w:sz w:val="24"/>
          <w:szCs w:val="24"/>
        </w:rPr>
        <w:t xml:space="preserve">ES yatırımına hazır hale getirilmesi ve bu alana </w:t>
      </w:r>
      <w:r w:rsidR="00295A2F">
        <w:rPr>
          <w:rFonts w:ascii="Times New Roman" w:hAnsi="Times New Roman" w:cs="Times New Roman"/>
          <w:sz w:val="24"/>
          <w:szCs w:val="24"/>
        </w:rPr>
        <w:t>G</w:t>
      </w:r>
      <w:r w:rsidR="00054557" w:rsidRPr="004A2686">
        <w:rPr>
          <w:rFonts w:ascii="Times New Roman" w:hAnsi="Times New Roman" w:cs="Times New Roman"/>
          <w:sz w:val="24"/>
          <w:szCs w:val="24"/>
        </w:rPr>
        <w:t>ES’in kurulabilmesi için kamu kurum ve kuruluşlarından ilgili mevzuat uyarınca alınması gereken tüm izin ve onay yazılarının süresi içerisinde alınabilmesi için Yarışmayı Kazanan ile iyi niyet çerçevesinde hareket eder,</w:t>
      </w:r>
    </w:p>
    <w:p w14:paraId="521B318B" w14:textId="1A52B468" w:rsidR="003C2CB4" w:rsidRPr="004A2686" w:rsidRDefault="0041333B" w:rsidP="00FD0BAC">
      <w:pPr>
        <w:pStyle w:val="ListeParagraf"/>
        <w:numPr>
          <w:ilvl w:val="0"/>
          <w:numId w:val="35"/>
        </w:numPr>
        <w:jc w:val="both"/>
        <w:rPr>
          <w:rFonts w:ascii="Times New Roman" w:hAnsi="Times New Roman" w:cs="Times New Roman"/>
          <w:sz w:val="24"/>
          <w:szCs w:val="24"/>
        </w:rPr>
      </w:pPr>
      <w:r w:rsidRPr="004A2686">
        <w:rPr>
          <w:rFonts w:ascii="Times New Roman" w:hAnsi="Times New Roman" w:cs="Times New Roman"/>
          <w:sz w:val="24"/>
          <w:szCs w:val="24"/>
        </w:rPr>
        <w:t>Bakanlık</w:t>
      </w:r>
      <w:r w:rsidR="007D3B63" w:rsidRPr="004A2686">
        <w:rPr>
          <w:rFonts w:ascii="Times New Roman" w:hAnsi="Times New Roman" w:cs="Times New Roman"/>
          <w:sz w:val="24"/>
          <w:szCs w:val="24"/>
        </w:rPr>
        <w:t xml:space="preserve">, </w:t>
      </w:r>
      <w:r w:rsidR="00267987" w:rsidRPr="004A2686">
        <w:rPr>
          <w:rFonts w:ascii="Times New Roman" w:hAnsi="Times New Roman" w:cs="Times New Roman"/>
          <w:sz w:val="24"/>
          <w:szCs w:val="24"/>
        </w:rPr>
        <w:t>ilgili mevzuatı</w:t>
      </w:r>
      <w:r w:rsidR="007D3B63" w:rsidRPr="004A2686">
        <w:rPr>
          <w:rFonts w:ascii="Times New Roman" w:hAnsi="Times New Roman" w:cs="Times New Roman"/>
          <w:sz w:val="24"/>
          <w:szCs w:val="24"/>
        </w:rPr>
        <w:t xml:space="preserve"> uyarınca yapılacak enerji iletim</w:t>
      </w:r>
      <w:r w:rsidR="005C010A" w:rsidRPr="004A2686">
        <w:rPr>
          <w:rFonts w:ascii="Times New Roman" w:hAnsi="Times New Roman" w:cs="Times New Roman"/>
          <w:sz w:val="24"/>
          <w:szCs w:val="24"/>
        </w:rPr>
        <w:t>/dağıtım</w:t>
      </w:r>
      <w:r w:rsidR="007D3B63" w:rsidRPr="004A2686">
        <w:rPr>
          <w:rFonts w:ascii="Times New Roman" w:hAnsi="Times New Roman" w:cs="Times New Roman"/>
          <w:sz w:val="24"/>
          <w:szCs w:val="24"/>
        </w:rPr>
        <w:t xml:space="preserve"> tesisleri ve </w:t>
      </w:r>
      <w:r w:rsidR="005C010A" w:rsidRPr="004A2686">
        <w:rPr>
          <w:rFonts w:ascii="Times New Roman" w:hAnsi="Times New Roman" w:cs="Times New Roman"/>
          <w:sz w:val="24"/>
          <w:szCs w:val="24"/>
        </w:rPr>
        <w:t>nakil</w:t>
      </w:r>
      <w:r w:rsidR="007D3B63" w:rsidRPr="004A2686">
        <w:rPr>
          <w:rFonts w:ascii="Times New Roman" w:hAnsi="Times New Roman" w:cs="Times New Roman"/>
          <w:sz w:val="24"/>
          <w:szCs w:val="24"/>
        </w:rPr>
        <w:t xml:space="preserve"> hatları ile ilgili ihtiyaç duyulabilecek koordinasyonu sağlar,</w:t>
      </w:r>
      <w:r w:rsidR="000F69D7">
        <w:rPr>
          <w:rFonts w:ascii="Times New Roman" w:hAnsi="Times New Roman" w:cs="Times New Roman"/>
          <w:sz w:val="24"/>
          <w:szCs w:val="24"/>
        </w:rPr>
        <w:t xml:space="preserve">          </w:t>
      </w:r>
    </w:p>
    <w:p w14:paraId="784885BF" w14:textId="77777777" w:rsidR="003C2CB4" w:rsidRPr="004A2686" w:rsidRDefault="00545A81" w:rsidP="00FD0BAC">
      <w:pPr>
        <w:pStyle w:val="ListeParagraf"/>
        <w:numPr>
          <w:ilvl w:val="0"/>
          <w:numId w:val="35"/>
        </w:numPr>
        <w:jc w:val="both"/>
        <w:rPr>
          <w:rFonts w:ascii="Times New Roman" w:hAnsi="Times New Roman" w:cs="Times New Roman"/>
          <w:sz w:val="24"/>
          <w:szCs w:val="24"/>
        </w:rPr>
      </w:pPr>
      <w:r w:rsidRPr="004A2686">
        <w:rPr>
          <w:rFonts w:ascii="Times New Roman" w:hAnsi="Times New Roman" w:cs="Times New Roman"/>
          <w:sz w:val="24"/>
          <w:szCs w:val="24"/>
        </w:rPr>
        <w:lastRenderedPageBreak/>
        <w:t>YEKA</w:t>
      </w:r>
      <w:r w:rsidR="00A838D3" w:rsidRPr="004A2686">
        <w:rPr>
          <w:rFonts w:ascii="Times New Roman" w:hAnsi="Times New Roman" w:cs="Times New Roman"/>
          <w:sz w:val="24"/>
          <w:szCs w:val="24"/>
        </w:rPr>
        <w:t xml:space="preserve">’ların </w:t>
      </w:r>
      <w:r w:rsidR="00CE5667" w:rsidRPr="004A2686">
        <w:rPr>
          <w:rFonts w:ascii="Times New Roman" w:hAnsi="Times New Roman" w:cs="Times New Roman"/>
          <w:sz w:val="24"/>
          <w:szCs w:val="24"/>
        </w:rPr>
        <w:t>kullanımını ve verimliliğini etkileyici imar planları</w:t>
      </w:r>
      <w:r w:rsidR="009F7A4D" w:rsidRPr="004A2686">
        <w:rPr>
          <w:rFonts w:ascii="Times New Roman" w:hAnsi="Times New Roman" w:cs="Times New Roman"/>
          <w:sz w:val="24"/>
          <w:szCs w:val="24"/>
        </w:rPr>
        <w:t>nın düzenlenmem</w:t>
      </w:r>
      <w:r w:rsidR="005C010A" w:rsidRPr="004A2686">
        <w:rPr>
          <w:rFonts w:ascii="Times New Roman" w:hAnsi="Times New Roman" w:cs="Times New Roman"/>
          <w:sz w:val="24"/>
          <w:szCs w:val="24"/>
        </w:rPr>
        <w:t>esi için gerekli önlemleri alır,</w:t>
      </w:r>
    </w:p>
    <w:p w14:paraId="113FF1F1" w14:textId="77777777" w:rsidR="008F1684" w:rsidRPr="004A2686" w:rsidRDefault="00276115" w:rsidP="00FD0BAC">
      <w:pPr>
        <w:pStyle w:val="ListeParagraf"/>
        <w:numPr>
          <w:ilvl w:val="0"/>
          <w:numId w:val="35"/>
        </w:numPr>
        <w:jc w:val="both"/>
        <w:rPr>
          <w:rFonts w:ascii="Times New Roman" w:hAnsi="Times New Roman" w:cs="Times New Roman"/>
          <w:sz w:val="24"/>
          <w:szCs w:val="24"/>
        </w:rPr>
      </w:pPr>
      <w:r w:rsidRPr="004A2686">
        <w:rPr>
          <w:rFonts w:ascii="Times New Roman" w:hAnsi="Times New Roman" w:cs="Times New Roman"/>
          <w:sz w:val="24"/>
          <w:szCs w:val="24"/>
        </w:rPr>
        <w:t xml:space="preserve">Şalt tesisi ve </w:t>
      </w:r>
      <w:r w:rsidR="005C010A" w:rsidRPr="004A2686">
        <w:rPr>
          <w:rFonts w:ascii="Times New Roman" w:hAnsi="Times New Roman" w:cs="Times New Roman"/>
          <w:sz w:val="24"/>
          <w:szCs w:val="24"/>
        </w:rPr>
        <w:t>enerji nakil</w:t>
      </w:r>
      <w:r w:rsidRPr="004A2686">
        <w:rPr>
          <w:rFonts w:ascii="Times New Roman" w:hAnsi="Times New Roman" w:cs="Times New Roman"/>
          <w:sz w:val="24"/>
          <w:szCs w:val="24"/>
        </w:rPr>
        <w:t xml:space="preserve"> hattı için</w:t>
      </w:r>
      <w:r w:rsidR="00CE5667" w:rsidRPr="004A2686">
        <w:rPr>
          <w:rFonts w:ascii="Times New Roman" w:hAnsi="Times New Roman" w:cs="Times New Roman"/>
          <w:sz w:val="24"/>
          <w:szCs w:val="24"/>
        </w:rPr>
        <w:t xml:space="preserve"> </w:t>
      </w:r>
      <w:r w:rsidR="00E248C9" w:rsidRPr="004A2686">
        <w:rPr>
          <w:rFonts w:ascii="Times New Roman" w:hAnsi="Times New Roman" w:cs="Times New Roman"/>
          <w:sz w:val="24"/>
          <w:szCs w:val="24"/>
        </w:rPr>
        <w:t>kamulaştırılacak</w:t>
      </w:r>
      <w:r w:rsidR="00CE5667" w:rsidRPr="004A2686">
        <w:rPr>
          <w:rFonts w:ascii="Times New Roman" w:hAnsi="Times New Roman" w:cs="Times New Roman"/>
          <w:sz w:val="24"/>
          <w:szCs w:val="24"/>
        </w:rPr>
        <w:t xml:space="preserve"> alanlar üzerinde ilgili mevzuatı uyarınca acele kamulaştırma yapılabilir</w:t>
      </w:r>
      <w:r w:rsidR="00CA28AE" w:rsidRPr="004A2686">
        <w:rPr>
          <w:rFonts w:ascii="Times New Roman" w:hAnsi="Times New Roman" w:cs="Times New Roman"/>
          <w:sz w:val="24"/>
          <w:szCs w:val="24"/>
        </w:rPr>
        <w:t>.</w:t>
      </w:r>
    </w:p>
    <w:p w14:paraId="5D316046" w14:textId="77777777" w:rsidR="00417987" w:rsidRPr="004A2686" w:rsidRDefault="00F97879" w:rsidP="00C732F1">
      <w:pPr>
        <w:pStyle w:val="Balk1"/>
        <w:numPr>
          <w:ilvl w:val="0"/>
          <w:numId w:val="0"/>
        </w:numPr>
        <w:spacing w:line="276" w:lineRule="auto"/>
        <w:ind w:left="360" w:hanging="360"/>
        <w:rPr>
          <w:szCs w:val="24"/>
        </w:rPr>
      </w:pPr>
      <w:bookmarkStart w:id="74" w:name="_Toc524523430"/>
      <w:bookmarkStart w:id="75" w:name="_Toc524523435"/>
      <w:bookmarkEnd w:id="74"/>
      <w:r w:rsidRPr="004A2686">
        <w:rPr>
          <w:szCs w:val="24"/>
        </w:rPr>
        <w:t>1</w:t>
      </w:r>
      <w:r w:rsidR="00FD0BAC">
        <w:rPr>
          <w:szCs w:val="24"/>
        </w:rPr>
        <w:t>0</w:t>
      </w:r>
      <w:r w:rsidR="00EB6664" w:rsidRPr="004A2686">
        <w:rPr>
          <w:szCs w:val="24"/>
        </w:rPr>
        <w:t>.</w:t>
      </w:r>
      <w:r w:rsidR="00782B8D" w:rsidRPr="004A2686">
        <w:rPr>
          <w:szCs w:val="24"/>
        </w:rPr>
        <w:t xml:space="preserve"> </w:t>
      </w:r>
      <w:r w:rsidR="0052553D" w:rsidRPr="004A2686">
        <w:rPr>
          <w:szCs w:val="24"/>
        </w:rPr>
        <w:t xml:space="preserve">DİĞER </w:t>
      </w:r>
      <w:r w:rsidR="001914CD" w:rsidRPr="004A2686">
        <w:rPr>
          <w:szCs w:val="24"/>
        </w:rPr>
        <w:t>HUSUSLAR</w:t>
      </w:r>
      <w:bookmarkEnd w:id="75"/>
      <w:r w:rsidR="001914CD" w:rsidRPr="004A2686">
        <w:rPr>
          <w:szCs w:val="24"/>
        </w:rPr>
        <w:t xml:space="preserve"> </w:t>
      </w:r>
    </w:p>
    <w:p w14:paraId="4A474056" w14:textId="78D1D248" w:rsidR="003C2CB4" w:rsidRPr="004A2686" w:rsidRDefault="009A19CB" w:rsidP="002028CC">
      <w:pPr>
        <w:pStyle w:val="ListeParagraf"/>
        <w:numPr>
          <w:ilvl w:val="0"/>
          <w:numId w:val="14"/>
        </w:numPr>
        <w:jc w:val="both"/>
        <w:rPr>
          <w:rFonts w:ascii="Times New Roman" w:hAnsi="Times New Roman" w:cs="Times New Roman"/>
          <w:sz w:val="24"/>
          <w:szCs w:val="24"/>
        </w:rPr>
      </w:pPr>
      <w:r w:rsidRPr="004A2686">
        <w:rPr>
          <w:rFonts w:ascii="Times New Roman" w:hAnsi="Times New Roman" w:cs="Times New Roman"/>
          <w:sz w:val="24"/>
          <w:szCs w:val="24"/>
        </w:rPr>
        <w:t>G</w:t>
      </w:r>
      <w:r w:rsidR="007D6BA5" w:rsidRPr="004A2686">
        <w:rPr>
          <w:rFonts w:ascii="Times New Roman" w:hAnsi="Times New Roman" w:cs="Times New Roman"/>
          <w:sz w:val="24"/>
          <w:szCs w:val="24"/>
        </w:rPr>
        <w:t>ES</w:t>
      </w:r>
      <w:r w:rsidR="00DC3385" w:rsidRPr="004A2686">
        <w:rPr>
          <w:rFonts w:ascii="Times New Roman" w:hAnsi="Times New Roman" w:cs="Times New Roman"/>
          <w:sz w:val="24"/>
          <w:szCs w:val="24"/>
        </w:rPr>
        <w:t>’</w:t>
      </w:r>
      <w:r w:rsidR="007D6BA5" w:rsidRPr="004A2686">
        <w:rPr>
          <w:rFonts w:ascii="Times New Roman" w:hAnsi="Times New Roman" w:cs="Times New Roman"/>
          <w:sz w:val="24"/>
          <w:szCs w:val="24"/>
        </w:rPr>
        <w:t xml:space="preserve">ler için Önlisans süresi </w:t>
      </w:r>
      <w:r w:rsidR="00521AF3" w:rsidRPr="004A2686">
        <w:rPr>
          <w:rFonts w:ascii="Times New Roman" w:hAnsi="Times New Roman" w:cs="Times New Roman"/>
          <w:b/>
          <w:sz w:val="24"/>
          <w:szCs w:val="24"/>
        </w:rPr>
        <w:t>azami</w:t>
      </w:r>
      <w:r w:rsidR="00F27361" w:rsidRPr="004A2686">
        <w:rPr>
          <w:rFonts w:ascii="Times New Roman" w:hAnsi="Times New Roman" w:cs="Times New Roman"/>
          <w:sz w:val="24"/>
          <w:szCs w:val="24"/>
        </w:rPr>
        <w:t xml:space="preserve"> </w:t>
      </w:r>
      <w:r w:rsidR="007D7476" w:rsidRPr="000F7BE7">
        <w:rPr>
          <w:rFonts w:ascii="Times New Roman" w:hAnsi="Times New Roman" w:cs="Times New Roman"/>
          <w:b/>
          <w:sz w:val="24"/>
          <w:szCs w:val="24"/>
        </w:rPr>
        <w:t xml:space="preserve">22 (yirmiiki) </w:t>
      </w:r>
      <w:r w:rsidR="00EB6664" w:rsidRPr="004A2686">
        <w:rPr>
          <w:rFonts w:ascii="Times New Roman" w:hAnsi="Times New Roman" w:cs="Times New Roman"/>
          <w:b/>
          <w:sz w:val="24"/>
          <w:szCs w:val="24"/>
        </w:rPr>
        <w:t>ay</w:t>
      </w:r>
      <w:r w:rsidR="00EB6664" w:rsidRPr="004A2686">
        <w:rPr>
          <w:rFonts w:ascii="Times New Roman" w:hAnsi="Times New Roman" w:cs="Times New Roman"/>
          <w:sz w:val="24"/>
          <w:szCs w:val="24"/>
        </w:rPr>
        <w:t xml:space="preserve"> </w:t>
      </w:r>
      <w:r w:rsidR="00521AF3" w:rsidRPr="004A2686">
        <w:rPr>
          <w:rFonts w:ascii="Times New Roman" w:hAnsi="Times New Roman" w:cs="Times New Roman"/>
          <w:sz w:val="24"/>
          <w:szCs w:val="24"/>
        </w:rPr>
        <w:t>ve inşaat</w:t>
      </w:r>
      <w:r w:rsidR="00FB15D4" w:rsidRPr="004A2686">
        <w:rPr>
          <w:rFonts w:ascii="Times New Roman" w:hAnsi="Times New Roman" w:cs="Times New Roman"/>
          <w:sz w:val="24"/>
          <w:szCs w:val="24"/>
        </w:rPr>
        <w:t xml:space="preserve"> </w:t>
      </w:r>
      <w:r w:rsidR="00EB6664" w:rsidRPr="004A2686">
        <w:rPr>
          <w:rFonts w:ascii="Times New Roman" w:hAnsi="Times New Roman" w:cs="Times New Roman"/>
          <w:sz w:val="24"/>
          <w:szCs w:val="24"/>
        </w:rPr>
        <w:t xml:space="preserve">süresi </w:t>
      </w:r>
      <w:r w:rsidR="00C140AE" w:rsidRPr="004A2686">
        <w:rPr>
          <w:rFonts w:ascii="Times New Roman" w:hAnsi="Times New Roman" w:cs="Times New Roman"/>
          <w:sz w:val="24"/>
          <w:szCs w:val="24"/>
        </w:rPr>
        <w:t>L</w:t>
      </w:r>
      <w:r w:rsidR="009D698B" w:rsidRPr="004A2686">
        <w:rPr>
          <w:rFonts w:ascii="Times New Roman" w:hAnsi="Times New Roman" w:cs="Times New Roman"/>
          <w:sz w:val="24"/>
          <w:szCs w:val="24"/>
        </w:rPr>
        <w:t>isans</w:t>
      </w:r>
      <w:r w:rsidR="00C140AE" w:rsidRPr="004A2686">
        <w:rPr>
          <w:rFonts w:ascii="Times New Roman" w:hAnsi="Times New Roman" w:cs="Times New Roman"/>
          <w:sz w:val="24"/>
          <w:szCs w:val="24"/>
        </w:rPr>
        <w:t>’</w:t>
      </w:r>
      <w:r w:rsidR="009D698B" w:rsidRPr="004A2686">
        <w:rPr>
          <w:rFonts w:ascii="Times New Roman" w:hAnsi="Times New Roman" w:cs="Times New Roman"/>
          <w:sz w:val="24"/>
          <w:szCs w:val="24"/>
        </w:rPr>
        <w:t xml:space="preserve">ın alındığı tarihten itibaren </w:t>
      </w:r>
      <w:r w:rsidR="00521AF3" w:rsidRPr="004A2686">
        <w:rPr>
          <w:rFonts w:ascii="Times New Roman" w:hAnsi="Times New Roman" w:cs="Times New Roman"/>
          <w:b/>
          <w:sz w:val="24"/>
          <w:szCs w:val="24"/>
        </w:rPr>
        <w:t xml:space="preserve">azami </w:t>
      </w:r>
      <w:r w:rsidR="007D7476" w:rsidRPr="000F7BE7">
        <w:rPr>
          <w:rFonts w:ascii="Times New Roman" w:hAnsi="Times New Roman" w:cs="Times New Roman"/>
          <w:b/>
          <w:sz w:val="24"/>
          <w:szCs w:val="24"/>
        </w:rPr>
        <w:t xml:space="preserve">18 (onsekiz) </w:t>
      </w:r>
      <w:r w:rsidR="0043750D" w:rsidRPr="004A2686">
        <w:rPr>
          <w:rFonts w:ascii="Times New Roman" w:hAnsi="Times New Roman" w:cs="Times New Roman"/>
          <w:b/>
          <w:sz w:val="24"/>
          <w:szCs w:val="24"/>
        </w:rPr>
        <w:t>aydır</w:t>
      </w:r>
      <w:r w:rsidR="0043750D" w:rsidRPr="004A2686">
        <w:rPr>
          <w:rFonts w:ascii="Times New Roman" w:hAnsi="Times New Roman" w:cs="Times New Roman"/>
          <w:sz w:val="24"/>
          <w:szCs w:val="24"/>
        </w:rPr>
        <w:t>.</w:t>
      </w:r>
    </w:p>
    <w:p w14:paraId="2A7BF417" w14:textId="77777777" w:rsidR="003C2CB4" w:rsidRPr="004A2686" w:rsidRDefault="00EB6664" w:rsidP="002028CC">
      <w:pPr>
        <w:pStyle w:val="ListeParagraf"/>
        <w:numPr>
          <w:ilvl w:val="0"/>
          <w:numId w:val="14"/>
        </w:numPr>
        <w:jc w:val="both"/>
        <w:rPr>
          <w:rFonts w:ascii="Times New Roman" w:hAnsi="Times New Roman" w:cs="Times New Roman"/>
          <w:sz w:val="24"/>
          <w:szCs w:val="24"/>
        </w:rPr>
      </w:pPr>
      <w:r w:rsidRPr="004A2686">
        <w:rPr>
          <w:rFonts w:ascii="Times New Roman" w:hAnsi="Times New Roman" w:cs="Times New Roman"/>
          <w:bCs/>
          <w:sz w:val="24"/>
          <w:szCs w:val="24"/>
        </w:rPr>
        <w:t>YEKA</w:t>
      </w:r>
      <w:r w:rsidR="003E641E" w:rsidRPr="004A2686">
        <w:rPr>
          <w:rFonts w:ascii="Times New Roman" w:hAnsi="Times New Roman" w:cs="Times New Roman"/>
          <w:bCs/>
          <w:sz w:val="24"/>
          <w:szCs w:val="24"/>
        </w:rPr>
        <w:t>,</w:t>
      </w:r>
      <w:r w:rsidRPr="004A2686">
        <w:rPr>
          <w:rFonts w:ascii="Times New Roman" w:hAnsi="Times New Roman" w:cs="Times New Roman"/>
          <w:sz w:val="24"/>
          <w:szCs w:val="24"/>
        </w:rPr>
        <w:t xml:space="preserve"> başka bir amaç doğrultusunda kullanılamaz. </w:t>
      </w:r>
    </w:p>
    <w:p w14:paraId="704FEFD1" w14:textId="77777777" w:rsidR="003C2CB4" w:rsidRPr="004A2686" w:rsidRDefault="00EB6664" w:rsidP="002028CC">
      <w:pPr>
        <w:pStyle w:val="ListeParagraf"/>
        <w:numPr>
          <w:ilvl w:val="0"/>
          <w:numId w:val="14"/>
        </w:numPr>
        <w:jc w:val="both"/>
        <w:rPr>
          <w:rFonts w:ascii="Times New Roman" w:hAnsi="Times New Roman" w:cs="Times New Roman"/>
          <w:sz w:val="24"/>
          <w:szCs w:val="24"/>
        </w:rPr>
      </w:pPr>
      <w:r w:rsidRPr="004A2686">
        <w:rPr>
          <w:rFonts w:ascii="Times New Roman" w:hAnsi="Times New Roman" w:cs="Times New Roman"/>
          <w:sz w:val="24"/>
          <w:szCs w:val="24"/>
        </w:rPr>
        <w:t xml:space="preserve">YEKA’lar ile ilgili tüm kullanım haklarının edinilmesi ve bu hakların edinilmesi ile ilgili maliyetler </w:t>
      </w:r>
      <w:r w:rsidR="002264E4" w:rsidRPr="004A2686">
        <w:rPr>
          <w:rFonts w:ascii="Times New Roman" w:hAnsi="Times New Roman" w:cs="Times New Roman"/>
          <w:sz w:val="24"/>
          <w:szCs w:val="24"/>
        </w:rPr>
        <w:t>Yarışmayı Kazanan’ın</w:t>
      </w:r>
      <w:r w:rsidRPr="004A2686">
        <w:rPr>
          <w:rFonts w:ascii="Times New Roman" w:hAnsi="Times New Roman" w:cs="Times New Roman"/>
          <w:sz w:val="24"/>
          <w:szCs w:val="24"/>
        </w:rPr>
        <w:t xml:space="preserve"> sorumluluğundadır.</w:t>
      </w:r>
      <w:r w:rsidRPr="004A2686" w:rsidDel="00691ECE">
        <w:rPr>
          <w:rFonts w:ascii="Times New Roman" w:hAnsi="Times New Roman" w:cs="Times New Roman"/>
          <w:sz w:val="24"/>
          <w:szCs w:val="24"/>
        </w:rPr>
        <w:t xml:space="preserve"> </w:t>
      </w:r>
    </w:p>
    <w:p w14:paraId="45B0207C" w14:textId="77777777" w:rsidR="00493DFD" w:rsidRPr="004A2686" w:rsidRDefault="009A19CB" w:rsidP="00493DFD">
      <w:pPr>
        <w:pStyle w:val="ListeParagraf"/>
        <w:numPr>
          <w:ilvl w:val="0"/>
          <w:numId w:val="14"/>
        </w:numPr>
        <w:jc w:val="both"/>
        <w:rPr>
          <w:rFonts w:ascii="Times New Roman" w:hAnsi="Times New Roman" w:cs="Times New Roman"/>
          <w:sz w:val="24"/>
          <w:szCs w:val="24"/>
        </w:rPr>
      </w:pPr>
      <w:r w:rsidRPr="004A2686">
        <w:rPr>
          <w:rFonts w:ascii="Times New Roman" w:hAnsi="Times New Roman" w:cs="Times New Roman"/>
          <w:sz w:val="24"/>
          <w:szCs w:val="24"/>
        </w:rPr>
        <w:t>G</w:t>
      </w:r>
      <w:r w:rsidR="001F1536" w:rsidRPr="004A2686">
        <w:rPr>
          <w:rFonts w:ascii="Times New Roman" w:hAnsi="Times New Roman" w:cs="Times New Roman"/>
          <w:sz w:val="24"/>
          <w:szCs w:val="24"/>
        </w:rPr>
        <w:t>ES</w:t>
      </w:r>
      <w:r w:rsidR="00C4232F" w:rsidRPr="004A2686">
        <w:rPr>
          <w:rFonts w:ascii="Times New Roman" w:hAnsi="Times New Roman" w:cs="Times New Roman"/>
          <w:sz w:val="24"/>
          <w:szCs w:val="24"/>
        </w:rPr>
        <w:t xml:space="preserve"> için </w:t>
      </w:r>
      <w:r w:rsidR="00556226" w:rsidRPr="004A2686">
        <w:rPr>
          <w:rFonts w:ascii="Times New Roman" w:hAnsi="Times New Roman" w:cs="Times New Roman"/>
          <w:sz w:val="24"/>
          <w:szCs w:val="24"/>
        </w:rPr>
        <w:t>elektriksel kapasite artışı verilmez.</w:t>
      </w:r>
      <w:r w:rsidR="00493DFD" w:rsidRPr="004A2686">
        <w:rPr>
          <w:rFonts w:ascii="Times New Roman" w:hAnsi="Times New Roman" w:cs="Times New Roman"/>
          <w:sz w:val="24"/>
          <w:szCs w:val="24"/>
        </w:rPr>
        <w:t xml:space="preserve"> </w:t>
      </w:r>
    </w:p>
    <w:p w14:paraId="3B1C85FC" w14:textId="77777777" w:rsidR="00E634B5" w:rsidRDefault="00E634B5" w:rsidP="00493DFD">
      <w:pPr>
        <w:pStyle w:val="ListeParagraf"/>
        <w:numPr>
          <w:ilvl w:val="0"/>
          <w:numId w:val="14"/>
        </w:numPr>
        <w:jc w:val="both"/>
        <w:rPr>
          <w:rFonts w:ascii="Times New Roman" w:hAnsi="Times New Roman" w:cs="Times New Roman"/>
          <w:sz w:val="24"/>
          <w:szCs w:val="24"/>
        </w:rPr>
      </w:pPr>
      <w:r w:rsidRPr="00985378">
        <w:rPr>
          <w:rFonts w:ascii="Times New Roman" w:hAnsi="Times New Roman" w:cs="Times New Roman"/>
          <w:sz w:val="24"/>
          <w:szCs w:val="24"/>
        </w:rPr>
        <w:t>Erzin YEKA’da kurulacak her bir GES’in Ek-7</w:t>
      </w:r>
      <w:r>
        <w:rPr>
          <w:rFonts w:ascii="Times New Roman" w:hAnsi="Times New Roman" w:cs="Times New Roman"/>
          <w:sz w:val="24"/>
          <w:szCs w:val="24"/>
        </w:rPr>
        <w:t>’</w:t>
      </w:r>
      <w:r w:rsidRPr="00985378">
        <w:rPr>
          <w:rFonts w:ascii="Times New Roman" w:hAnsi="Times New Roman" w:cs="Times New Roman"/>
          <w:sz w:val="24"/>
          <w:szCs w:val="24"/>
        </w:rPr>
        <w:t>de belirtilen bağlantı noktalarına kadar ihtiyaç duyulan enerji iletim/dağıtım tesisleri ve iletim/dağıtım hatları yatırımları, 6446 sayılı Elektrik Piyasası Kanunu kapsamında yapılır.</w:t>
      </w:r>
      <w:r w:rsidRPr="00E634B5">
        <w:rPr>
          <w:rFonts w:ascii="Times New Roman" w:hAnsi="Times New Roman" w:cs="Times New Roman"/>
          <w:sz w:val="24"/>
          <w:szCs w:val="24"/>
        </w:rPr>
        <w:t xml:space="preserve"> </w:t>
      </w:r>
    </w:p>
    <w:p w14:paraId="10DAFCC2" w14:textId="5D5BCD66" w:rsidR="003C2CB4" w:rsidRPr="004A2686" w:rsidRDefault="00E634B5" w:rsidP="00E634B5">
      <w:pPr>
        <w:pStyle w:val="ListeParagraf"/>
        <w:ind w:left="502"/>
        <w:jc w:val="both"/>
        <w:rPr>
          <w:rFonts w:ascii="Times New Roman" w:hAnsi="Times New Roman" w:cs="Times New Roman"/>
          <w:sz w:val="24"/>
          <w:szCs w:val="24"/>
        </w:rPr>
      </w:pPr>
      <w:r w:rsidRPr="00985378">
        <w:rPr>
          <w:rFonts w:ascii="Times New Roman" w:hAnsi="Times New Roman" w:cs="Times New Roman"/>
          <w:sz w:val="24"/>
          <w:szCs w:val="24"/>
        </w:rPr>
        <w:t>Viranşehir YEKA’da kurulacak her bir GES’in Ek-7</w:t>
      </w:r>
      <w:r>
        <w:rPr>
          <w:rFonts w:ascii="Times New Roman" w:hAnsi="Times New Roman" w:cs="Times New Roman"/>
          <w:sz w:val="24"/>
          <w:szCs w:val="24"/>
        </w:rPr>
        <w:t>’</w:t>
      </w:r>
      <w:r w:rsidRPr="00985378">
        <w:rPr>
          <w:rFonts w:ascii="Times New Roman" w:hAnsi="Times New Roman" w:cs="Times New Roman"/>
          <w:sz w:val="24"/>
          <w:szCs w:val="24"/>
        </w:rPr>
        <w:t>de belirtilen bağlantı noktalarına kadar ihtiyaç duyulan enerji dağıtım hatları yatırımları Yarışmayı Kazananlar tarafından yapılır. Viranşehir YEKA’da Bakanlık ve/veya TEİAŞ tarafından belirlenecek koordinatlarda kurulacak Viranşehir Havza TM ve Viranşehir Havza TM’den sonra Ek-7</w:t>
      </w:r>
      <w:r>
        <w:rPr>
          <w:rFonts w:ascii="Times New Roman" w:hAnsi="Times New Roman" w:cs="Times New Roman"/>
          <w:sz w:val="24"/>
          <w:szCs w:val="24"/>
        </w:rPr>
        <w:t>’</w:t>
      </w:r>
      <w:r w:rsidRPr="00985378">
        <w:rPr>
          <w:rFonts w:ascii="Times New Roman" w:hAnsi="Times New Roman" w:cs="Times New Roman"/>
          <w:sz w:val="24"/>
          <w:szCs w:val="24"/>
        </w:rPr>
        <w:t>de belirtilen bağlantı noktalarına kadar ihtiyaç duyulan enerji iletim hatları yatırımları 6446 sayılı Elektrik Piyasası Kanunu kapsamında yapılır, ancak söz konusu enerji iletim hatları yatırımları ihtiyaç duyulması halinde Viranşehir Yarışmalarını Kazananlar tarafından ortak yapılabilir.</w:t>
      </w:r>
      <w:r>
        <w:rPr>
          <w:rFonts w:ascii="Times New Roman" w:hAnsi="Times New Roman" w:cs="Times New Roman"/>
          <w:sz w:val="24"/>
          <w:szCs w:val="24"/>
        </w:rPr>
        <w:t xml:space="preserve"> </w:t>
      </w:r>
      <w:r w:rsidRPr="00E634B5">
        <w:rPr>
          <w:rFonts w:ascii="Times New Roman" w:hAnsi="Times New Roman" w:cs="Times New Roman"/>
          <w:sz w:val="24"/>
          <w:szCs w:val="24"/>
          <w:highlight w:val="yellow"/>
        </w:rPr>
        <w:t>(Zeyilname-1)</w:t>
      </w:r>
    </w:p>
    <w:p w14:paraId="3C1F4B6F" w14:textId="77777777" w:rsidR="009A19CB" w:rsidRPr="004A2686" w:rsidRDefault="009A19CB" w:rsidP="009A19CB">
      <w:pPr>
        <w:pStyle w:val="ListeParagraf"/>
        <w:numPr>
          <w:ilvl w:val="0"/>
          <w:numId w:val="14"/>
        </w:numPr>
        <w:jc w:val="both"/>
        <w:rPr>
          <w:rFonts w:ascii="Times New Roman" w:hAnsi="Times New Roman" w:cs="Times New Roman"/>
          <w:sz w:val="24"/>
          <w:szCs w:val="24"/>
        </w:rPr>
      </w:pPr>
      <w:r w:rsidRPr="004A2686">
        <w:rPr>
          <w:rFonts w:ascii="Times New Roman" w:hAnsi="Times New Roman" w:cs="Times New Roman"/>
          <w:sz w:val="24"/>
          <w:szCs w:val="24"/>
        </w:rPr>
        <w:t>G</w:t>
      </w:r>
      <w:r w:rsidR="008757F6" w:rsidRPr="004A2686">
        <w:rPr>
          <w:rFonts w:ascii="Times New Roman" w:hAnsi="Times New Roman" w:cs="Times New Roman"/>
          <w:sz w:val="24"/>
          <w:szCs w:val="24"/>
        </w:rPr>
        <w:t>ES</w:t>
      </w:r>
      <w:r w:rsidR="003E641E" w:rsidRPr="004A2686">
        <w:rPr>
          <w:rFonts w:ascii="Times New Roman" w:hAnsi="Times New Roman" w:cs="Times New Roman"/>
          <w:sz w:val="24"/>
          <w:szCs w:val="24"/>
        </w:rPr>
        <w:t>,</w:t>
      </w:r>
      <w:r w:rsidR="00556226" w:rsidRPr="004A2686">
        <w:rPr>
          <w:rFonts w:ascii="Times New Roman" w:hAnsi="Times New Roman" w:cs="Times New Roman"/>
          <w:sz w:val="24"/>
          <w:szCs w:val="24"/>
        </w:rPr>
        <w:t xml:space="preserve"> </w:t>
      </w:r>
      <w:r w:rsidR="00E01B89" w:rsidRPr="004A2686">
        <w:rPr>
          <w:rFonts w:ascii="Times New Roman" w:hAnsi="Times New Roman" w:cs="Times New Roman"/>
          <w:sz w:val="24"/>
          <w:szCs w:val="24"/>
        </w:rPr>
        <w:t xml:space="preserve">6446 sayılı </w:t>
      </w:r>
      <w:r w:rsidR="00556226" w:rsidRPr="004A2686">
        <w:rPr>
          <w:rFonts w:ascii="Times New Roman" w:hAnsi="Times New Roman" w:cs="Times New Roman"/>
          <w:sz w:val="24"/>
          <w:szCs w:val="24"/>
        </w:rPr>
        <w:t>Elektrik Piyasası Kanunu ve ikincil mevzuat hükümlerine tabi olarak işletilir.</w:t>
      </w:r>
    </w:p>
    <w:p w14:paraId="179DBA91" w14:textId="0A5C16E3" w:rsidR="009A19CB" w:rsidRPr="00CD47AC" w:rsidRDefault="009A19CB" w:rsidP="007B5295">
      <w:pPr>
        <w:pStyle w:val="ListeParagraf"/>
        <w:numPr>
          <w:ilvl w:val="0"/>
          <w:numId w:val="14"/>
        </w:numPr>
        <w:jc w:val="both"/>
        <w:rPr>
          <w:b/>
          <w:bCs/>
          <w:color w:val="000000"/>
        </w:rPr>
      </w:pPr>
      <w:r w:rsidRPr="004A2686">
        <w:rPr>
          <w:rFonts w:ascii="Times New Roman" w:hAnsi="Times New Roman" w:cs="Times New Roman"/>
          <w:sz w:val="24"/>
          <w:szCs w:val="24"/>
        </w:rPr>
        <w:t>G</w:t>
      </w:r>
      <w:r w:rsidR="00B445D6" w:rsidRPr="004A2686">
        <w:rPr>
          <w:rFonts w:ascii="Times New Roman" w:hAnsi="Times New Roman" w:cs="Times New Roman"/>
          <w:sz w:val="24"/>
          <w:szCs w:val="24"/>
        </w:rPr>
        <w:t xml:space="preserve">ES’te, Sözleşme süresi boyunca </w:t>
      </w:r>
      <w:r w:rsidR="0004646A">
        <w:rPr>
          <w:rFonts w:ascii="Times New Roman" w:hAnsi="Times New Roman" w:cs="Times New Roman"/>
          <w:sz w:val="24"/>
          <w:szCs w:val="24"/>
        </w:rPr>
        <w:t>güneş</w:t>
      </w:r>
      <w:r w:rsidR="00D42785" w:rsidRPr="004A2686">
        <w:rPr>
          <w:rFonts w:ascii="Times New Roman" w:hAnsi="Times New Roman" w:cs="Times New Roman"/>
          <w:sz w:val="24"/>
          <w:szCs w:val="24"/>
        </w:rPr>
        <w:t xml:space="preserve"> </w:t>
      </w:r>
      <w:r w:rsidR="00B445D6" w:rsidRPr="004A2686">
        <w:rPr>
          <w:rFonts w:ascii="Times New Roman" w:hAnsi="Times New Roman" w:cs="Times New Roman"/>
          <w:sz w:val="24"/>
          <w:szCs w:val="24"/>
        </w:rPr>
        <w:t>enerjisinin dışında farklı bir enerji kaynağı kullanılarak elektrik enerjisi üretilemez</w:t>
      </w:r>
      <w:r w:rsidR="003C3158" w:rsidRPr="004A2686">
        <w:rPr>
          <w:rFonts w:ascii="Times New Roman" w:hAnsi="Times New Roman" w:cs="Times New Roman"/>
          <w:sz w:val="24"/>
          <w:szCs w:val="24"/>
        </w:rPr>
        <w:t>.</w:t>
      </w:r>
    </w:p>
    <w:p w14:paraId="09E6BE69" w14:textId="7423819B" w:rsidR="00CD47AC" w:rsidRPr="00E11771" w:rsidRDefault="00CD47AC" w:rsidP="007B5295">
      <w:pPr>
        <w:pStyle w:val="ListeParagraf"/>
        <w:numPr>
          <w:ilvl w:val="0"/>
          <w:numId w:val="14"/>
        </w:numPr>
        <w:jc w:val="both"/>
        <w:rPr>
          <w:b/>
          <w:bCs/>
          <w:color w:val="000000"/>
        </w:rPr>
      </w:pPr>
      <w:r w:rsidRPr="002960A6">
        <w:rPr>
          <w:rFonts w:ascii="Times New Roman" w:hAnsi="Times New Roman" w:cs="Times New Roman"/>
          <w:sz w:val="24"/>
          <w:szCs w:val="24"/>
        </w:rPr>
        <w:t>Proje’ye ilişkin Yarışmayı Kazanan’a herhangi bir şekilde finansman sağlanması  halinde;</w:t>
      </w:r>
      <w:r>
        <w:rPr>
          <w:rFonts w:ascii="Times New Roman" w:hAnsi="Times New Roman" w:cs="Times New Roman"/>
          <w:sz w:val="24"/>
          <w:szCs w:val="24"/>
        </w:rPr>
        <w:t xml:space="preserve"> </w:t>
      </w:r>
      <w:r w:rsidRPr="002960A6">
        <w:rPr>
          <w:rFonts w:ascii="Times New Roman" w:hAnsi="Times New Roman" w:cs="Times New Roman"/>
          <w:sz w:val="24"/>
          <w:szCs w:val="24"/>
        </w:rPr>
        <w:t xml:space="preserve">Finans sağlayıcılar, (i) ilgili kredi sözleşmeleri kapsamında bir temerrüt halinin gerçekleşmesine ve finans sağlayıcılar tarafından Yarışmayı Kazanan’a söz konusu temerrüt halinin giderilmesine ilişkin olarak yapılan bildirime rağmen söz konusu temerrüt halinin giderilmesi için kredi sözleşmesinde kredi alan lehine belirlenmiş olan düzeltme süreleri varsa bu sürelerde ilgili temerrüt halinin giderilememiş olmasına veya (ii) İdare tarafından kendilerine Sözleşme kapsamında bir fesih ihtarnamesi gönderilmesine istinaden, İdare’ye gerekçeli olarak başvuruda bulunarak, Sözleşme’nin ve İş’in, Yönetmelik, </w:t>
      </w:r>
      <w:r>
        <w:rPr>
          <w:rFonts w:ascii="Times New Roman" w:hAnsi="Times New Roman" w:cs="Times New Roman"/>
          <w:sz w:val="24"/>
          <w:szCs w:val="24"/>
        </w:rPr>
        <w:t xml:space="preserve">işbu </w:t>
      </w:r>
      <w:r w:rsidRPr="002960A6">
        <w:rPr>
          <w:rFonts w:ascii="Times New Roman" w:hAnsi="Times New Roman" w:cs="Times New Roman"/>
          <w:sz w:val="24"/>
          <w:szCs w:val="24"/>
        </w:rPr>
        <w:t xml:space="preserve">Şartname ve Sözleşme’nin Yarışmacı’lara ilişkin olarak öngördüğü şartlara uygun olarak önerecekleri bir başka tüzel kişiye devredilmesini talep edebilir. </w:t>
      </w:r>
      <w:r w:rsidRPr="002960A6">
        <w:rPr>
          <w:rFonts w:ascii="Times New Roman" w:hAnsi="Times New Roman" w:cs="Times New Roman"/>
          <w:sz w:val="24"/>
          <w:szCs w:val="24"/>
        </w:rPr>
        <w:lastRenderedPageBreak/>
        <w:t>İdare, söz konusu devre ilişkin finans sağlayıcılara 60 (altmış) günden az olmamak üzere ek süre verir. Finans sağlayıcıların talebi ve İdare’nin uygun görüşü ile bu süre uzatılabilir. İdare, finans sağlayıcılar tarafından önerilen tüzel kişiyi 15 (onbeş) gün içerisinde uygun bulması halinde, Yarışmayı Kazanan ile imzaladığı Sözleşme’nin devamı mahiyetinde ve aynı koşul ve içerikte söz konusu tüzel kişi ile yeni bir Sözleşme imzalar.</w:t>
      </w:r>
    </w:p>
    <w:p w14:paraId="190B0CF8" w14:textId="77777777" w:rsidR="00E11771" w:rsidRDefault="00E11771" w:rsidP="00E11771">
      <w:pPr>
        <w:jc w:val="both"/>
        <w:rPr>
          <w:b/>
          <w:bCs/>
          <w:color w:val="000000"/>
        </w:rPr>
      </w:pPr>
    </w:p>
    <w:p w14:paraId="57FD33B9" w14:textId="77777777" w:rsidR="00E11771" w:rsidRDefault="00E11771" w:rsidP="00E11771">
      <w:pPr>
        <w:jc w:val="both"/>
        <w:rPr>
          <w:b/>
          <w:bCs/>
          <w:color w:val="000000"/>
        </w:rPr>
      </w:pPr>
    </w:p>
    <w:p w14:paraId="726B62F1" w14:textId="77777777" w:rsidR="00E11771" w:rsidRPr="00E11771" w:rsidRDefault="00E11771" w:rsidP="00E11771">
      <w:pPr>
        <w:jc w:val="both"/>
        <w:rPr>
          <w:b/>
          <w:bCs/>
          <w:color w:val="000000"/>
        </w:rPr>
      </w:pPr>
    </w:p>
    <w:p w14:paraId="1CBFA22D" w14:textId="77777777" w:rsidR="0082430D" w:rsidRPr="004A2686" w:rsidRDefault="00CA71F7" w:rsidP="009A19CB">
      <w:pPr>
        <w:jc w:val="right"/>
        <w:rPr>
          <w:b/>
          <w:bCs/>
          <w:color w:val="000000"/>
        </w:rPr>
      </w:pPr>
      <w:r w:rsidRPr="004A2686">
        <w:rPr>
          <w:b/>
          <w:bCs/>
          <w:color w:val="000000"/>
        </w:rPr>
        <w:t>E</w:t>
      </w:r>
      <w:r w:rsidR="0082430D" w:rsidRPr="004A2686">
        <w:rPr>
          <w:b/>
          <w:bCs/>
          <w:color w:val="000000"/>
        </w:rPr>
        <w:t>K-</w:t>
      </w:r>
      <w:r w:rsidR="001A5BBA" w:rsidRPr="004A2686">
        <w:rPr>
          <w:b/>
          <w:bCs/>
          <w:color w:val="000000"/>
        </w:rPr>
        <w:t>1</w:t>
      </w:r>
    </w:p>
    <w:p w14:paraId="7EBD5E1A" w14:textId="77777777" w:rsidR="002F5424" w:rsidRPr="004A2686" w:rsidRDefault="002F5424" w:rsidP="00C732F1">
      <w:pPr>
        <w:spacing w:line="276" w:lineRule="auto"/>
        <w:jc w:val="right"/>
        <w:rPr>
          <w:rFonts w:eastAsia="Calibri"/>
          <w:b/>
          <w:lang w:eastAsia="en-US"/>
        </w:rPr>
      </w:pPr>
    </w:p>
    <w:p w14:paraId="41D00FC5" w14:textId="77777777" w:rsidR="00C90A74" w:rsidRPr="004A2686" w:rsidRDefault="00431513" w:rsidP="00C90A74">
      <w:pPr>
        <w:spacing w:line="276" w:lineRule="auto"/>
        <w:jc w:val="center"/>
        <w:rPr>
          <w:b/>
          <w:bCs/>
          <w:color w:val="000000"/>
        </w:rPr>
      </w:pPr>
      <w:r w:rsidRPr="00036524">
        <w:rPr>
          <w:b/>
          <w:bCs/>
          <w:color w:val="000000"/>
        </w:rPr>
        <w:t xml:space="preserve">TAHSİS EDİLECEK YEKA’LAR </w:t>
      </w:r>
      <w:r w:rsidR="00C90A74" w:rsidRPr="00036524">
        <w:rPr>
          <w:b/>
          <w:bCs/>
          <w:color w:val="000000"/>
        </w:rPr>
        <w:t xml:space="preserve">VE </w:t>
      </w:r>
      <w:r w:rsidR="001E26D3" w:rsidRPr="00036524">
        <w:rPr>
          <w:b/>
          <w:bCs/>
          <w:color w:val="000000"/>
        </w:rPr>
        <w:t>BAĞLANTI</w:t>
      </w:r>
      <w:r w:rsidR="00C90A74" w:rsidRPr="00036524">
        <w:rPr>
          <w:b/>
          <w:bCs/>
          <w:color w:val="000000"/>
        </w:rPr>
        <w:t xml:space="preserve"> KAPASİTELERİ</w:t>
      </w:r>
    </w:p>
    <w:p w14:paraId="65F9CA03" w14:textId="77777777" w:rsidR="004F0CCF" w:rsidRPr="004A2686" w:rsidRDefault="004F0CCF" w:rsidP="00C90A74">
      <w:pPr>
        <w:spacing w:line="276" w:lineRule="auto"/>
        <w:jc w:val="center"/>
        <w:rPr>
          <w:b/>
          <w:bCs/>
          <w:color w:val="000000"/>
        </w:rPr>
      </w:pP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2126"/>
        <w:gridCol w:w="3931"/>
        <w:gridCol w:w="1594"/>
      </w:tblGrid>
      <w:tr w:rsidR="00431513" w:rsidRPr="004A2686" w14:paraId="7321031A" w14:textId="77777777" w:rsidTr="001B1FD1">
        <w:trPr>
          <w:trHeight w:val="1255"/>
          <w:jc w:val="center"/>
        </w:trPr>
        <w:tc>
          <w:tcPr>
            <w:tcW w:w="1413" w:type="dxa"/>
            <w:shd w:val="clear" w:color="auto" w:fill="D0CECE" w:themeFill="background2" w:themeFillShade="E6"/>
            <w:noWrap/>
            <w:vAlign w:val="center"/>
            <w:hideMark/>
          </w:tcPr>
          <w:p w14:paraId="3AC7BFF0" w14:textId="77777777" w:rsidR="00431513" w:rsidRPr="00036524" w:rsidRDefault="00431513" w:rsidP="004F0CCF">
            <w:pPr>
              <w:jc w:val="center"/>
              <w:rPr>
                <w:b/>
                <w:bCs/>
                <w:color w:val="000000"/>
              </w:rPr>
            </w:pPr>
            <w:r w:rsidRPr="00036524">
              <w:rPr>
                <w:b/>
                <w:bCs/>
                <w:color w:val="000000"/>
              </w:rPr>
              <w:t>SIRA NO</w:t>
            </w:r>
          </w:p>
        </w:tc>
        <w:tc>
          <w:tcPr>
            <w:tcW w:w="2126" w:type="dxa"/>
            <w:shd w:val="clear" w:color="auto" w:fill="D0CECE" w:themeFill="background2" w:themeFillShade="E6"/>
            <w:vAlign w:val="center"/>
          </w:tcPr>
          <w:p w14:paraId="1C1B34C7" w14:textId="77777777" w:rsidR="00431513" w:rsidRPr="00036524" w:rsidRDefault="00B76AE1" w:rsidP="00F825AE">
            <w:pPr>
              <w:jc w:val="center"/>
              <w:rPr>
                <w:b/>
                <w:bCs/>
                <w:color w:val="000000"/>
              </w:rPr>
            </w:pPr>
            <w:r w:rsidRPr="00036524">
              <w:rPr>
                <w:b/>
                <w:bCs/>
                <w:color w:val="000000"/>
              </w:rPr>
              <w:t>YEKA ADI</w:t>
            </w:r>
          </w:p>
        </w:tc>
        <w:tc>
          <w:tcPr>
            <w:tcW w:w="3931" w:type="dxa"/>
            <w:shd w:val="clear" w:color="auto" w:fill="D0CECE" w:themeFill="background2" w:themeFillShade="E6"/>
            <w:noWrap/>
            <w:vAlign w:val="center"/>
            <w:hideMark/>
          </w:tcPr>
          <w:p w14:paraId="5AC480EC" w14:textId="77777777" w:rsidR="00762FD1" w:rsidRPr="00036524" w:rsidRDefault="00762FD1">
            <w:pPr>
              <w:jc w:val="center"/>
            </w:pPr>
            <w:r w:rsidRPr="00036524">
              <w:rPr>
                <w:b/>
                <w:bCs/>
                <w:color w:val="000000"/>
              </w:rPr>
              <w:t>Yarışma Adı</w:t>
            </w:r>
            <w:r w:rsidRPr="00036524">
              <w:t xml:space="preserve"> </w:t>
            </w:r>
          </w:p>
          <w:p w14:paraId="3F92B447" w14:textId="77777777" w:rsidR="00431513" w:rsidRPr="00036524" w:rsidRDefault="00431513">
            <w:pPr>
              <w:jc w:val="center"/>
              <w:rPr>
                <w:b/>
                <w:bCs/>
                <w:color w:val="000000"/>
              </w:rPr>
            </w:pPr>
            <w:r w:rsidRPr="00036524">
              <w:rPr>
                <w:b/>
                <w:bCs/>
              </w:rPr>
              <w:t>(</w:t>
            </w:r>
            <w:r w:rsidR="00762FD1" w:rsidRPr="00036524">
              <w:rPr>
                <w:b/>
              </w:rPr>
              <w:t>GES Adı</w:t>
            </w:r>
            <w:r w:rsidRPr="00036524">
              <w:rPr>
                <w:b/>
                <w:bCs/>
              </w:rPr>
              <w:t>)</w:t>
            </w:r>
          </w:p>
        </w:tc>
        <w:tc>
          <w:tcPr>
            <w:tcW w:w="1594" w:type="dxa"/>
            <w:shd w:val="clear" w:color="auto" w:fill="D0CECE" w:themeFill="background2" w:themeFillShade="E6"/>
            <w:vAlign w:val="center"/>
            <w:hideMark/>
          </w:tcPr>
          <w:p w14:paraId="7A1AD9C3" w14:textId="77777777" w:rsidR="00431513" w:rsidRPr="00036524" w:rsidRDefault="00431513" w:rsidP="004F0CCF">
            <w:pPr>
              <w:jc w:val="center"/>
              <w:rPr>
                <w:b/>
                <w:bCs/>
                <w:color w:val="000000"/>
              </w:rPr>
            </w:pPr>
            <w:r w:rsidRPr="00036524">
              <w:rPr>
                <w:b/>
                <w:bCs/>
                <w:color w:val="000000"/>
              </w:rPr>
              <w:t>BAĞLANTI</w:t>
            </w:r>
            <w:r w:rsidRPr="00036524">
              <w:rPr>
                <w:b/>
                <w:bCs/>
                <w:color w:val="000000"/>
              </w:rPr>
              <w:br/>
              <w:t xml:space="preserve">KAPASİTESİ </w:t>
            </w:r>
            <w:r w:rsidRPr="00036524">
              <w:rPr>
                <w:b/>
                <w:bCs/>
                <w:color w:val="000000"/>
              </w:rPr>
              <w:br/>
              <w:t>(MWe)</w:t>
            </w:r>
          </w:p>
        </w:tc>
      </w:tr>
      <w:tr w:rsidR="00E37C4B" w:rsidRPr="004A2686" w14:paraId="398B98C0" w14:textId="77777777" w:rsidTr="00E37C4B">
        <w:trPr>
          <w:trHeight w:val="300"/>
          <w:jc w:val="center"/>
        </w:trPr>
        <w:tc>
          <w:tcPr>
            <w:tcW w:w="1413" w:type="dxa"/>
            <w:shd w:val="clear" w:color="auto" w:fill="auto"/>
            <w:noWrap/>
            <w:vAlign w:val="center"/>
          </w:tcPr>
          <w:p w14:paraId="234B5406" w14:textId="6007224D" w:rsidR="00E37C4B" w:rsidRPr="00036524" w:rsidRDefault="00E37C4B" w:rsidP="00E37C4B">
            <w:pPr>
              <w:jc w:val="center"/>
              <w:rPr>
                <w:color w:val="000000"/>
              </w:rPr>
            </w:pPr>
            <w:r w:rsidRPr="00036524">
              <w:rPr>
                <w:color w:val="000000"/>
              </w:rPr>
              <w:t>1</w:t>
            </w:r>
          </w:p>
        </w:tc>
        <w:tc>
          <w:tcPr>
            <w:tcW w:w="2126" w:type="dxa"/>
            <w:vMerge w:val="restart"/>
            <w:vAlign w:val="center"/>
          </w:tcPr>
          <w:p w14:paraId="7795D26B" w14:textId="7C47C6A0" w:rsidR="00E37C4B" w:rsidRPr="00036524" w:rsidRDefault="00E37C4B" w:rsidP="00781133">
            <w:pPr>
              <w:jc w:val="center"/>
              <w:rPr>
                <w:color w:val="000000"/>
              </w:rPr>
            </w:pPr>
            <w:r w:rsidRPr="00036524">
              <w:rPr>
                <w:color w:val="000000"/>
              </w:rPr>
              <w:t>ERZİN</w:t>
            </w:r>
          </w:p>
        </w:tc>
        <w:tc>
          <w:tcPr>
            <w:tcW w:w="3931" w:type="dxa"/>
            <w:shd w:val="clear" w:color="auto" w:fill="auto"/>
            <w:noWrap/>
            <w:vAlign w:val="center"/>
            <w:hideMark/>
          </w:tcPr>
          <w:p w14:paraId="49B648BC" w14:textId="77777777" w:rsidR="00E37C4B" w:rsidRPr="00036524" w:rsidRDefault="00E37C4B" w:rsidP="00E37C4B">
            <w:pPr>
              <w:jc w:val="center"/>
              <w:rPr>
                <w:color w:val="000000"/>
              </w:rPr>
            </w:pPr>
            <w:r w:rsidRPr="00036524">
              <w:rPr>
                <w:color w:val="000000"/>
              </w:rPr>
              <w:t>ERZİN-1</w:t>
            </w:r>
          </w:p>
        </w:tc>
        <w:tc>
          <w:tcPr>
            <w:tcW w:w="1594" w:type="dxa"/>
            <w:shd w:val="clear" w:color="auto" w:fill="auto"/>
            <w:noWrap/>
            <w:hideMark/>
          </w:tcPr>
          <w:p w14:paraId="7111237E" w14:textId="77777777" w:rsidR="00E37C4B" w:rsidRPr="00036524" w:rsidRDefault="00E37C4B" w:rsidP="00E37C4B">
            <w:pPr>
              <w:jc w:val="center"/>
            </w:pPr>
            <w:r w:rsidRPr="00036524">
              <w:t>100</w:t>
            </w:r>
          </w:p>
        </w:tc>
      </w:tr>
      <w:tr w:rsidR="00E37C4B" w:rsidRPr="004A2686" w14:paraId="42A963BB" w14:textId="77777777" w:rsidTr="00E37C4B">
        <w:trPr>
          <w:trHeight w:val="300"/>
          <w:jc w:val="center"/>
        </w:trPr>
        <w:tc>
          <w:tcPr>
            <w:tcW w:w="1413" w:type="dxa"/>
            <w:shd w:val="clear" w:color="auto" w:fill="auto"/>
            <w:noWrap/>
            <w:vAlign w:val="center"/>
          </w:tcPr>
          <w:p w14:paraId="3B6FE0E1" w14:textId="0CBBD711" w:rsidR="00E37C4B" w:rsidRPr="00036524" w:rsidRDefault="00E37C4B" w:rsidP="00E37C4B">
            <w:pPr>
              <w:jc w:val="center"/>
              <w:rPr>
                <w:color w:val="000000"/>
              </w:rPr>
            </w:pPr>
            <w:r w:rsidRPr="00036524">
              <w:rPr>
                <w:color w:val="000000"/>
              </w:rPr>
              <w:t>2</w:t>
            </w:r>
          </w:p>
        </w:tc>
        <w:tc>
          <w:tcPr>
            <w:tcW w:w="2126" w:type="dxa"/>
            <w:vMerge/>
          </w:tcPr>
          <w:p w14:paraId="4E12FD7E" w14:textId="77777777" w:rsidR="00E37C4B" w:rsidRPr="00036524" w:rsidRDefault="00E37C4B" w:rsidP="00E37C4B">
            <w:pPr>
              <w:jc w:val="center"/>
              <w:rPr>
                <w:color w:val="000000"/>
              </w:rPr>
            </w:pPr>
          </w:p>
        </w:tc>
        <w:tc>
          <w:tcPr>
            <w:tcW w:w="3931" w:type="dxa"/>
            <w:shd w:val="clear" w:color="auto" w:fill="auto"/>
            <w:noWrap/>
            <w:vAlign w:val="center"/>
            <w:hideMark/>
          </w:tcPr>
          <w:p w14:paraId="499397E0" w14:textId="77777777" w:rsidR="00E37C4B" w:rsidRPr="00036524" w:rsidRDefault="00E37C4B" w:rsidP="00E37C4B">
            <w:pPr>
              <w:jc w:val="center"/>
              <w:rPr>
                <w:color w:val="000000"/>
              </w:rPr>
            </w:pPr>
            <w:r w:rsidRPr="00036524">
              <w:rPr>
                <w:color w:val="000000"/>
              </w:rPr>
              <w:t>ERZİN-2</w:t>
            </w:r>
          </w:p>
        </w:tc>
        <w:tc>
          <w:tcPr>
            <w:tcW w:w="1594" w:type="dxa"/>
            <w:shd w:val="clear" w:color="auto" w:fill="auto"/>
            <w:noWrap/>
            <w:hideMark/>
          </w:tcPr>
          <w:p w14:paraId="3E3642B1" w14:textId="77777777" w:rsidR="00E37C4B" w:rsidRPr="00036524" w:rsidRDefault="00E37C4B" w:rsidP="00E37C4B">
            <w:pPr>
              <w:jc w:val="center"/>
            </w:pPr>
            <w:r w:rsidRPr="00036524">
              <w:t>100</w:t>
            </w:r>
          </w:p>
        </w:tc>
      </w:tr>
      <w:tr w:rsidR="00E37C4B" w:rsidRPr="004A2686" w14:paraId="59FA79BC" w14:textId="77777777" w:rsidTr="00E37C4B">
        <w:trPr>
          <w:trHeight w:val="300"/>
          <w:jc w:val="center"/>
        </w:trPr>
        <w:tc>
          <w:tcPr>
            <w:tcW w:w="1413" w:type="dxa"/>
            <w:shd w:val="clear" w:color="auto" w:fill="auto"/>
            <w:noWrap/>
            <w:vAlign w:val="center"/>
          </w:tcPr>
          <w:p w14:paraId="7763D831" w14:textId="1D365AA7" w:rsidR="00E37C4B" w:rsidRPr="00036524" w:rsidRDefault="00E37C4B" w:rsidP="00E37C4B">
            <w:pPr>
              <w:jc w:val="center"/>
              <w:rPr>
                <w:color w:val="000000"/>
              </w:rPr>
            </w:pPr>
            <w:r w:rsidRPr="00036524">
              <w:rPr>
                <w:color w:val="000000"/>
              </w:rPr>
              <w:t>3</w:t>
            </w:r>
          </w:p>
        </w:tc>
        <w:tc>
          <w:tcPr>
            <w:tcW w:w="2126" w:type="dxa"/>
            <w:vMerge w:val="restart"/>
            <w:vAlign w:val="center"/>
          </w:tcPr>
          <w:p w14:paraId="4C69D925" w14:textId="77777777" w:rsidR="00E37C4B" w:rsidRPr="00036524" w:rsidRDefault="00E37C4B" w:rsidP="00E37C4B">
            <w:pPr>
              <w:jc w:val="center"/>
              <w:rPr>
                <w:color w:val="000000"/>
              </w:rPr>
            </w:pPr>
            <w:r w:rsidRPr="00036524">
              <w:rPr>
                <w:color w:val="000000"/>
              </w:rPr>
              <w:t>VİRANŞEHİR</w:t>
            </w:r>
          </w:p>
          <w:p w14:paraId="13BC3856" w14:textId="77777777" w:rsidR="00E37C4B" w:rsidRPr="00036524" w:rsidRDefault="00E37C4B" w:rsidP="00E37C4B">
            <w:pPr>
              <w:jc w:val="center"/>
              <w:rPr>
                <w:color w:val="000000"/>
              </w:rPr>
            </w:pPr>
          </w:p>
        </w:tc>
        <w:tc>
          <w:tcPr>
            <w:tcW w:w="3931" w:type="dxa"/>
            <w:shd w:val="clear" w:color="auto" w:fill="auto"/>
            <w:noWrap/>
            <w:vAlign w:val="center"/>
            <w:hideMark/>
          </w:tcPr>
          <w:p w14:paraId="36C9F131" w14:textId="77777777" w:rsidR="00E37C4B" w:rsidRPr="00036524" w:rsidRDefault="00E37C4B" w:rsidP="00E37C4B">
            <w:pPr>
              <w:jc w:val="center"/>
              <w:rPr>
                <w:color w:val="000000"/>
              </w:rPr>
            </w:pPr>
            <w:r w:rsidRPr="00036524">
              <w:rPr>
                <w:color w:val="000000"/>
              </w:rPr>
              <w:t>VİRANŞEHİR-1</w:t>
            </w:r>
          </w:p>
        </w:tc>
        <w:tc>
          <w:tcPr>
            <w:tcW w:w="1594" w:type="dxa"/>
            <w:shd w:val="clear" w:color="auto" w:fill="auto"/>
            <w:noWrap/>
            <w:vAlign w:val="center"/>
            <w:hideMark/>
          </w:tcPr>
          <w:p w14:paraId="7C36B63F" w14:textId="77777777" w:rsidR="00E37C4B" w:rsidRPr="00036524" w:rsidRDefault="00E37C4B" w:rsidP="00E37C4B">
            <w:pPr>
              <w:jc w:val="center"/>
              <w:rPr>
                <w:color w:val="000000"/>
              </w:rPr>
            </w:pPr>
            <w:r w:rsidRPr="00036524">
              <w:rPr>
                <w:color w:val="000000"/>
              </w:rPr>
              <w:t>50</w:t>
            </w:r>
          </w:p>
        </w:tc>
      </w:tr>
      <w:tr w:rsidR="00E37C4B" w:rsidRPr="004A2686" w14:paraId="13FF577C" w14:textId="77777777" w:rsidTr="00E37C4B">
        <w:trPr>
          <w:trHeight w:val="300"/>
          <w:jc w:val="center"/>
        </w:trPr>
        <w:tc>
          <w:tcPr>
            <w:tcW w:w="1413" w:type="dxa"/>
            <w:shd w:val="clear" w:color="auto" w:fill="auto"/>
            <w:noWrap/>
            <w:vAlign w:val="center"/>
          </w:tcPr>
          <w:p w14:paraId="791CFC08" w14:textId="49408A57" w:rsidR="00E37C4B" w:rsidRPr="00036524" w:rsidRDefault="00E37C4B" w:rsidP="00E37C4B">
            <w:pPr>
              <w:jc w:val="center"/>
              <w:rPr>
                <w:color w:val="000000"/>
              </w:rPr>
            </w:pPr>
            <w:r w:rsidRPr="00036524">
              <w:rPr>
                <w:color w:val="000000"/>
              </w:rPr>
              <w:t>4</w:t>
            </w:r>
          </w:p>
        </w:tc>
        <w:tc>
          <w:tcPr>
            <w:tcW w:w="2126" w:type="dxa"/>
            <w:vMerge/>
          </w:tcPr>
          <w:p w14:paraId="67FDBDD5" w14:textId="77777777" w:rsidR="00E37C4B" w:rsidRPr="00036524" w:rsidRDefault="00E37C4B" w:rsidP="00E37C4B">
            <w:pPr>
              <w:jc w:val="center"/>
            </w:pPr>
          </w:p>
        </w:tc>
        <w:tc>
          <w:tcPr>
            <w:tcW w:w="3931" w:type="dxa"/>
            <w:shd w:val="clear" w:color="auto" w:fill="auto"/>
            <w:noWrap/>
            <w:hideMark/>
          </w:tcPr>
          <w:p w14:paraId="0C688932" w14:textId="77777777" w:rsidR="00E37C4B" w:rsidRPr="00036524" w:rsidRDefault="00E37C4B" w:rsidP="00E37C4B">
            <w:pPr>
              <w:jc w:val="center"/>
            </w:pPr>
            <w:r w:rsidRPr="00036524">
              <w:rPr>
                <w:color w:val="000000"/>
              </w:rPr>
              <w:t>VİRANŞEHİR-2</w:t>
            </w:r>
          </w:p>
        </w:tc>
        <w:tc>
          <w:tcPr>
            <w:tcW w:w="1594" w:type="dxa"/>
            <w:shd w:val="clear" w:color="auto" w:fill="auto"/>
            <w:noWrap/>
            <w:vAlign w:val="center"/>
            <w:hideMark/>
          </w:tcPr>
          <w:p w14:paraId="2163FD76" w14:textId="77777777" w:rsidR="00E37C4B" w:rsidRPr="00036524" w:rsidRDefault="00E37C4B" w:rsidP="00E37C4B">
            <w:pPr>
              <w:jc w:val="center"/>
              <w:rPr>
                <w:color w:val="000000"/>
              </w:rPr>
            </w:pPr>
            <w:r w:rsidRPr="00036524">
              <w:rPr>
                <w:color w:val="000000"/>
              </w:rPr>
              <w:t>50</w:t>
            </w:r>
          </w:p>
        </w:tc>
      </w:tr>
      <w:tr w:rsidR="00E37C4B" w:rsidRPr="004A2686" w14:paraId="3A8FAC64" w14:textId="77777777" w:rsidTr="00E37C4B">
        <w:trPr>
          <w:trHeight w:val="300"/>
          <w:jc w:val="center"/>
        </w:trPr>
        <w:tc>
          <w:tcPr>
            <w:tcW w:w="1413" w:type="dxa"/>
            <w:shd w:val="clear" w:color="auto" w:fill="auto"/>
            <w:noWrap/>
            <w:vAlign w:val="center"/>
          </w:tcPr>
          <w:p w14:paraId="45CBEBB1" w14:textId="4C0804FF" w:rsidR="00E37C4B" w:rsidRPr="00036524" w:rsidRDefault="00E37C4B" w:rsidP="00E37C4B">
            <w:pPr>
              <w:jc w:val="center"/>
              <w:rPr>
                <w:color w:val="000000"/>
              </w:rPr>
            </w:pPr>
            <w:r w:rsidRPr="00036524">
              <w:rPr>
                <w:color w:val="000000"/>
              </w:rPr>
              <w:t>5</w:t>
            </w:r>
          </w:p>
        </w:tc>
        <w:tc>
          <w:tcPr>
            <w:tcW w:w="2126" w:type="dxa"/>
            <w:vMerge/>
          </w:tcPr>
          <w:p w14:paraId="3B1DAF41" w14:textId="77777777" w:rsidR="00E37C4B" w:rsidRPr="00036524" w:rsidRDefault="00E37C4B" w:rsidP="00E37C4B">
            <w:pPr>
              <w:jc w:val="center"/>
            </w:pPr>
          </w:p>
        </w:tc>
        <w:tc>
          <w:tcPr>
            <w:tcW w:w="3931" w:type="dxa"/>
            <w:shd w:val="clear" w:color="auto" w:fill="auto"/>
            <w:noWrap/>
            <w:hideMark/>
          </w:tcPr>
          <w:p w14:paraId="7CD9352A" w14:textId="77777777" w:rsidR="00E37C4B" w:rsidRPr="00036524" w:rsidRDefault="00E37C4B" w:rsidP="00E37C4B">
            <w:pPr>
              <w:jc w:val="center"/>
            </w:pPr>
            <w:r w:rsidRPr="00036524">
              <w:rPr>
                <w:color w:val="000000"/>
              </w:rPr>
              <w:t>VİRANŞEHİR-3</w:t>
            </w:r>
          </w:p>
        </w:tc>
        <w:tc>
          <w:tcPr>
            <w:tcW w:w="1594" w:type="dxa"/>
            <w:shd w:val="clear" w:color="auto" w:fill="auto"/>
            <w:noWrap/>
            <w:hideMark/>
          </w:tcPr>
          <w:p w14:paraId="33D98352" w14:textId="77777777" w:rsidR="00E37C4B" w:rsidRPr="00036524" w:rsidRDefault="00E37C4B" w:rsidP="00E37C4B">
            <w:pPr>
              <w:jc w:val="center"/>
            </w:pPr>
            <w:r w:rsidRPr="00036524">
              <w:rPr>
                <w:color w:val="000000"/>
              </w:rPr>
              <w:t>50</w:t>
            </w:r>
          </w:p>
        </w:tc>
      </w:tr>
      <w:tr w:rsidR="00E37C4B" w:rsidRPr="004A2686" w14:paraId="20080F93" w14:textId="77777777" w:rsidTr="00E37C4B">
        <w:trPr>
          <w:trHeight w:val="300"/>
          <w:jc w:val="center"/>
        </w:trPr>
        <w:tc>
          <w:tcPr>
            <w:tcW w:w="1413" w:type="dxa"/>
            <w:shd w:val="clear" w:color="auto" w:fill="auto"/>
            <w:noWrap/>
            <w:vAlign w:val="center"/>
          </w:tcPr>
          <w:p w14:paraId="34D55CBC" w14:textId="6AB478DC" w:rsidR="00E37C4B" w:rsidRPr="00036524" w:rsidRDefault="00E37C4B" w:rsidP="00E37C4B">
            <w:pPr>
              <w:jc w:val="center"/>
              <w:rPr>
                <w:color w:val="000000"/>
              </w:rPr>
            </w:pPr>
            <w:r w:rsidRPr="00036524">
              <w:rPr>
                <w:color w:val="000000"/>
              </w:rPr>
              <w:t>6</w:t>
            </w:r>
          </w:p>
        </w:tc>
        <w:tc>
          <w:tcPr>
            <w:tcW w:w="2126" w:type="dxa"/>
            <w:vMerge/>
          </w:tcPr>
          <w:p w14:paraId="78535B0E" w14:textId="77777777" w:rsidR="00E37C4B" w:rsidRPr="00036524" w:rsidRDefault="00E37C4B" w:rsidP="00E37C4B">
            <w:pPr>
              <w:jc w:val="center"/>
            </w:pPr>
          </w:p>
        </w:tc>
        <w:tc>
          <w:tcPr>
            <w:tcW w:w="3931" w:type="dxa"/>
            <w:shd w:val="clear" w:color="auto" w:fill="auto"/>
            <w:noWrap/>
            <w:hideMark/>
          </w:tcPr>
          <w:p w14:paraId="30D92238" w14:textId="77777777" w:rsidR="00E37C4B" w:rsidRPr="00036524" w:rsidRDefault="00E37C4B" w:rsidP="00E37C4B">
            <w:pPr>
              <w:jc w:val="center"/>
            </w:pPr>
            <w:r w:rsidRPr="00036524">
              <w:rPr>
                <w:color w:val="000000"/>
              </w:rPr>
              <w:t>VİRANŞEHİR-4</w:t>
            </w:r>
          </w:p>
        </w:tc>
        <w:tc>
          <w:tcPr>
            <w:tcW w:w="1594" w:type="dxa"/>
            <w:shd w:val="clear" w:color="auto" w:fill="auto"/>
            <w:noWrap/>
            <w:hideMark/>
          </w:tcPr>
          <w:p w14:paraId="15029B2F" w14:textId="77777777" w:rsidR="00E37C4B" w:rsidRPr="00036524" w:rsidRDefault="00E37C4B" w:rsidP="00E37C4B">
            <w:pPr>
              <w:jc w:val="center"/>
            </w:pPr>
            <w:r w:rsidRPr="00036524">
              <w:rPr>
                <w:color w:val="000000"/>
              </w:rPr>
              <w:t>50</w:t>
            </w:r>
          </w:p>
        </w:tc>
      </w:tr>
      <w:tr w:rsidR="00E37C4B" w:rsidRPr="004A2686" w14:paraId="1465FAE3" w14:textId="77777777" w:rsidTr="00E37C4B">
        <w:trPr>
          <w:trHeight w:val="300"/>
          <w:jc w:val="center"/>
        </w:trPr>
        <w:tc>
          <w:tcPr>
            <w:tcW w:w="1413" w:type="dxa"/>
            <w:shd w:val="clear" w:color="auto" w:fill="auto"/>
            <w:noWrap/>
            <w:vAlign w:val="center"/>
          </w:tcPr>
          <w:p w14:paraId="704A4866" w14:textId="288D820A" w:rsidR="00E37C4B" w:rsidRPr="00036524" w:rsidRDefault="00E37C4B" w:rsidP="00E37C4B">
            <w:pPr>
              <w:jc w:val="center"/>
              <w:rPr>
                <w:color w:val="000000"/>
              </w:rPr>
            </w:pPr>
            <w:r w:rsidRPr="00036524">
              <w:rPr>
                <w:color w:val="000000"/>
              </w:rPr>
              <w:t>7</w:t>
            </w:r>
          </w:p>
        </w:tc>
        <w:tc>
          <w:tcPr>
            <w:tcW w:w="2126" w:type="dxa"/>
            <w:vMerge/>
          </w:tcPr>
          <w:p w14:paraId="6CC874A0" w14:textId="77777777" w:rsidR="00E37C4B" w:rsidRPr="00036524" w:rsidRDefault="00E37C4B" w:rsidP="00E37C4B">
            <w:pPr>
              <w:jc w:val="center"/>
            </w:pPr>
          </w:p>
        </w:tc>
        <w:tc>
          <w:tcPr>
            <w:tcW w:w="3931" w:type="dxa"/>
            <w:shd w:val="clear" w:color="auto" w:fill="auto"/>
            <w:noWrap/>
            <w:hideMark/>
          </w:tcPr>
          <w:p w14:paraId="612F1CD4" w14:textId="77777777" w:rsidR="00E37C4B" w:rsidRPr="00036524" w:rsidRDefault="00E37C4B" w:rsidP="00E37C4B">
            <w:pPr>
              <w:jc w:val="center"/>
            </w:pPr>
            <w:r w:rsidRPr="00036524">
              <w:rPr>
                <w:color w:val="000000"/>
              </w:rPr>
              <w:t>VİRANŞEHİR-5</w:t>
            </w:r>
          </w:p>
        </w:tc>
        <w:tc>
          <w:tcPr>
            <w:tcW w:w="1594" w:type="dxa"/>
            <w:shd w:val="clear" w:color="auto" w:fill="auto"/>
            <w:noWrap/>
            <w:hideMark/>
          </w:tcPr>
          <w:p w14:paraId="6771D0D9" w14:textId="77777777" w:rsidR="00E37C4B" w:rsidRPr="00036524" w:rsidRDefault="00E37C4B" w:rsidP="00E37C4B">
            <w:pPr>
              <w:jc w:val="center"/>
            </w:pPr>
            <w:r w:rsidRPr="00036524">
              <w:rPr>
                <w:color w:val="000000"/>
              </w:rPr>
              <w:t>50</w:t>
            </w:r>
          </w:p>
        </w:tc>
      </w:tr>
      <w:tr w:rsidR="00E37C4B" w:rsidRPr="004A2686" w14:paraId="1904D3FE" w14:textId="77777777" w:rsidTr="00E37C4B">
        <w:trPr>
          <w:trHeight w:val="300"/>
          <w:jc w:val="center"/>
        </w:trPr>
        <w:tc>
          <w:tcPr>
            <w:tcW w:w="1413" w:type="dxa"/>
            <w:shd w:val="clear" w:color="auto" w:fill="auto"/>
            <w:noWrap/>
            <w:vAlign w:val="center"/>
          </w:tcPr>
          <w:p w14:paraId="27569914" w14:textId="57C2859C" w:rsidR="00E37C4B" w:rsidRPr="00036524" w:rsidRDefault="00E37C4B" w:rsidP="00E37C4B">
            <w:pPr>
              <w:jc w:val="center"/>
              <w:rPr>
                <w:color w:val="000000"/>
              </w:rPr>
            </w:pPr>
            <w:r w:rsidRPr="00036524">
              <w:rPr>
                <w:color w:val="000000"/>
              </w:rPr>
              <w:t>8</w:t>
            </w:r>
          </w:p>
        </w:tc>
        <w:tc>
          <w:tcPr>
            <w:tcW w:w="2126" w:type="dxa"/>
            <w:vMerge/>
          </w:tcPr>
          <w:p w14:paraId="403B5A19" w14:textId="77777777" w:rsidR="00E37C4B" w:rsidRPr="00036524" w:rsidRDefault="00E37C4B" w:rsidP="00E37C4B">
            <w:pPr>
              <w:jc w:val="center"/>
            </w:pPr>
          </w:p>
        </w:tc>
        <w:tc>
          <w:tcPr>
            <w:tcW w:w="3931" w:type="dxa"/>
            <w:shd w:val="clear" w:color="auto" w:fill="auto"/>
            <w:noWrap/>
            <w:hideMark/>
          </w:tcPr>
          <w:p w14:paraId="3FFC5603" w14:textId="77777777" w:rsidR="00E37C4B" w:rsidRPr="00036524" w:rsidRDefault="00E37C4B" w:rsidP="00E37C4B">
            <w:pPr>
              <w:jc w:val="center"/>
            </w:pPr>
            <w:r w:rsidRPr="00036524">
              <w:rPr>
                <w:color w:val="000000"/>
              </w:rPr>
              <w:t>VİRANŞEHİR-6</w:t>
            </w:r>
          </w:p>
        </w:tc>
        <w:tc>
          <w:tcPr>
            <w:tcW w:w="1594" w:type="dxa"/>
            <w:shd w:val="clear" w:color="auto" w:fill="auto"/>
            <w:noWrap/>
            <w:hideMark/>
          </w:tcPr>
          <w:p w14:paraId="4E7C7E44" w14:textId="77777777" w:rsidR="00E37C4B" w:rsidRPr="00036524" w:rsidRDefault="00E37C4B" w:rsidP="00E37C4B">
            <w:pPr>
              <w:jc w:val="center"/>
            </w:pPr>
            <w:r w:rsidRPr="00036524">
              <w:rPr>
                <w:color w:val="000000"/>
              </w:rPr>
              <w:t>50</w:t>
            </w:r>
          </w:p>
        </w:tc>
      </w:tr>
      <w:tr w:rsidR="00E37C4B" w:rsidRPr="004A2686" w14:paraId="1BD11F63" w14:textId="77777777" w:rsidTr="00E37C4B">
        <w:trPr>
          <w:trHeight w:val="300"/>
          <w:jc w:val="center"/>
        </w:trPr>
        <w:tc>
          <w:tcPr>
            <w:tcW w:w="1413" w:type="dxa"/>
            <w:shd w:val="clear" w:color="auto" w:fill="auto"/>
            <w:noWrap/>
            <w:vAlign w:val="center"/>
          </w:tcPr>
          <w:p w14:paraId="69457037" w14:textId="5C8C928E" w:rsidR="00E37C4B" w:rsidRPr="00036524" w:rsidRDefault="00E37C4B" w:rsidP="00E37C4B">
            <w:pPr>
              <w:jc w:val="center"/>
              <w:rPr>
                <w:color w:val="000000"/>
              </w:rPr>
            </w:pPr>
            <w:r w:rsidRPr="00036524">
              <w:rPr>
                <w:color w:val="000000"/>
              </w:rPr>
              <w:t>9</w:t>
            </w:r>
          </w:p>
        </w:tc>
        <w:tc>
          <w:tcPr>
            <w:tcW w:w="2126" w:type="dxa"/>
            <w:vMerge/>
          </w:tcPr>
          <w:p w14:paraId="27EEEFFC" w14:textId="77777777" w:rsidR="00E37C4B" w:rsidRPr="00036524" w:rsidRDefault="00E37C4B" w:rsidP="00E37C4B">
            <w:pPr>
              <w:jc w:val="center"/>
            </w:pPr>
          </w:p>
        </w:tc>
        <w:tc>
          <w:tcPr>
            <w:tcW w:w="3931" w:type="dxa"/>
            <w:shd w:val="clear" w:color="auto" w:fill="auto"/>
            <w:noWrap/>
            <w:hideMark/>
          </w:tcPr>
          <w:p w14:paraId="14794FA5" w14:textId="77777777" w:rsidR="00E37C4B" w:rsidRPr="00036524" w:rsidRDefault="00E37C4B" w:rsidP="00E37C4B">
            <w:pPr>
              <w:jc w:val="center"/>
            </w:pPr>
            <w:r w:rsidRPr="00036524">
              <w:rPr>
                <w:color w:val="000000"/>
              </w:rPr>
              <w:t>VİRANŞEHİR-7</w:t>
            </w:r>
          </w:p>
        </w:tc>
        <w:tc>
          <w:tcPr>
            <w:tcW w:w="1594" w:type="dxa"/>
            <w:shd w:val="clear" w:color="auto" w:fill="auto"/>
            <w:noWrap/>
            <w:hideMark/>
          </w:tcPr>
          <w:p w14:paraId="0CF13028" w14:textId="77777777" w:rsidR="00E37C4B" w:rsidRPr="00036524" w:rsidRDefault="00E37C4B" w:rsidP="00E37C4B">
            <w:pPr>
              <w:jc w:val="center"/>
            </w:pPr>
            <w:r w:rsidRPr="00036524">
              <w:rPr>
                <w:color w:val="000000"/>
              </w:rPr>
              <w:t>50</w:t>
            </w:r>
          </w:p>
        </w:tc>
      </w:tr>
      <w:tr w:rsidR="00E37C4B" w:rsidRPr="004A2686" w14:paraId="6C52C321" w14:textId="77777777" w:rsidTr="00431513">
        <w:trPr>
          <w:trHeight w:val="300"/>
          <w:jc w:val="center"/>
        </w:trPr>
        <w:tc>
          <w:tcPr>
            <w:tcW w:w="1413" w:type="dxa"/>
            <w:shd w:val="clear" w:color="auto" w:fill="auto"/>
            <w:noWrap/>
            <w:vAlign w:val="center"/>
            <w:hideMark/>
          </w:tcPr>
          <w:p w14:paraId="40ADDCED" w14:textId="66C5AF73" w:rsidR="00E37C4B" w:rsidRPr="00036524" w:rsidRDefault="00E37C4B" w:rsidP="00E37C4B">
            <w:pPr>
              <w:jc w:val="center"/>
              <w:rPr>
                <w:color w:val="000000"/>
              </w:rPr>
            </w:pPr>
            <w:r w:rsidRPr="00036524">
              <w:rPr>
                <w:color w:val="000000"/>
              </w:rPr>
              <w:t>10</w:t>
            </w:r>
          </w:p>
        </w:tc>
        <w:tc>
          <w:tcPr>
            <w:tcW w:w="2126" w:type="dxa"/>
            <w:vMerge/>
          </w:tcPr>
          <w:p w14:paraId="69014045" w14:textId="77777777" w:rsidR="00E37C4B" w:rsidRPr="00036524" w:rsidRDefault="00E37C4B" w:rsidP="00E37C4B">
            <w:pPr>
              <w:jc w:val="center"/>
            </w:pPr>
          </w:p>
        </w:tc>
        <w:tc>
          <w:tcPr>
            <w:tcW w:w="3931" w:type="dxa"/>
            <w:shd w:val="clear" w:color="auto" w:fill="auto"/>
            <w:noWrap/>
            <w:hideMark/>
          </w:tcPr>
          <w:p w14:paraId="700B7E8A" w14:textId="77777777" w:rsidR="00E37C4B" w:rsidRPr="00036524" w:rsidRDefault="00E37C4B" w:rsidP="00E37C4B">
            <w:pPr>
              <w:jc w:val="center"/>
            </w:pPr>
            <w:r w:rsidRPr="00036524">
              <w:rPr>
                <w:color w:val="000000"/>
              </w:rPr>
              <w:t>VİRANŞEHİR-8</w:t>
            </w:r>
          </w:p>
        </w:tc>
        <w:tc>
          <w:tcPr>
            <w:tcW w:w="1594" w:type="dxa"/>
            <w:shd w:val="clear" w:color="auto" w:fill="auto"/>
            <w:noWrap/>
            <w:hideMark/>
          </w:tcPr>
          <w:p w14:paraId="04026E6B" w14:textId="77777777" w:rsidR="00E37C4B" w:rsidRPr="00036524" w:rsidRDefault="00E37C4B" w:rsidP="00E37C4B">
            <w:pPr>
              <w:jc w:val="center"/>
            </w:pPr>
            <w:r w:rsidRPr="00036524">
              <w:rPr>
                <w:color w:val="000000"/>
              </w:rPr>
              <w:t>50</w:t>
            </w:r>
          </w:p>
        </w:tc>
      </w:tr>
      <w:tr w:rsidR="00E37C4B" w:rsidRPr="004A2686" w14:paraId="127598DA" w14:textId="77777777" w:rsidTr="00431513">
        <w:trPr>
          <w:trHeight w:val="300"/>
          <w:jc w:val="center"/>
        </w:trPr>
        <w:tc>
          <w:tcPr>
            <w:tcW w:w="1413" w:type="dxa"/>
            <w:shd w:val="clear" w:color="auto" w:fill="auto"/>
            <w:noWrap/>
            <w:vAlign w:val="center"/>
            <w:hideMark/>
          </w:tcPr>
          <w:p w14:paraId="3E14B509" w14:textId="2422FE56" w:rsidR="00E37C4B" w:rsidRPr="00036524" w:rsidRDefault="00E37C4B" w:rsidP="00E37C4B">
            <w:pPr>
              <w:jc w:val="center"/>
              <w:rPr>
                <w:color w:val="000000"/>
              </w:rPr>
            </w:pPr>
            <w:r w:rsidRPr="00036524">
              <w:rPr>
                <w:color w:val="000000"/>
              </w:rPr>
              <w:t>11</w:t>
            </w:r>
          </w:p>
        </w:tc>
        <w:tc>
          <w:tcPr>
            <w:tcW w:w="2126" w:type="dxa"/>
            <w:vMerge/>
          </w:tcPr>
          <w:p w14:paraId="3B71F169" w14:textId="77777777" w:rsidR="00E37C4B" w:rsidRPr="00036524" w:rsidRDefault="00E37C4B" w:rsidP="00E37C4B">
            <w:pPr>
              <w:jc w:val="center"/>
            </w:pPr>
          </w:p>
        </w:tc>
        <w:tc>
          <w:tcPr>
            <w:tcW w:w="3931" w:type="dxa"/>
            <w:shd w:val="clear" w:color="auto" w:fill="auto"/>
            <w:noWrap/>
            <w:hideMark/>
          </w:tcPr>
          <w:p w14:paraId="1D472C80" w14:textId="77777777" w:rsidR="00E37C4B" w:rsidRPr="00036524" w:rsidRDefault="00E37C4B" w:rsidP="00E37C4B">
            <w:pPr>
              <w:jc w:val="center"/>
            </w:pPr>
            <w:r w:rsidRPr="00036524">
              <w:rPr>
                <w:color w:val="000000"/>
              </w:rPr>
              <w:t>VİRANŞEHİR-9</w:t>
            </w:r>
          </w:p>
        </w:tc>
        <w:tc>
          <w:tcPr>
            <w:tcW w:w="1594" w:type="dxa"/>
            <w:shd w:val="clear" w:color="auto" w:fill="auto"/>
            <w:noWrap/>
            <w:hideMark/>
          </w:tcPr>
          <w:p w14:paraId="4E82FECB" w14:textId="77777777" w:rsidR="00E37C4B" w:rsidRPr="00036524" w:rsidRDefault="00E37C4B" w:rsidP="00E37C4B">
            <w:pPr>
              <w:jc w:val="center"/>
            </w:pPr>
            <w:r w:rsidRPr="00036524">
              <w:rPr>
                <w:color w:val="000000"/>
              </w:rPr>
              <w:t>50</w:t>
            </w:r>
          </w:p>
        </w:tc>
      </w:tr>
      <w:tr w:rsidR="00E37C4B" w:rsidRPr="004A2686" w14:paraId="4B5B792F" w14:textId="77777777" w:rsidTr="00431513">
        <w:trPr>
          <w:trHeight w:val="300"/>
          <w:jc w:val="center"/>
        </w:trPr>
        <w:tc>
          <w:tcPr>
            <w:tcW w:w="1413" w:type="dxa"/>
            <w:shd w:val="clear" w:color="auto" w:fill="auto"/>
            <w:noWrap/>
            <w:vAlign w:val="center"/>
            <w:hideMark/>
          </w:tcPr>
          <w:p w14:paraId="44759446" w14:textId="7794A68E" w:rsidR="00E37C4B" w:rsidRPr="00036524" w:rsidRDefault="00E37C4B" w:rsidP="00E37C4B">
            <w:pPr>
              <w:jc w:val="center"/>
              <w:rPr>
                <w:color w:val="000000"/>
              </w:rPr>
            </w:pPr>
            <w:r w:rsidRPr="00036524">
              <w:rPr>
                <w:color w:val="000000"/>
              </w:rPr>
              <w:t>12</w:t>
            </w:r>
          </w:p>
        </w:tc>
        <w:tc>
          <w:tcPr>
            <w:tcW w:w="2126" w:type="dxa"/>
            <w:vMerge/>
          </w:tcPr>
          <w:p w14:paraId="6DC61A4B" w14:textId="77777777" w:rsidR="00E37C4B" w:rsidRPr="00036524" w:rsidRDefault="00E37C4B" w:rsidP="00E37C4B">
            <w:pPr>
              <w:jc w:val="center"/>
            </w:pPr>
          </w:p>
        </w:tc>
        <w:tc>
          <w:tcPr>
            <w:tcW w:w="3931" w:type="dxa"/>
            <w:shd w:val="clear" w:color="auto" w:fill="auto"/>
            <w:noWrap/>
            <w:hideMark/>
          </w:tcPr>
          <w:p w14:paraId="63EB996B" w14:textId="77777777" w:rsidR="00E37C4B" w:rsidRPr="00036524" w:rsidRDefault="00E37C4B" w:rsidP="00E37C4B">
            <w:pPr>
              <w:jc w:val="center"/>
            </w:pPr>
            <w:r w:rsidRPr="00036524">
              <w:rPr>
                <w:color w:val="000000"/>
              </w:rPr>
              <w:t>VİRANŞEHİR-10</w:t>
            </w:r>
          </w:p>
        </w:tc>
        <w:tc>
          <w:tcPr>
            <w:tcW w:w="1594" w:type="dxa"/>
            <w:shd w:val="clear" w:color="auto" w:fill="auto"/>
            <w:noWrap/>
            <w:hideMark/>
          </w:tcPr>
          <w:p w14:paraId="6069868B" w14:textId="77777777" w:rsidR="00E37C4B" w:rsidRPr="00036524" w:rsidRDefault="00E37C4B" w:rsidP="00E37C4B">
            <w:pPr>
              <w:jc w:val="center"/>
            </w:pPr>
            <w:r w:rsidRPr="00036524">
              <w:rPr>
                <w:color w:val="000000"/>
              </w:rPr>
              <w:t>50</w:t>
            </w:r>
          </w:p>
        </w:tc>
      </w:tr>
    </w:tbl>
    <w:p w14:paraId="0F44CF20" w14:textId="77777777" w:rsidR="00C90A74" w:rsidRDefault="00C90A74" w:rsidP="00C90A74">
      <w:pPr>
        <w:spacing w:line="276" w:lineRule="auto"/>
        <w:jc w:val="center"/>
        <w:rPr>
          <w:b/>
          <w:bCs/>
          <w:color w:val="000000"/>
        </w:rPr>
      </w:pPr>
    </w:p>
    <w:p w14:paraId="5DCACA4D" w14:textId="1CC68B00" w:rsidR="006309F3" w:rsidRPr="002E6F56" w:rsidRDefault="00B76AE1" w:rsidP="00531401">
      <w:pPr>
        <w:spacing w:line="276" w:lineRule="auto"/>
        <w:rPr>
          <w:bCs/>
          <w:color w:val="000000"/>
        </w:rPr>
      </w:pPr>
      <w:r w:rsidRPr="002E6F56">
        <w:rPr>
          <w:bCs/>
          <w:color w:val="000000"/>
        </w:rPr>
        <w:t>YEKA’larda t</w:t>
      </w:r>
      <w:r w:rsidR="006309F3" w:rsidRPr="002E6F56">
        <w:rPr>
          <w:bCs/>
          <w:color w:val="000000"/>
        </w:rPr>
        <w:t xml:space="preserve">ahsis edilecek </w:t>
      </w:r>
      <w:r w:rsidRPr="002E6F56">
        <w:rPr>
          <w:bCs/>
          <w:color w:val="000000"/>
        </w:rPr>
        <w:t>alanların</w:t>
      </w:r>
      <w:r w:rsidR="00531401" w:rsidRPr="002E6F56">
        <w:rPr>
          <w:bCs/>
          <w:color w:val="000000"/>
        </w:rPr>
        <w:t xml:space="preserve"> köşe koordinatları Ek-</w:t>
      </w:r>
      <w:r w:rsidR="007D7476">
        <w:rPr>
          <w:bCs/>
          <w:color w:val="000000"/>
        </w:rPr>
        <w:t>6</w:t>
      </w:r>
      <w:r w:rsidR="00531401" w:rsidRPr="002E6F56">
        <w:rPr>
          <w:bCs/>
          <w:color w:val="000000"/>
        </w:rPr>
        <w:t>’d</w:t>
      </w:r>
      <w:r w:rsidR="007D7476">
        <w:rPr>
          <w:bCs/>
          <w:color w:val="000000"/>
        </w:rPr>
        <w:t>a</w:t>
      </w:r>
      <w:r w:rsidR="00531401" w:rsidRPr="002E6F56">
        <w:rPr>
          <w:bCs/>
          <w:color w:val="000000"/>
        </w:rPr>
        <w:t xml:space="preserve"> yer almaktadır.</w:t>
      </w:r>
      <w:r w:rsidR="007D7476">
        <w:rPr>
          <w:bCs/>
          <w:color w:val="000000"/>
        </w:rPr>
        <w:t xml:space="preserve"> </w:t>
      </w:r>
    </w:p>
    <w:p w14:paraId="47BFD758" w14:textId="77777777" w:rsidR="009A19CB" w:rsidRPr="004A2686" w:rsidRDefault="009A19CB" w:rsidP="00C90A74">
      <w:pPr>
        <w:spacing w:line="276" w:lineRule="auto"/>
        <w:jc w:val="right"/>
        <w:rPr>
          <w:b/>
          <w:bCs/>
        </w:rPr>
      </w:pPr>
    </w:p>
    <w:p w14:paraId="25B52FF9" w14:textId="77777777" w:rsidR="009A19CB" w:rsidRPr="004A2686" w:rsidRDefault="009A19CB">
      <w:pPr>
        <w:rPr>
          <w:b/>
          <w:bCs/>
        </w:rPr>
      </w:pPr>
      <w:r w:rsidRPr="004A2686">
        <w:rPr>
          <w:b/>
          <w:bCs/>
        </w:rPr>
        <w:br w:type="page"/>
      </w:r>
    </w:p>
    <w:p w14:paraId="32FE379A" w14:textId="77777777" w:rsidR="00C90A74" w:rsidRPr="002E6F56" w:rsidRDefault="00C90A74" w:rsidP="00C90A74">
      <w:pPr>
        <w:spacing w:line="276" w:lineRule="auto"/>
        <w:jc w:val="right"/>
        <w:rPr>
          <w:b/>
          <w:bCs/>
        </w:rPr>
      </w:pPr>
      <w:r w:rsidRPr="002E6F56">
        <w:rPr>
          <w:b/>
          <w:bCs/>
        </w:rPr>
        <w:lastRenderedPageBreak/>
        <w:t>EK-2</w:t>
      </w:r>
    </w:p>
    <w:p w14:paraId="5DA7E81C" w14:textId="77777777" w:rsidR="00F83B15" w:rsidRPr="002E6F56" w:rsidRDefault="00F83B15" w:rsidP="00C732F1">
      <w:pPr>
        <w:spacing w:line="276" w:lineRule="auto"/>
        <w:jc w:val="center"/>
        <w:rPr>
          <w:b/>
          <w:bCs/>
          <w:color w:val="000000"/>
        </w:rPr>
      </w:pPr>
    </w:p>
    <w:p w14:paraId="0D8059DC" w14:textId="77777777" w:rsidR="00824286" w:rsidRPr="002E6F56" w:rsidRDefault="00824286" w:rsidP="00382DAA">
      <w:pPr>
        <w:spacing w:after="200" w:line="276" w:lineRule="auto"/>
        <w:jc w:val="center"/>
        <w:rPr>
          <w:b/>
        </w:rPr>
      </w:pPr>
      <w:r w:rsidRPr="002E6F56">
        <w:rPr>
          <w:b/>
        </w:rPr>
        <w:t>YERLİ KATKI ORANI TABLOSU</w:t>
      </w:r>
    </w:p>
    <w:p w14:paraId="1003FEAD" w14:textId="77777777" w:rsidR="004F0CCF" w:rsidRPr="002E6F56" w:rsidRDefault="004F0CCF" w:rsidP="004F0CCF">
      <w:pPr>
        <w:spacing w:after="200" w:line="276"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3"/>
      </w:tblGrid>
      <w:tr w:rsidR="00382DAA" w:rsidRPr="002E6F56" w14:paraId="070E527D" w14:textId="77777777" w:rsidTr="00382DAA">
        <w:trPr>
          <w:trHeight w:val="501"/>
        </w:trPr>
        <w:tc>
          <w:tcPr>
            <w:tcW w:w="2422" w:type="pct"/>
            <w:shd w:val="clear" w:color="auto" w:fill="D9D9D9" w:themeFill="background1" w:themeFillShade="D9"/>
            <w:noWrap/>
            <w:vAlign w:val="center"/>
            <w:hideMark/>
          </w:tcPr>
          <w:p w14:paraId="044DFDB4" w14:textId="77777777" w:rsidR="00382DAA" w:rsidRPr="002E6F56" w:rsidRDefault="00382DAA" w:rsidP="00DC412E">
            <w:pPr>
              <w:spacing w:line="276" w:lineRule="auto"/>
              <w:jc w:val="center"/>
              <w:rPr>
                <w:b/>
                <w:bCs/>
                <w:color w:val="000000"/>
              </w:rPr>
            </w:pPr>
            <w:r w:rsidRPr="002E6F56">
              <w:rPr>
                <w:b/>
                <w:bCs/>
                <w:color w:val="000000"/>
              </w:rPr>
              <w:t>AKSAM</w:t>
            </w:r>
          </w:p>
        </w:tc>
        <w:tc>
          <w:tcPr>
            <w:tcW w:w="2578" w:type="pct"/>
            <w:shd w:val="clear" w:color="auto" w:fill="D9D9D9" w:themeFill="background1" w:themeFillShade="D9"/>
            <w:vAlign w:val="center"/>
          </w:tcPr>
          <w:p w14:paraId="3F0AA77A" w14:textId="77777777" w:rsidR="00382DAA" w:rsidRPr="002E6F56" w:rsidRDefault="00382DAA" w:rsidP="00DC412E">
            <w:pPr>
              <w:spacing w:line="276" w:lineRule="auto"/>
              <w:jc w:val="center"/>
              <w:rPr>
                <w:b/>
                <w:bCs/>
                <w:color w:val="000000"/>
              </w:rPr>
            </w:pPr>
            <w:r w:rsidRPr="002E6F56">
              <w:rPr>
                <w:b/>
                <w:bCs/>
                <w:color w:val="000000"/>
              </w:rPr>
              <w:t xml:space="preserve">ASGARİ AKSAM YERLİLİK ORANI </w:t>
            </w:r>
          </w:p>
          <w:p w14:paraId="16C7B8EE" w14:textId="77777777" w:rsidR="00382DAA" w:rsidRPr="002E6F56" w:rsidRDefault="00382DAA" w:rsidP="00DC412E">
            <w:pPr>
              <w:spacing w:line="276" w:lineRule="auto"/>
              <w:jc w:val="center"/>
              <w:rPr>
                <w:b/>
                <w:bCs/>
                <w:color w:val="000000"/>
              </w:rPr>
            </w:pPr>
            <w:r w:rsidRPr="002E6F56">
              <w:rPr>
                <w:b/>
                <w:bCs/>
                <w:color w:val="000000"/>
              </w:rPr>
              <w:t>(%)</w:t>
            </w:r>
          </w:p>
        </w:tc>
      </w:tr>
      <w:tr w:rsidR="00382DAA" w:rsidRPr="002E6F56" w14:paraId="30FB268B" w14:textId="77777777" w:rsidTr="00382DAA">
        <w:trPr>
          <w:trHeight w:val="257"/>
        </w:trPr>
        <w:tc>
          <w:tcPr>
            <w:tcW w:w="2422" w:type="pct"/>
            <w:shd w:val="clear" w:color="auto" w:fill="auto"/>
            <w:vAlign w:val="center"/>
            <w:hideMark/>
          </w:tcPr>
          <w:p w14:paraId="4B7F3896" w14:textId="77777777" w:rsidR="00382DAA" w:rsidRPr="002E6F56" w:rsidRDefault="00382DAA" w:rsidP="00382DAA">
            <w:pPr>
              <w:pStyle w:val="ListeParagraf"/>
              <w:numPr>
                <w:ilvl w:val="0"/>
                <w:numId w:val="26"/>
              </w:numPr>
              <w:spacing w:after="0"/>
              <w:rPr>
                <w:rFonts w:ascii="Times New Roman" w:hAnsi="Times New Roman" w:cs="Times New Roman"/>
                <w:sz w:val="24"/>
                <w:szCs w:val="24"/>
              </w:rPr>
            </w:pPr>
            <w:r w:rsidRPr="002E6F56">
              <w:rPr>
                <w:rFonts w:ascii="Times New Roman" w:hAnsi="Times New Roman" w:cs="Times New Roman"/>
                <w:sz w:val="24"/>
                <w:szCs w:val="24"/>
              </w:rPr>
              <w:t>Güneş Modülü *</w:t>
            </w:r>
          </w:p>
        </w:tc>
        <w:tc>
          <w:tcPr>
            <w:tcW w:w="2578" w:type="pct"/>
            <w:vAlign w:val="center"/>
          </w:tcPr>
          <w:p w14:paraId="6AAAAEA7" w14:textId="77777777" w:rsidR="00382DAA" w:rsidRPr="002E6F56" w:rsidRDefault="00AA4C9C" w:rsidP="00382DAA">
            <w:pPr>
              <w:spacing w:line="276" w:lineRule="auto"/>
              <w:jc w:val="center"/>
              <w:rPr>
                <w:color w:val="000000"/>
              </w:rPr>
            </w:pPr>
            <w:r>
              <w:rPr>
                <w:color w:val="000000"/>
              </w:rPr>
              <w:t>75</w:t>
            </w:r>
          </w:p>
        </w:tc>
      </w:tr>
      <w:tr w:rsidR="00382DAA" w:rsidRPr="002E6F56" w14:paraId="5B9B4788" w14:textId="77777777" w:rsidTr="00382DAA">
        <w:trPr>
          <w:trHeight w:val="257"/>
        </w:trPr>
        <w:tc>
          <w:tcPr>
            <w:tcW w:w="2422" w:type="pct"/>
            <w:shd w:val="clear" w:color="auto" w:fill="auto"/>
            <w:vAlign w:val="center"/>
            <w:hideMark/>
          </w:tcPr>
          <w:p w14:paraId="2E026F39" w14:textId="77777777" w:rsidR="00382DAA" w:rsidRPr="002E6F56" w:rsidRDefault="00382DAA" w:rsidP="00382DAA">
            <w:pPr>
              <w:pStyle w:val="ListeParagraf"/>
              <w:numPr>
                <w:ilvl w:val="0"/>
                <w:numId w:val="26"/>
              </w:numPr>
              <w:spacing w:after="0"/>
              <w:rPr>
                <w:rFonts w:ascii="Times New Roman" w:hAnsi="Times New Roman" w:cs="Times New Roman"/>
                <w:sz w:val="24"/>
                <w:szCs w:val="24"/>
              </w:rPr>
            </w:pPr>
            <w:r w:rsidRPr="002E6F56">
              <w:rPr>
                <w:rFonts w:ascii="Times New Roman" w:hAnsi="Times New Roman" w:cs="Times New Roman"/>
                <w:sz w:val="24"/>
                <w:szCs w:val="24"/>
              </w:rPr>
              <w:t>Doğru akım (DC) güneş kablosu</w:t>
            </w:r>
          </w:p>
        </w:tc>
        <w:tc>
          <w:tcPr>
            <w:tcW w:w="2578" w:type="pct"/>
            <w:vAlign w:val="center"/>
          </w:tcPr>
          <w:p w14:paraId="2E71B78C" w14:textId="77777777" w:rsidR="00382DAA" w:rsidRPr="002E6F56" w:rsidRDefault="00382DAA" w:rsidP="00382DAA">
            <w:pPr>
              <w:spacing w:line="276" w:lineRule="auto"/>
              <w:jc w:val="center"/>
              <w:rPr>
                <w:color w:val="000000"/>
              </w:rPr>
            </w:pPr>
            <w:r w:rsidRPr="002E6F56">
              <w:rPr>
                <w:color w:val="000000"/>
              </w:rPr>
              <w:t>51</w:t>
            </w:r>
          </w:p>
        </w:tc>
      </w:tr>
      <w:tr w:rsidR="00382DAA" w:rsidRPr="002E6F56" w14:paraId="23847BFF" w14:textId="77777777" w:rsidTr="00382DAA">
        <w:trPr>
          <w:trHeight w:val="270"/>
        </w:trPr>
        <w:tc>
          <w:tcPr>
            <w:tcW w:w="2422" w:type="pct"/>
            <w:shd w:val="clear" w:color="auto" w:fill="auto"/>
            <w:vAlign w:val="center"/>
            <w:hideMark/>
          </w:tcPr>
          <w:p w14:paraId="6F1405CB" w14:textId="77777777" w:rsidR="00382DAA" w:rsidRPr="002E6F56" w:rsidRDefault="00382DAA" w:rsidP="00382DAA">
            <w:pPr>
              <w:pStyle w:val="ListeParagraf"/>
              <w:numPr>
                <w:ilvl w:val="0"/>
                <w:numId w:val="26"/>
              </w:numPr>
              <w:spacing w:after="0"/>
              <w:rPr>
                <w:rFonts w:ascii="Times New Roman" w:hAnsi="Times New Roman" w:cs="Times New Roman"/>
                <w:sz w:val="24"/>
                <w:szCs w:val="24"/>
              </w:rPr>
            </w:pPr>
            <w:r w:rsidRPr="002E6F56">
              <w:rPr>
                <w:rFonts w:ascii="Times New Roman" w:hAnsi="Times New Roman" w:cs="Times New Roman"/>
                <w:sz w:val="24"/>
                <w:szCs w:val="24"/>
              </w:rPr>
              <w:t>Evirici (İnvertör)*</w:t>
            </w:r>
            <w:r w:rsidR="00DC05D9" w:rsidRPr="002E6F56">
              <w:rPr>
                <w:rFonts w:ascii="Times New Roman" w:hAnsi="Times New Roman" w:cs="Times New Roman"/>
                <w:sz w:val="24"/>
                <w:szCs w:val="24"/>
              </w:rPr>
              <w:t xml:space="preserve"> *</w:t>
            </w:r>
          </w:p>
        </w:tc>
        <w:tc>
          <w:tcPr>
            <w:tcW w:w="2578" w:type="pct"/>
            <w:vAlign w:val="center"/>
          </w:tcPr>
          <w:p w14:paraId="6E2F3155" w14:textId="77777777" w:rsidR="00382DAA" w:rsidRPr="002E6F56" w:rsidRDefault="00382DAA" w:rsidP="00382DAA">
            <w:pPr>
              <w:spacing w:line="276" w:lineRule="auto"/>
              <w:jc w:val="center"/>
              <w:rPr>
                <w:color w:val="000000"/>
              </w:rPr>
            </w:pPr>
            <w:r w:rsidRPr="002E6F56">
              <w:rPr>
                <w:color w:val="000000"/>
              </w:rPr>
              <w:t>51</w:t>
            </w:r>
          </w:p>
        </w:tc>
      </w:tr>
      <w:tr w:rsidR="00382DAA" w:rsidRPr="002E6F56" w14:paraId="612ED9C7" w14:textId="77777777" w:rsidTr="00382DAA">
        <w:trPr>
          <w:trHeight w:val="592"/>
        </w:trPr>
        <w:tc>
          <w:tcPr>
            <w:tcW w:w="2422" w:type="pct"/>
            <w:shd w:val="clear" w:color="auto" w:fill="auto"/>
            <w:vAlign w:val="center"/>
            <w:hideMark/>
          </w:tcPr>
          <w:p w14:paraId="2C95B1B1" w14:textId="77777777" w:rsidR="00382DAA" w:rsidRPr="002E6F56" w:rsidRDefault="00382DAA" w:rsidP="00382DAA">
            <w:pPr>
              <w:pStyle w:val="ListeParagraf"/>
              <w:numPr>
                <w:ilvl w:val="0"/>
                <w:numId w:val="26"/>
              </w:numPr>
              <w:spacing w:after="0"/>
              <w:ind w:right="-76"/>
              <w:rPr>
                <w:rFonts w:ascii="Times New Roman" w:hAnsi="Times New Roman" w:cs="Times New Roman"/>
                <w:color w:val="000000"/>
                <w:sz w:val="24"/>
                <w:szCs w:val="24"/>
              </w:rPr>
            </w:pPr>
            <w:r w:rsidRPr="002E6F56">
              <w:rPr>
                <w:rFonts w:ascii="Times New Roman" w:hAnsi="Times New Roman" w:cs="Times New Roman"/>
                <w:color w:val="000000"/>
                <w:sz w:val="24"/>
                <w:szCs w:val="24"/>
              </w:rPr>
              <w:t>Güneş Modülü taşıyıcı yapı (varsa güneş takip sistemi dahil)</w:t>
            </w:r>
          </w:p>
        </w:tc>
        <w:tc>
          <w:tcPr>
            <w:tcW w:w="2578" w:type="pct"/>
            <w:vAlign w:val="center"/>
          </w:tcPr>
          <w:p w14:paraId="05CE94CB" w14:textId="77777777" w:rsidR="00382DAA" w:rsidRPr="002E6F56" w:rsidRDefault="00382DAA" w:rsidP="00382DAA">
            <w:pPr>
              <w:spacing w:line="276" w:lineRule="auto"/>
              <w:jc w:val="center"/>
              <w:rPr>
                <w:color w:val="000000"/>
              </w:rPr>
            </w:pPr>
            <w:r w:rsidRPr="002E6F56">
              <w:rPr>
                <w:color w:val="000000"/>
              </w:rPr>
              <w:t>51</w:t>
            </w:r>
          </w:p>
        </w:tc>
      </w:tr>
    </w:tbl>
    <w:p w14:paraId="5D65A3AC" w14:textId="77777777" w:rsidR="009A19CB" w:rsidRPr="002E6F56" w:rsidRDefault="009A19CB" w:rsidP="00285864">
      <w:pPr>
        <w:spacing w:line="276" w:lineRule="auto"/>
        <w:jc w:val="right"/>
        <w:rPr>
          <w:b/>
        </w:rPr>
      </w:pPr>
    </w:p>
    <w:p w14:paraId="1F44EB68" w14:textId="77777777" w:rsidR="00382DAA" w:rsidRPr="002E6F56" w:rsidRDefault="00382DAA" w:rsidP="00382DAA">
      <w:pPr>
        <w:autoSpaceDE w:val="0"/>
        <w:autoSpaceDN w:val="0"/>
        <w:adjustRightInd w:val="0"/>
        <w:jc w:val="both"/>
        <w:rPr>
          <w:rFonts w:eastAsia="Calibri"/>
          <w:color w:val="000000"/>
        </w:rPr>
      </w:pPr>
      <w:r w:rsidRPr="002E6F56">
        <w:rPr>
          <w:rFonts w:eastAsia="Calibri"/>
          <w:color w:val="000000"/>
        </w:rPr>
        <w:t xml:space="preserve">(*) Güneş Modülü’nün üretiminde kullanılan güneş hücrelerinde yerli üretim şartı aranır. Güneş hücreleri, en az </w:t>
      </w:r>
      <w:r w:rsidR="00FB67D0">
        <w:rPr>
          <w:rFonts w:eastAsia="Calibri"/>
          <w:color w:val="000000"/>
        </w:rPr>
        <w:t>ham waferdan (herhangi bir kimyasal işleme tabi tutulmamış gri wafer</w:t>
      </w:r>
      <w:r w:rsidRPr="002E6F56">
        <w:rPr>
          <w:rFonts w:eastAsia="Calibri"/>
          <w:color w:val="000000"/>
        </w:rPr>
        <w:t xml:space="preserve">) sonraki işlemler uygulanmak suretiyle üretilir. </w:t>
      </w:r>
    </w:p>
    <w:p w14:paraId="3207BA2B" w14:textId="77777777" w:rsidR="00382DAA" w:rsidRPr="002E6F56" w:rsidRDefault="00382DAA" w:rsidP="00382DAA">
      <w:pPr>
        <w:jc w:val="both"/>
        <w:rPr>
          <w:rFonts w:eastAsia="Calibri"/>
          <w:color w:val="000000"/>
        </w:rPr>
      </w:pPr>
    </w:p>
    <w:p w14:paraId="6D7DBEBD" w14:textId="77777777" w:rsidR="00382DAA" w:rsidRPr="002E6F56" w:rsidRDefault="00382DAA" w:rsidP="00382DAA">
      <w:pPr>
        <w:jc w:val="both"/>
        <w:rPr>
          <w:rFonts w:eastAsia="Calibri"/>
          <w:color w:val="000000"/>
        </w:rPr>
      </w:pPr>
      <w:r w:rsidRPr="002E6F56">
        <w:rPr>
          <w:rFonts w:eastAsia="Calibri"/>
          <w:color w:val="000000"/>
        </w:rPr>
        <w:t>(**) Evirici (invertör) için istenilen asgari Yerli Katkı Oranı’nı haiz ürünün tedarik edilemeyeceğinin tespiti halinde bu durum belgelendirilerek Genel Müdürlüğe sunulur. Genel Müdürlüğün sunulan belgeleri yeterli görmesi halinde evirici için Yerli Malı Belgesi şartı aranmaz.</w:t>
      </w:r>
    </w:p>
    <w:p w14:paraId="0C0B3E91" w14:textId="77777777" w:rsidR="00F442F8" w:rsidRPr="004A2686" w:rsidRDefault="00F442F8" w:rsidP="00382DAA">
      <w:pPr>
        <w:jc w:val="both"/>
        <w:rPr>
          <w:b/>
        </w:rPr>
      </w:pPr>
    </w:p>
    <w:p w14:paraId="266BF55A" w14:textId="77777777" w:rsidR="00F442F8" w:rsidRPr="004A2686" w:rsidRDefault="00F442F8">
      <w:pPr>
        <w:rPr>
          <w:b/>
        </w:rPr>
      </w:pPr>
      <w:r w:rsidRPr="004A2686">
        <w:rPr>
          <w:b/>
        </w:rPr>
        <w:br w:type="page"/>
      </w:r>
    </w:p>
    <w:p w14:paraId="16B04BC6" w14:textId="77777777" w:rsidR="00E912D6" w:rsidRPr="004A2686" w:rsidRDefault="00E912D6" w:rsidP="00285864">
      <w:pPr>
        <w:spacing w:line="276" w:lineRule="auto"/>
        <w:jc w:val="right"/>
        <w:rPr>
          <w:b/>
        </w:rPr>
      </w:pPr>
      <w:r w:rsidRPr="004A2686">
        <w:rPr>
          <w:b/>
        </w:rPr>
        <w:lastRenderedPageBreak/>
        <w:t>EK-</w:t>
      </w:r>
      <w:r w:rsidR="00EB6664" w:rsidRPr="004A2686">
        <w:rPr>
          <w:b/>
        </w:rPr>
        <w:t>3</w:t>
      </w:r>
    </w:p>
    <w:p w14:paraId="0457A8C0" w14:textId="77777777" w:rsidR="008453ED" w:rsidRPr="004A2686" w:rsidRDefault="008453ED" w:rsidP="00C732F1">
      <w:pPr>
        <w:tabs>
          <w:tab w:val="left" w:pos="567"/>
        </w:tabs>
        <w:spacing w:line="276" w:lineRule="auto"/>
        <w:jc w:val="center"/>
        <w:rPr>
          <w:b/>
        </w:rPr>
      </w:pPr>
    </w:p>
    <w:p w14:paraId="31F17B9B" w14:textId="77777777" w:rsidR="00E912D6" w:rsidRPr="004A2686" w:rsidRDefault="00E912D6" w:rsidP="00C732F1">
      <w:pPr>
        <w:tabs>
          <w:tab w:val="left" w:pos="567"/>
        </w:tabs>
        <w:spacing w:line="276" w:lineRule="auto"/>
        <w:jc w:val="center"/>
        <w:rPr>
          <w:b/>
        </w:rPr>
      </w:pPr>
      <w:r w:rsidRPr="004A2686">
        <w:rPr>
          <w:b/>
        </w:rPr>
        <w:t>BAŞVURU DİLEKÇESİ</w:t>
      </w:r>
    </w:p>
    <w:p w14:paraId="181FC972" w14:textId="77777777" w:rsidR="00E912D6" w:rsidRPr="004A2686" w:rsidRDefault="00E912D6" w:rsidP="00C732F1">
      <w:pPr>
        <w:suppressAutoHyphens/>
        <w:spacing w:line="276" w:lineRule="auto"/>
        <w:jc w:val="center"/>
        <w:rPr>
          <w:b/>
          <w:lang w:eastAsia="ar-SA"/>
        </w:rPr>
      </w:pPr>
    </w:p>
    <w:p w14:paraId="167FCF9E" w14:textId="77777777" w:rsidR="00C13871" w:rsidRPr="004A2686" w:rsidRDefault="00C13871" w:rsidP="00C732F1">
      <w:pPr>
        <w:suppressAutoHyphens/>
        <w:spacing w:line="276" w:lineRule="auto"/>
        <w:jc w:val="center"/>
        <w:rPr>
          <w:b/>
          <w:lang w:eastAsia="ar-SA"/>
        </w:rPr>
      </w:pPr>
    </w:p>
    <w:p w14:paraId="404C9287" w14:textId="77777777" w:rsidR="00E912D6" w:rsidRPr="004A2686" w:rsidRDefault="00E912D6" w:rsidP="00C732F1">
      <w:pPr>
        <w:suppressAutoHyphens/>
        <w:spacing w:line="276" w:lineRule="auto"/>
        <w:jc w:val="center"/>
        <w:rPr>
          <w:b/>
          <w:lang w:eastAsia="ar-SA"/>
        </w:rPr>
      </w:pPr>
      <w:r w:rsidRPr="004A2686">
        <w:rPr>
          <w:b/>
          <w:lang w:eastAsia="ar-SA"/>
        </w:rPr>
        <w:t>T.C. ENERJİ VE TABİİ KAYNAKLAR BAKANLIĞINA</w:t>
      </w:r>
    </w:p>
    <w:p w14:paraId="549E0C60" w14:textId="77777777" w:rsidR="006D531A" w:rsidRPr="004A2686" w:rsidRDefault="006D531A" w:rsidP="00C732F1">
      <w:pPr>
        <w:suppressAutoHyphens/>
        <w:spacing w:line="276" w:lineRule="auto"/>
        <w:jc w:val="center"/>
        <w:rPr>
          <w:b/>
          <w:lang w:eastAsia="ar-SA"/>
        </w:rPr>
      </w:pPr>
    </w:p>
    <w:p w14:paraId="4E4D95B7" w14:textId="5154A00B" w:rsidR="00E661C5" w:rsidRPr="004A2686" w:rsidRDefault="00431355" w:rsidP="00C732F1">
      <w:pPr>
        <w:tabs>
          <w:tab w:val="left" w:pos="567"/>
        </w:tabs>
        <w:spacing w:line="276" w:lineRule="auto"/>
        <w:jc w:val="both"/>
      </w:pPr>
      <w:r w:rsidRPr="004A2686">
        <w:tab/>
      </w:r>
      <w:r w:rsidR="00E912D6" w:rsidRPr="00E11771">
        <w:t xml:space="preserve">T.C. Enerji ve Tabii Kaynaklar </w:t>
      </w:r>
      <w:r w:rsidR="009D0677" w:rsidRPr="00E11771">
        <w:t xml:space="preserve">Bakanlığı’nın </w:t>
      </w:r>
      <w:r w:rsidR="004E361B">
        <w:t>29</w:t>
      </w:r>
      <w:r w:rsidR="00B06B07" w:rsidRPr="00A36863">
        <w:t>/</w:t>
      </w:r>
      <w:r w:rsidR="004E361B">
        <w:t>04</w:t>
      </w:r>
      <w:r w:rsidR="00AD6950" w:rsidRPr="00A36863">
        <w:t>/202</w:t>
      </w:r>
      <w:r w:rsidR="00781133" w:rsidRPr="00A36863">
        <w:t>2</w:t>
      </w:r>
      <w:r w:rsidR="00AD6950" w:rsidRPr="00A36863">
        <w:t xml:space="preserve"> tarih ve </w:t>
      </w:r>
      <w:r w:rsidR="004E361B">
        <w:t>31824</w:t>
      </w:r>
      <w:r w:rsidR="00AD6950" w:rsidRPr="00E11771">
        <w:t xml:space="preserve"> sayılı</w:t>
      </w:r>
      <w:r w:rsidR="00AD6950" w:rsidRPr="004A2686">
        <w:t xml:space="preserve"> </w:t>
      </w:r>
      <w:r w:rsidR="00F173CA" w:rsidRPr="00F173CA">
        <w:t xml:space="preserve">Resmî </w:t>
      </w:r>
      <w:r w:rsidR="00E912D6" w:rsidRPr="004A2686">
        <w:t xml:space="preserve">Gazete ilanı kapsamında </w:t>
      </w:r>
      <w:r w:rsidR="00D91527" w:rsidRPr="004A2686">
        <w:t xml:space="preserve">bilgileri aşağıda </w:t>
      </w:r>
      <w:r w:rsidR="00284996" w:rsidRPr="004A2686">
        <w:t>belirtilen</w:t>
      </w:r>
      <w:r w:rsidR="00D91527" w:rsidRPr="004A2686">
        <w:t xml:space="preserve"> </w:t>
      </w:r>
      <w:r w:rsidR="001B1FD1">
        <w:t>Yarışmaya/Y</w:t>
      </w:r>
      <w:r w:rsidR="00D91527" w:rsidRPr="004A2686">
        <w:t>arışmalara</w:t>
      </w:r>
      <w:r w:rsidR="00284996" w:rsidRPr="004A2686">
        <w:t xml:space="preserve"> </w:t>
      </w:r>
      <w:r w:rsidR="00E912D6" w:rsidRPr="004A2686">
        <w:t xml:space="preserve">katılmak ve </w:t>
      </w:r>
      <w:r w:rsidR="00EE69A1" w:rsidRPr="004A2686">
        <w:t xml:space="preserve">bu Yarışmalardan </w:t>
      </w:r>
      <w:r w:rsidR="00D91527" w:rsidRPr="004A2686">
        <w:t>herhangi bir</w:t>
      </w:r>
      <w:r w:rsidR="00EE69A1" w:rsidRPr="004A2686">
        <w:t>ini</w:t>
      </w:r>
      <w:r w:rsidR="00D91527" w:rsidRPr="004A2686">
        <w:t xml:space="preserve"> </w:t>
      </w:r>
      <w:r w:rsidR="00B10C5A" w:rsidRPr="004A2686">
        <w:t>kazanmamız halinde</w:t>
      </w:r>
      <w:r w:rsidR="00E912D6" w:rsidRPr="004A2686">
        <w:t xml:space="preserve"> </w:t>
      </w:r>
      <w:r w:rsidR="00F442F8" w:rsidRPr="00541872">
        <w:t>ilgili</w:t>
      </w:r>
      <w:r w:rsidR="00F442F8" w:rsidRPr="004A2686">
        <w:t xml:space="preserve"> </w:t>
      </w:r>
      <w:r w:rsidR="00284996" w:rsidRPr="004A2686">
        <w:t xml:space="preserve">yenilenebilir enerji kaynak alanında (YEKA) </w:t>
      </w:r>
      <w:r w:rsidR="00F442F8" w:rsidRPr="004A2686">
        <w:t>güneş</w:t>
      </w:r>
      <w:r w:rsidR="009744FB" w:rsidRPr="004A2686">
        <w:t xml:space="preserve"> </w:t>
      </w:r>
      <w:r w:rsidR="00E912D6" w:rsidRPr="004A2686">
        <w:t>enerjisine dayalı elek</w:t>
      </w:r>
      <w:r w:rsidR="00C45AF5" w:rsidRPr="004A2686">
        <w:t>trik enerjisi üretim faaliyet</w:t>
      </w:r>
      <w:r w:rsidR="00E912D6" w:rsidRPr="004A2686">
        <w:t>inde bulunmak istiyoruz. YEKA Kullanım Hakkı Sözleş</w:t>
      </w:r>
      <w:r w:rsidR="001E0426" w:rsidRPr="004A2686">
        <w:t>mesi Taslağı ve Şartname</w:t>
      </w:r>
      <w:r w:rsidR="002A7DC2" w:rsidRPr="004A2686">
        <w:t xml:space="preserve"> (varsa zeyilnameler</w:t>
      </w:r>
      <w:r w:rsidR="00C13871" w:rsidRPr="004A2686">
        <w:t xml:space="preserve"> ile birlikte</w:t>
      </w:r>
      <w:r w:rsidR="002A7DC2" w:rsidRPr="004A2686">
        <w:t>)</w:t>
      </w:r>
      <w:r w:rsidR="00E912D6" w:rsidRPr="004A2686">
        <w:t xml:space="preserve"> tamamen tarafımızca okunmuş, anlaşılmış ve kabul edilmiş olup bu kapsamda hazırladığımız </w:t>
      </w:r>
      <w:r w:rsidR="00903CFF" w:rsidRPr="004A2686">
        <w:t>başvuru dosya</w:t>
      </w:r>
      <w:r w:rsidR="00D91527" w:rsidRPr="004A2686">
        <w:t>ları</w:t>
      </w:r>
      <w:r w:rsidR="00903CFF" w:rsidRPr="004A2686">
        <w:t>mız</w:t>
      </w:r>
      <w:r w:rsidR="002A7DC2" w:rsidRPr="004A2686">
        <w:t xml:space="preserve"> </w:t>
      </w:r>
      <w:r w:rsidR="00E912D6" w:rsidRPr="004A2686">
        <w:t xml:space="preserve">ekte sunulmuştur. </w:t>
      </w:r>
    </w:p>
    <w:p w14:paraId="11757B54" w14:textId="77777777" w:rsidR="00E661C5" w:rsidRPr="004A2686" w:rsidRDefault="00E661C5" w:rsidP="00C732F1">
      <w:pPr>
        <w:tabs>
          <w:tab w:val="left" w:pos="567"/>
        </w:tabs>
        <w:spacing w:line="276" w:lineRule="auto"/>
        <w:jc w:val="both"/>
      </w:pPr>
    </w:p>
    <w:p w14:paraId="630903EE" w14:textId="77777777" w:rsidR="00E912D6" w:rsidRPr="004A2686" w:rsidRDefault="00E661C5" w:rsidP="00C732F1">
      <w:pPr>
        <w:tabs>
          <w:tab w:val="left" w:pos="567"/>
        </w:tabs>
        <w:spacing w:line="276" w:lineRule="auto"/>
        <w:jc w:val="both"/>
      </w:pPr>
      <w:r w:rsidRPr="004A2686">
        <w:tab/>
      </w:r>
      <w:r w:rsidR="00D12B46" w:rsidRPr="004A2686">
        <w:t>İşbu başvuru</w:t>
      </w:r>
      <w:r w:rsidR="00323116" w:rsidRPr="004A2686">
        <w:t>muz</w:t>
      </w:r>
      <w:r w:rsidR="00D12B46" w:rsidRPr="004A2686">
        <w:t xml:space="preserve"> kapsamında sunulan belgeler</w:t>
      </w:r>
      <w:r w:rsidR="00CF51DB" w:rsidRPr="004A2686">
        <w:t>de yer alan</w:t>
      </w:r>
      <w:r w:rsidR="00D12B46" w:rsidRPr="004A2686">
        <w:t xml:space="preserve"> </w:t>
      </w:r>
      <w:r w:rsidR="00CF51DB" w:rsidRPr="004A2686">
        <w:t xml:space="preserve">bilgilerin </w:t>
      </w:r>
      <w:r w:rsidR="00D12B46" w:rsidRPr="004A2686">
        <w:t>doğru olduğunu</w:t>
      </w:r>
      <w:r w:rsidRPr="004A2686">
        <w:t xml:space="preserve">, </w:t>
      </w:r>
      <w:r w:rsidR="00C5423F" w:rsidRPr="004A2686">
        <w:t xml:space="preserve">aşağıda belirtilen Yarışmalardan herhangi birini </w:t>
      </w:r>
      <w:r w:rsidR="0017186A" w:rsidRPr="004A2686">
        <w:t xml:space="preserve">kazanmamız halinde </w:t>
      </w:r>
      <w:r w:rsidR="00323116" w:rsidRPr="004A2686">
        <w:t xml:space="preserve">imzalayacağımız Sözleşme kapsamında </w:t>
      </w:r>
      <w:r w:rsidR="0017186A" w:rsidRPr="004A2686">
        <w:t>üret</w:t>
      </w:r>
      <w:r w:rsidR="00323116" w:rsidRPr="004A2686">
        <w:t>eceğimiz</w:t>
      </w:r>
      <w:r w:rsidR="0017186A" w:rsidRPr="004A2686">
        <w:t xml:space="preserve"> elektrik enerjisini </w:t>
      </w:r>
      <w:r w:rsidR="00323116" w:rsidRPr="004A2686">
        <w:t xml:space="preserve">Şartname ve Sözleşme hükümlerine göre dönemler halinde </w:t>
      </w:r>
      <w:r w:rsidR="00CF51DB" w:rsidRPr="004A2686">
        <w:t>belirlenecek</w:t>
      </w:r>
      <w:r w:rsidR="0017186A" w:rsidRPr="004A2686">
        <w:t xml:space="preserve"> fiyat</w:t>
      </w:r>
      <w:r w:rsidRPr="004A2686">
        <w:t>lar</w:t>
      </w:r>
      <w:r w:rsidR="0017186A" w:rsidRPr="004A2686">
        <w:t xml:space="preserve"> üzerinden </w:t>
      </w:r>
      <w:r w:rsidR="00632574" w:rsidRPr="004A2686">
        <w:t xml:space="preserve">alım süresince </w:t>
      </w:r>
      <w:r w:rsidR="0017186A" w:rsidRPr="004A2686">
        <w:t>satacağımızı</w:t>
      </w:r>
      <w:r w:rsidRPr="004A2686">
        <w:t xml:space="preserve"> kabul ve taahhüt ederiz.</w:t>
      </w:r>
      <w:r w:rsidR="00632574" w:rsidRPr="004A2686">
        <w:t xml:space="preserve"> </w:t>
      </w:r>
      <w:r w:rsidR="00323116" w:rsidRPr="004A2686">
        <w:t xml:space="preserve"> </w:t>
      </w:r>
      <w:r w:rsidR="00A20689" w:rsidRPr="004A2686">
        <w:tab/>
      </w:r>
      <w:r w:rsidR="00E912D6" w:rsidRPr="004A2686">
        <w:t xml:space="preserve"> </w:t>
      </w:r>
    </w:p>
    <w:p w14:paraId="6BE8A710" w14:textId="77777777" w:rsidR="00E912D6" w:rsidRPr="004A2686" w:rsidRDefault="00AA3FE8" w:rsidP="00C732F1">
      <w:pPr>
        <w:spacing w:line="276" w:lineRule="auto"/>
        <w:jc w:val="center"/>
        <w:rPr>
          <w:b/>
          <w:u w:val="single"/>
        </w:rPr>
      </w:pPr>
      <w:r w:rsidRPr="004A2686">
        <w:rPr>
          <w:b/>
          <w:u w:val="single"/>
        </w:rPr>
        <w:t>Yetkili Temsilci</w:t>
      </w:r>
      <w:r w:rsidR="009D278A" w:rsidRPr="004A2686">
        <w:rPr>
          <w:b/>
          <w:u w:val="single"/>
        </w:rPr>
        <w:t>’</w:t>
      </w:r>
      <w:r w:rsidRPr="004A2686">
        <w:rPr>
          <w:b/>
          <w:u w:val="single"/>
        </w:rPr>
        <w:t>nin</w:t>
      </w:r>
      <w:r w:rsidR="006801E8" w:rsidRPr="004A2686">
        <w:rPr>
          <w:b/>
          <w:u w:val="single"/>
        </w:rPr>
        <w:t xml:space="preserve"> </w:t>
      </w:r>
    </w:p>
    <w:p w14:paraId="575DF657" w14:textId="77777777" w:rsidR="00E912D6" w:rsidRPr="004A2686" w:rsidRDefault="00E912D6" w:rsidP="00C732F1">
      <w:pPr>
        <w:spacing w:line="276" w:lineRule="auto"/>
        <w:jc w:val="center"/>
      </w:pPr>
      <w:r w:rsidRPr="004A2686">
        <w:t>Adı-Soyadı</w:t>
      </w:r>
    </w:p>
    <w:p w14:paraId="4AC0463D" w14:textId="77777777" w:rsidR="00E912D6" w:rsidRPr="004A2686" w:rsidRDefault="00E912D6" w:rsidP="00C732F1">
      <w:pPr>
        <w:spacing w:line="276" w:lineRule="auto"/>
        <w:jc w:val="center"/>
      </w:pPr>
      <w:r w:rsidRPr="004A2686">
        <w:t>İmza</w:t>
      </w:r>
    </w:p>
    <w:p w14:paraId="4D537BCF" w14:textId="77777777" w:rsidR="00E912D6" w:rsidRPr="004A2686" w:rsidRDefault="00E912D6" w:rsidP="00C732F1">
      <w:pPr>
        <w:spacing w:line="276" w:lineRule="auto"/>
        <w:jc w:val="center"/>
      </w:pPr>
      <w:r w:rsidRPr="004A2686">
        <w:t>Kaşe</w:t>
      </w:r>
    </w:p>
    <w:p w14:paraId="16C19263" w14:textId="77777777" w:rsidR="00E912D6" w:rsidRPr="004A2686" w:rsidRDefault="00E912D6" w:rsidP="00C732F1">
      <w:pPr>
        <w:spacing w:line="276" w:lineRule="auto"/>
        <w:jc w:val="center"/>
      </w:pPr>
      <w:r w:rsidRPr="004A2686">
        <w:t>Tarih</w:t>
      </w:r>
    </w:p>
    <w:p w14:paraId="1B199FCE" w14:textId="77777777" w:rsidR="00D91527" w:rsidRPr="004A2686" w:rsidRDefault="00D91527" w:rsidP="00D91527">
      <w:pPr>
        <w:spacing w:line="276" w:lineRule="auto"/>
        <w:rPr>
          <w:b/>
          <w:u w:val="single"/>
        </w:rPr>
      </w:pPr>
      <w:r w:rsidRPr="004A2686">
        <w:rPr>
          <w:b/>
          <w:u w:val="single"/>
        </w:rPr>
        <w:t>Başvuru Yapılan Yarışma</w:t>
      </w:r>
      <w:r w:rsidR="00B243A8" w:rsidRPr="004A2686">
        <w:rPr>
          <w:b/>
          <w:u w:val="single"/>
        </w:rPr>
        <w:t xml:space="preserve"> Bilgileri</w:t>
      </w:r>
    </w:p>
    <w:tbl>
      <w:tblPr>
        <w:tblStyle w:val="TabloKlavuzu"/>
        <w:tblW w:w="5000" w:type="pct"/>
        <w:tblLook w:val="04A0" w:firstRow="1" w:lastRow="0" w:firstColumn="1" w:lastColumn="0" w:noHBand="0" w:noVBand="1"/>
      </w:tblPr>
      <w:tblGrid>
        <w:gridCol w:w="936"/>
        <w:gridCol w:w="4829"/>
        <w:gridCol w:w="3299"/>
      </w:tblGrid>
      <w:tr w:rsidR="00762FD1" w:rsidRPr="004A2686" w14:paraId="4E07902E" w14:textId="77777777" w:rsidTr="00762FD1">
        <w:tc>
          <w:tcPr>
            <w:tcW w:w="516" w:type="pct"/>
            <w:vAlign w:val="center"/>
          </w:tcPr>
          <w:p w14:paraId="41147262" w14:textId="77777777" w:rsidR="00762FD1" w:rsidRPr="004A2686" w:rsidRDefault="00762FD1" w:rsidP="00B243A8">
            <w:pPr>
              <w:spacing w:line="276" w:lineRule="auto"/>
              <w:jc w:val="center"/>
              <w:rPr>
                <w:b/>
              </w:rPr>
            </w:pPr>
            <w:r w:rsidRPr="004A2686">
              <w:rPr>
                <w:b/>
              </w:rPr>
              <w:t>Sıra No</w:t>
            </w:r>
          </w:p>
        </w:tc>
        <w:tc>
          <w:tcPr>
            <w:tcW w:w="2664" w:type="pct"/>
            <w:vAlign w:val="center"/>
          </w:tcPr>
          <w:p w14:paraId="4874FD8E" w14:textId="77777777" w:rsidR="00762FD1" w:rsidRPr="004A2686" w:rsidRDefault="00762FD1" w:rsidP="00B243A8">
            <w:pPr>
              <w:spacing w:line="276" w:lineRule="auto"/>
              <w:jc w:val="center"/>
              <w:rPr>
                <w:b/>
              </w:rPr>
            </w:pPr>
            <w:r w:rsidRPr="004A2686">
              <w:rPr>
                <w:b/>
              </w:rPr>
              <w:t>Yarışma Adı</w:t>
            </w:r>
          </w:p>
        </w:tc>
        <w:tc>
          <w:tcPr>
            <w:tcW w:w="1820" w:type="pct"/>
            <w:vAlign w:val="center"/>
          </w:tcPr>
          <w:p w14:paraId="4B301643" w14:textId="77777777" w:rsidR="00762FD1" w:rsidRPr="004A2686" w:rsidRDefault="00762FD1" w:rsidP="00B243A8">
            <w:pPr>
              <w:spacing w:line="276" w:lineRule="auto"/>
              <w:jc w:val="center"/>
              <w:rPr>
                <w:b/>
              </w:rPr>
            </w:pPr>
            <w:r w:rsidRPr="004A2686">
              <w:rPr>
                <w:b/>
              </w:rPr>
              <w:t>Bağlantı Kapasitesi</w:t>
            </w:r>
          </w:p>
          <w:p w14:paraId="0ED2F4D7" w14:textId="77777777" w:rsidR="00762FD1" w:rsidRPr="004A2686" w:rsidRDefault="00762FD1" w:rsidP="00B243A8">
            <w:pPr>
              <w:spacing w:line="276" w:lineRule="auto"/>
              <w:jc w:val="center"/>
              <w:rPr>
                <w:b/>
              </w:rPr>
            </w:pPr>
            <w:r w:rsidRPr="004A2686">
              <w:rPr>
                <w:b/>
              </w:rPr>
              <w:t>(MWe)</w:t>
            </w:r>
          </w:p>
        </w:tc>
      </w:tr>
      <w:tr w:rsidR="00762FD1" w:rsidRPr="004A2686" w14:paraId="496C354B" w14:textId="77777777" w:rsidTr="00762FD1">
        <w:tc>
          <w:tcPr>
            <w:tcW w:w="516" w:type="pct"/>
          </w:tcPr>
          <w:p w14:paraId="133317C5" w14:textId="77777777" w:rsidR="00762FD1" w:rsidRPr="004A2686" w:rsidRDefault="00762FD1" w:rsidP="00F05E83">
            <w:pPr>
              <w:spacing w:line="276" w:lineRule="auto"/>
              <w:jc w:val="center"/>
            </w:pPr>
            <w:r w:rsidRPr="004A2686">
              <w:t>1</w:t>
            </w:r>
          </w:p>
        </w:tc>
        <w:tc>
          <w:tcPr>
            <w:tcW w:w="2664" w:type="pct"/>
          </w:tcPr>
          <w:p w14:paraId="2A2398FD" w14:textId="77777777" w:rsidR="00762FD1" w:rsidRPr="004A2686" w:rsidRDefault="00762FD1" w:rsidP="00C732F1">
            <w:pPr>
              <w:spacing w:line="276" w:lineRule="auto"/>
            </w:pPr>
          </w:p>
        </w:tc>
        <w:tc>
          <w:tcPr>
            <w:tcW w:w="1820" w:type="pct"/>
          </w:tcPr>
          <w:p w14:paraId="32B0F322" w14:textId="77777777" w:rsidR="00762FD1" w:rsidRPr="004A2686" w:rsidRDefault="00762FD1" w:rsidP="00C732F1">
            <w:pPr>
              <w:spacing w:line="276" w:lineRule="auto"/>
            </w:pPr>
          </w:p>
        </w:tc>
      </w:tr>
      <w:tr w:rsidR="00762FD1" w:rsidRPr="004A2686" w14:paraId="1AA5F784" w14:textId="77777777" w:rsidTr="00762FD1">
        <w:tc>
          <w:tcPr>
            <w:tcW w:w="516" w:type="pct"/>
          </w:tcPr>
          <w:p w14:paraId="57456532" w14:textId="77777777" w:rsidR="00762FD1" w:rsidRPr="004A2686" w:rsidRDefault="00762FD1" w:rsidP="00F05E83">
            <w:pPr>
              <w:spacing w:line="276" w:lineRule="auto"/>
              <w:jc w:val="center"/>
            </w:pPr>
            <w:r w:rsidRPr="004A2686">
              <w:t>2</w:t>
            </w:r>
          </w:p>
        </w:tc>
        <w:tc>
          <w:tcPr>
            <w:tcW w:w="2664" w:type="pct"/>
          </w:tcPr>
          <w:p w14:paraId="1C481F09" w14:textId="77777777" w:rsidR="00762FD1" w:rsidRPr="004A2686" w:rsidRDefault="00762FD1" w:rsidP="00C732F1">
            <w:pPr>
              <w:spacing w:line="276" w:lineRule="auto"/>
            </w:pPr>
          </w:p>
        </w:tc>
        <w:tc>
          <w:tcPr>
            <w:tcW w:w="1820" w:type="pct"/>
          </w:tcPr>
          <w:p w14:paraId="15DB5704" w14:textId="77777777" w:rsidR="00762FD1" w:rsidRPr="004A2686" w:rsidRDefault="00762FD1" w:rsidP="00C732F1">
            <w:pPr>
              <w:spacing w:line="276" w:lineRule="auto"/>
            </w:pPr>
          </w:p>
        </w:tc>
      </w:tr>
      <w:tr w:rsidR="00762FD1" w:rsidRPr="004A2686" w14:paraId="498946A0" w14:textId="77777777" w:rsidTr="00762FD1">
        <w:tc>
          <w:tcPr>
            <w:tcW w:w="516" w:type="pct"/>
          </w:tcPr>
          <w:p w14:paraId="6C154C3B" w14:textId="77777777" w:rsidR="00762FD1" w:rsidRPr="004A2686" w:rsidRDefault="001B1FD1" w:rsidP="00F05E83">
            <w:pPr>
              <w:spacing w:line="276" w:lineRule="auto"/>
              <w:jc w:val="center"/>
            </w:pPr>
            <w:r>
              <w:t>…</w:t>
            </w:r>
          </w:p>
        </w:tc>
        <w:tc>
          <w:tcPr>
            <w:tcW w:w="2664" w:type="pct"/>
          </w:tcPr>
          <w:p w14:paraId="081A6601" w14:textId="77777777" w:rsidR="00762FD1" w:rsidRPr="004A2686" w:rsidRDefault="00762FD1" w:rsidP="00C732F1">
            <w:pPr>
              <w:spacing w:line="276" w:lineRule="auto"/>
            </w:pPr>
          </w:p>
        </w:tc>
        <w:tc>
          <w:tcPr>
            <w:tcW w:w="1820" w:type="pct"/>
          </w:tcPr>
          <w:p w14:paraId="77C7DD7F" w14:textId="77777777" w:rsidR="00762FD1" w:rsidRPr="004A2686" w:rsidRDefault="00762FD1" w:rsidP="00C732F1">
            <w:pPr>
              <w:spacing w:line="276" w:lineRule="auto"/>
            </w:pPr>
          </w:p>
        </w:tc>
      </w:tr>
    </w:tbl>
    <w:p w14:paraId="32673AC6" w14:textId="77777777" w:rsidR="00D91527" w:rsidRPr="004A2686" w:rsidRDefault="00D91527" w:rsidP="00C732F1">
      <w:pPr>
        <w:spacing w:line="276" w:lineRule="auto"/>
        <w:rPr>
          <w:b/>
          <w:u w:val="single"/>
        </w:rPr>
      </w:pPr>
    </w:p>
    <w:p w14:paraId="3D467ED1" w14:textId="77777777" w:rsidR="00E912D6" w:rsidRPr="004A2686" w:rsidRDefault="00824286" w:rsidP="00C732F1">
      <w:pPr>
        <w:spacing w:line="276" w:lineRule="auto"/>
        <w:rPr>
          <w:b/>
          <w:u w:val="single"/>
        </w:rPr>
      </w:pPr>
      <w:r w:rsidRPr="004A2686">
        <w:rPr>
          <w:b/>
          <w:u w:val="single"/>
        </w:rPr>
        <w:t>Yarışmacı</w:t>
      </w:r>
      <w:r w:rsidR="009D278A" w:rsidRPr="004A2686">
        <w:rPr>
          <w:b/>
          <w:u w:val="single"/>
        </w:rPr>
        <w:t>’</w:t>
      </w:r>
      <w:r w:rsidRPr="004A2686">
        <w:rPr>
          <w:b/>
          <w:u w:val="single"/>
        </w:rPr>
        <w:t>nın</w:t>
      </w:r>
    </w:p>
    <w:p w14:paraId="547BFD4E" w14:textId="77777777" w:rsidR="00E912D6" w:rsidRPr="004A2686" w:rsidRDefault="002D0FFB" w:rsidP="00C732F1">
      <w:pPr>
        <w:spacing w:line="276" w:lineRule="auto"/>
      </w:pPr>
      <w:r w:rsidRPr="004A2686">
        <w:t>Ticaret u</w:t>
      </w:r>
      <w:r w:rsidR="00E912D6" w:rsidRPr="004A2686">
        <w:t>nvanı</w:t>
      </w:r>
      <w:r w:rsidR="003E6DE3">
        <w:t>:</w:t>
      </w:r>
    </w:p>
    <w:p w14:paraId="33B169F6" w14:textId="77777777" w:rsidR="00E912D6" w:rsidRPr="004A2686" w:rsidRDefault="00E912D6" w:rsidP="00C732F1">
      <w:pPr>
        <w:spacing w:line="276" w:lineRule="auto"/>
      </w:pPr>
      <w:r w:rsidRPr="004A2686">
        <w:t>Ticaret ve/veya sanayi odasına kayıtlı olduğu il</w:t>
      </w:r>
      <w:r w:rsidR="003E6DE3">
        <w:t>:</w:t>
      </w:r>
    </w:p>
    <w:p w14:paraId="383AC6ED" w14:textId="77777777" w:rsidR="00E912D6" w:rsidRPr="004A2686" w:rsidRDefault="00E912D6" w:rsidP="00C732F1">
      <w:pPr>
        <w:spacing w:line="276" w:lineRule="auto"/>
      </w:pPr>
      <w:r w:rsidRPr="004A2686">
        <w:t>Ticaret sicil numarası</w:t>
      </w:r>
      <w:r w:rsidR="003E6DE3">
        <w:t>:</w:t>
      </w:r>
    </w:p>
    <w:p w14:paraId="41EE53A8" w14:textId="77777777" w:rsidR="00E912D6" w:rsidRPr="004A2686" w:rsidRDefault="00E912D6" w:rsidP="00C732F1">
      <w:pPr>
        <w:spacing w:line="276" w:lineRule="auto"/>
      </w:pPr>
      <w:r w:rsidRPr="004A2686">
        <w:t>Vergi numarası</w:t>
      </w:r>
      <w:r w:rsidR="003E6DE3">
        <w:t>:</w:t>
      </w:r>
    </w:p>
    <w:p w14:paraId="6F0C1A89" w14:textId="77777777" w:rsidR="00E912D6" w:rsidRPr="004A2686" w:rsidRDefault="00E912D6" w:rsidP="00C732F1">
      <w:pPr>
        <w:spacing w:line="276" w:lineRule="auto"/>
      </w:pPr>
      <w:r w:rsidRPr="004A2686">
        <w:t>Resmi tebligat adresi</w:t>
      </w:r>
      <w:r w:rsidR="003E6DE3">
        <w:t>:</w:t>
      </w:r>
    </w:p>
    <w:p w14:paraId="3E62F70D" w14:textId="77777777" w:rsidR="00E912D6" w:rsidRPr="004A2686" w:rsidRDefault="00E912D6" w:rsidP="00C732F1">
      <w:pPr>
        <w:spacing w:line="276" w:lineRule="auto"/>
      </w:pPr>
      <w:r w:rsidRPr="004A2686">
        <w:t>İletişim bilgileri (telefon, faks, e-posta, tebliğe elverişli kayıtlı elektronik posta (KEP) adresleri, vb.)</w:t>
      </w:r>
      <w:r w:rsidR="003E6DE3">
        <w:t>:</w:t>
      </w:r>
    </w:p>
    <w:p w14:paraId="75AC7C2B" w14:textId="77777777" w:rsidR="00415EFB" w:rsidRPr="004A2686" w:rsidRDefault="00032B39" w:rsidP="00C732F1">
      <w:pPr>
        <w:spacing w:line="276" w:lineRule="auto"/>
      </w:pPr>
      <w:r w:rsidRPr="004A2686">
        <w:rPr>
          <w:b/>
          <w:u w:val="single"/>
        </w:rPr>
        <w:t>Yetkili Temsilci</w:t>
      </w:r>
      <w:r w:rsidR="009D278A" w:rsidRPr="004A2686">
        <w:rPr>
          <w:b/>
          <w:u w:val="single"/>
        </w:rPr>
        <w:t>’</w:t>
      </w:r>
      <w:r w:rsidRPr="004A2686">
        <w:rPr>
          <w:b/>
          <w:u w:val="single"/>
        </w:rPr>
        <w:t>nin</w:t>
      </w:r>
    </w:p>
    <w:p w14:paraId="752484A4" w14:textId="77777777" w:rsidR="00415EFB" w:rsidRPr="004A2686" w:rsidRDefault="00415EFB" w:rsidP="00C732F1">
      <w:pPr>
        <w:spacing w:line="276" w:lineRule="auto"/>
      </w:pPr>
      <w:r w:rsidRPr="004A2686">
        <w:t>Yetki süresi başlangıç tarihi</w:t>
      </w:r>
      <w:r w:rsidR="003E6DE3">
        <w:t>:</w:t>
      </w:r>
    </w:p>
    <w:p w14:paraId="15016DB5" w14:textId="77777777" w:rsidR="001F4973" w:rsidRPr="003E6DE3" w:rsidRDefault="00415EFB" w:rsidP="003E6DE3">
      <w:pPr>
        <w:spacing w:line="276" w:lineRule="auto"/>
      </w:pPr>
      <w:r w:rsidRPr="004A2686">
        <w:t>Yetki süresinin bitiş tarihi</w:t>
      </w:r>
      <w:r w:rsidR="003E6DE3">
        <w:t>:</w:t>
      </w:r>
    </w:p>
    <w:p w14:paraId="72DA8268" w14:textId="77777777" w:rsidR="0092722E" w:rsidRPr="004A2686" w:rsidRDefault="0092722E" w:rsidP="00B14198">
      <w:pPr>
        <w:jc w:val="right"/>
        <w:rPr>
          <w:b/>
        </w:rPr>
      </w:pPr>
      <w:r w:rsidRPr="004A2686">
        <w:rPr>
          <w:b/>
        </w:rPr>
        <w:lastRenderedPageBreak/>
        <w:t>EK-</w:t>
      </w:r>
      <w:r w:rsidR="00EB59AA" w:rsidRPr="004A2686">
        <w:rPr>
          <w:b/>
        </w:rPr>
        <w:t>4</w:t>
      </w:r>
    </w:p>
    <w:p w14:paraId="43C9BED3" w14:textId="77777777" w:rsidR="008453ED" w:rsidRPr="004A2686" w:rsidRDefault="008453ED" w:rsidP="00C732F1">
      <w:pPr>
        <w:tabs>
          <w:tab w:val="left" w:pos="567"/>
        </w:tabs>
        <w:spacing w:line="276" w:lineRule="auto"/>
        <w:jc w:val="center"/>
        <w:rPr>
          <w:b/>
        </w:rPr>
      </w:pPr>
    </w:p>
    <w:p w14:paraId="2DAA85FC" w14:textId="77777777" w:rsidR="00E912D6" w:rsidRPr="004A2686" w:rsidRDefault="00E912D6" w:rsidP="00C732F1">
      <w:pPr>
        <w:tabs>
          <w:tab w:val="left" w:pos="567"/>
        </w:tabs>
        <w:spacing w:line="276" w:lineRule="auto"/>
        <w:jc w:val="center"/>
        <w:rPr>
          <w:b/>
        </w:rPr>
      </w:pPr>
      <w:r w:rsidRPr="004A2686">
        <w:rPr>
          <w:b/>
        </w:rPr>
        <w:t>MALİ TEKLİF</w:t>
      </w:r>
    </w:p>
    <w:p w14:paraId="01E2EC84" w14:textId="77777777" w:rsidR="00E912D6" w:rsidRPr="004A2686" w:rsidRDefault="00E912D6" w:rsidP="00C732F1">
      <w:pPr>
        <w:tabs>
          <w:tab w:val="left" w:pos="567"/>
        </w:tabs>
        <w:spacing w:line="276" w:lineRule="auto"/>
        <w:jc w:val="both"/>
        <w:rPr>
          <w:b/>
        </w:rPr>
      </w:pPr>
    </w:p>
    <w:p w14:paraId="799840DE" w14:textId="77777777" w:rsidR="008453ED" w:rsidRPr="004A2686" w:rsidRDefault="008453ED" w:rsidP="00C732F1">
      <w:pPr>
        <w:tabs>
          <w:tab w:val="left" w:pos="567"/>
        </w:tabs>
        <w:spacing w:line="276" w:lineRule="auto"/>
        <w:jc w:val="both"/>
        <w:rPr>
          <w:b/>
        </w:rPr>
      </w:pPr>
    </w:p>
    <w:p w14:paraId="60FD7857" w14:textId="77777777" w:rsidR="00E912D6" w:rsidRPr="004A2686" w:rsidRDefault="00E912D6" w:rsidP="00C732F1">
      <w:pPr>
        <w:suppressAutoHyphens/>
        <w:spacing w:line="276" w:lineRule="auto"/>
        <w:jc w:val="center"/>
        <w:rPr>
          <w:b/>
          <w:lang w:eastAsia="ar-SA"/>
        </w:rPr>
      </w:pPr>
      <w:r w:rsidRPr="004A2686">
        <w:rPr>
          <w:b/>
          <w:lang w:eastAsia="ar-SA"/>
        </w:rPr>
        <w:t>T.C. ENERJİ VE TABİİ KAYNAKLAR BAKANLIĞINA</w:t>
      </w:r>
    </w:p>
    <w:p w14:paraId="76FE7D8A" w14:textId="77777777" w:rsidR="00E912D6" w:rsidRPr="004A2686" w:rsidRDefault="00E912D6" w:rsidP="00C732F1">
      <w:pPr>
        <w:suppressAutoHyphens/>
        <w:spacing w:line="276" w:lineRule="auto"/>
        <w:jc w:val="center"/>
        <w:rPr>
          <w:b/>
          <w:lang w:eastAsia="ar-SA"/>
        </w:rPr>
      </w:pPr>
    </w:p>
    <w:p w14:paraId="1C231278" w14:textId="10860F80" w:rsidR="004438AF" w:rsidRPr="004A2686" w:rsidRDefault="00F6102B" w:rsidP="004438AF">
      <w:pPr>
        <w:tabs>
          <w:tab w:val="left" w:pos="567"/>
        </w:tabs>
        <w:spacing w:line="276" w:lineRule="auto"/>
        <w:jc w:val="both"/>
      </w:pPr>
      <w:r w:rsidRPr="004A2686">
        <w:tab/>
        <w:t xml:space="preserve">T.C. Enerji ve Tabii Kaynaklar </w:t>
      </w:r>
      <w:r w:rsidRPr="00A36863">
        <w:t xml:space="preserve">Bakanlığı’nın </w:t>
      </w:r>
      <w:r w:rsidR="004E361B">
        <w:t>29</w:t>
      </w:r>
      <w:r w:rsidR="00F05E83" w:rsidRPr="00A36863">
        <w:t>/</w:t>
      </w:r>
      <w:r w:rsidR="004E361B">
        <w:t>04</w:t>
      </w:r>
      <w:r w:rsidR="00F05E83" w:rsidRPr="00A36863">
        <w:t>/202</w:t>
      </w:r>
      <w:r w:rsidR="00781133" w:rsidRPr="00A36863">
        <w:t>2</w:t>
      </w:r>
      <w:r w:rsidR="00F05E83" w:rsidRPr="00A36863">
        <w:t xml:space="preserve"> tarih ve </w:t>
      </w:r>
      <w:r w:rsidR="004E361B">
        <w:t>31824</w:t>
      </w:r>
      <w:r w:rsidR="00F05E83" w:rsidRPr="004A2686">
        <w:t xml:space="preserve"> </w:t>
      </w:r>
      <w:r w:rsidR="00AD6950" w:rsidRPr="004A2686">
        <w:t xml:space="preserve">sayılı </w:t>
      </w:r>
      <w:r w:rsidR="00F173CA" w:rsidRPr="00F173CA">
        <w:t xml:space="preserve">Resmî </w:t>
      </w:r>
      <w:r w:rsidRPr="004A2686">
        <w:t xml:space="preserve">Gazete ilanı kapsamında, </w:t>
      </w:r>
      <w:r w:rsidR="000477F6" w:rsidRPr="004A2686">
        <w:rPr>
          <w:b/>
        </w:rPr>
        <w:t>“</w:t>
      </w:r>
      <w:r w:rsidR="00AA3FE8" w:rsidRPr="004A2686">
        <w:rPr>
          <w:b/>
        </w:rPr>
        <w:t xml:space="preserve"> </w:t>
      </w:r>
      <w:r w:rsidR="008D6AD8" w:rsidRPr="004A2686">
        <w:rPr>
          <w:b/>
        </w:rPr>
        <w:t>……..</w:t>
      </w:r>
      <w:r w:rsidR="00EB59AA" w:rsidRPr="004A2686">
        <w:rPr>
          <w:b/>
        </w:rPr>
        <w:t xml:space="preserve"> </w:t>
      </w:r>
      <w:r w:rsidR="004438AF" w:rsidRPr="004A2686">
        <w:rPr>
          <w:b/>
        </w:rPr>
        <w:t>Yarışması</w:t>
      </w:r>
      <w:r w:rsidR="001C708A" w:rsidRPr="004A2686">
        <w:rPr>
          <w:b/>
        </w:rPr>
        <w:t xml:space="preserve"> </w:t>
      </w:r>
      <w:r w:rsidR="00A117E5" w:rsidRPr="004A2686">
        <w:rPr>
          <w:b/>
        </w:rPr>
        <w:t>*”</w:t>
      </w:r>
      <w:r w:rsidR="000477F6" w:rsidRPr="004A2686">
        <w:t xml:space="preserve"> için </w:t>
      </w:r>
      <w:r w:rsidR="00A20689" w:rsidRPr="004A2686">
        <w:t xml:space="preserve">toplam </w:t>
      </w:r>
      <w:r w:rsidR="00E84CCF" w:rsidRPr="004A2686">
        <w:rPr>
          <w:b/>
        </w:rPr>
        <w:t xml:space="preserve">….. </w:t>
      </w:r>
      <w:r w:rsidR="00E84CCF" w:rsidRPr="004A2686">
        <w:t>(</w:t>
      </w:r>
      <w:r w:rsidR="001C708A" w:rsidRPr="004A2686">
        <w:rPr>
          <w:i/>
        </w:rPr>
        <w:t>yazı ile</w:t>
      </w:r>
      <w:r w:rsidR="00E84CCF" w:rsidRPr="004A2686">
        <w:t xml:space="preserve">) </w:t>
      </w:r>
      <w:r w:rsidR="00E84CCF" w:rsidRPr="004A2686">
        <w:rPr>
          <w:b/>
        </w:rPr>
        <w:t>MWe</w:t>
      </w:r>
      <w:r w:rsidR="00E84CCF" w:rsidRPr="004A2686">
        <w:t xml:space="preserve"> </w:t>
      </w:r>
      <w:r w:rsidRPr="004A2686">
        <w:t>güc</w:t>
      </w:r>
      <w:r w:rsidR="00632574" w:rsidRPr="004A2686">
        <w:t>ündeki elektriksel Bağlantı Kapa</w:t>
      </w:r>
      <w:r w:rsidRPr="004A2686">
        <w:t>sitesi</w:t>
      </w:r>
      <w:r w:rsidR="004C69B9" w:rsidRPr="004A2686">
        <w:t>’</w:t>
      </w:r>
      <w:r w:rsidRPr="004A2686">
        <w:t xml:space="preserve">nin Yerli Malı Kullanım Karşılığı Tahsis (YMKT) yöntemine göre tahsis edilmesi amacıyla yapılacak </w:t>
      </w:r>
      <w:r w:rsidR="00E912D6" w:rsidRPr="004A2686">
        <w:t>Yarışma</w:t>
      </w:r>
      <w:r w:rsidR="00032B39" w:rsidRPr="004A2686">
        <w:t>’</w:t>
      </w:r>
      <w:r w:rsidR="004438AF" w:rsidRPr="004A2686">
        <w:t xml:space="preserve">ya ………….. </w:t>
      </w:r>
      <w:r w:rsidR="004438AF" w:rsidRPr="004A2686">
        <w:rPr>
          <w:lang w:eastAsia="ar-SA"/>
        </w:rPr>
        <w:t>(</w:t>
      </w:r>
      <w:r w:rsidR="004438AF" w:rsidRPr="004A2686">
        <w:rPr>
          <w:i/>
          <w:lang w:eastAsia="ar-SA"/>
        </w:rPr>
        <w:t>rakam ve yazı ile</w:t>
      </w:r>
      <w:r w:rsidR="004438AF" w:rsidRPr="004A2686">
        <w:rPr>
          <w:lang w:eastAsia="ar-SA"/>
        </w:rPr>
        <w:t xml:space="preserve">) </w:t>
      </w:r>
      <w:r w:rsidR="00AE2FE6" w:rsidRPr="004A2686">
        <w:t xml:space="preserve"> </w:t>
      </w:r>
      <w:r w:rsidR="00255CC5" w:rsidRPr="004A2686">
        <w:t xml:space="preserve">Türk Lirası </w:t>
      </w:r>
      <w:r w:rsidR="00AE2FE6" w:rsidRPr="004A2686">
        <w:t>kuruş</w:t>
      </w:r>
      <w:r w:rsidR="004438AF" w:rsidRPr="004A2686">
        <w:t>/kWh fiyat teklif ettiğimizi kabul, beyan ve taahhüt ederiz.</w:t>
      </w:r>
    </w:p>
    <w:p w14:paraId="08883879" w14:textId="77777777" w:rsidR="00F6102B" w:rsidRPr="004A2686" w:rsidRDefault="00F6102B" w:rsidP="00C732F1">
      <w:pPr>
        <w:tabs>
          <w:tab w:val="left" w:pos="0"/>
        </w:tabs>
        <w:spacing w:line="276" w:lineRule="auto"/>
        <w:jc w:val="both"/>
      </w:pPr>
    </w:p>
    <w:p w14:paraId="6CEB3A3E" w14:textId="77777777" w:rsidR="00DC5766" w:rsidRPr="004A2686" w:rsidRDefault="00F6102B" w:rsidP="00C732F1">
      <w:pPr>
        <w:tabs>
          <w:tab w:val="left" w:pos="0"/>
        </w:tabs>
        <w:spacing w:line="276" w:lineRule="auto"/>
        <w:jc w:val="both"/>
      </w:pPr>
      <w:r w:rsidRPr="004A2686">
        <w:tab/>
      </w:r>
    </w:p>
    <w:p w14:paraId="172656E2" w14:textId="77777777" w:rsidR="00E912D6" w:rsidRPr="004A2686" w:rsidRDefault="00E912D6" w:rsidP="00C732F1">
      <w:pPr>
        <w:spacing w:line="276" w:lineRule="auto"/>
        <w:jc w:val="center"/>
        <w:rPr>
          <w:b/>
          <w:u w:val="single"/>
        </w:rPr>
      </w:pPr>
    </w:p>
    <w:p w14:paraId="34DFE768" w14:textId="77777777" w:rsidR="00E912D6" w:rsidRPr="004A2686" w:rsidRDefault="00AA3FE8" w:rsidP="00C732F1">
      <w:pPr>
        <w:spacing w:line="276" w:lineRule="auto"/>
        <w:jc w:val="center"/>
        <w:rPr>
          <w:b/>
          <w:u w:val="single"/>
        </w:rPr>
      </w:pPr>
      <w:r w:rsidRPr="004A2686">
        <w:rPr>
          <w:b/>
          <w:u w:val="single"/>
        </w:rPr>
        <w:t>Yetkili Temsilci</w:t>
      </w:r>
      <w:r w:rsidR="009D278A" w:rsidRPr="004A2686">
        <w:rPr>
          <w:b/>
          <w:u w:val="single"/>
        </w:rPr>
        <w:t>’</w:t>
      </w:r>
      <w:r w:rsidRPr="004A2686">
        <w:rPr>
          <w:b/>
          <w:u w:val="single"/>
        </w:rPr>
        <w:t>nin</w:t>
      </w:r>
    </w:p>
    <w:p w14:paraId="0CBD4951" w14:textId="77777777" w:rsidR="00E912D6" w:rsidRPr="004A2686" w:rsidRDefault="00E912D6" w:rsidP="00C732F1">
      <w:pPr>
        <w:spacing w:line="276" w:lineRule="auto"/>
        <w:jc w:val="center"/>
      </w:pPr>
      <w:r w:rsidRPr="004A2686">
        <w:t>Adı-Soyadı</w:t>
      </w:r>
    </w:p>
    <w:p w14:paraId="54B2554F" w14:textId="77777777" w:rsidR="00E912D6" w:rsidRPr="004A2686" w:rsidRDefault="00E912D6" w:rsidP="00C732F1">
      <w:pPr>
        <w:spacing w:line="276" w:lineRule="auto"/>
        <w:jc w:val="center"/>
      </w:pPr>
      <w:r w:rsidRPr="004A2686">
        <w:t>İmza</w:t>
      </w:r>
    </w:p>
    <w:p w14:paraId="587F89F8" w14:textId="77777777" w:rsidR="00E912D6" w:rsidRPr="004A2686" w:rsidRDefault="00E912D6" w:rsidP="00C732F1">
      <w:pPr>
        <w:spacing w:line="276" w:lineRule="auto"/>
        <w:jc w:val="center"/>
      </w:pPr>
      <w:r w:rsidRPr="004A2686">
        <w:t>Kaşe</w:t>
      </w:r>
    </w:p>
    <w:p w14:paraId="2FDCD9DE" w14:textId="77777777" w:rsidR="00E912D6" w:rsidRPr="004A2686" w:rsidRDefault="00E912D6" w:rsidP="00C732F1">
      <w:pPr>
        <w:spacing w:line="276" w:lineRule="auto"/>
        <w:jc w:val="center"/>
      </w:pPr>
      <w:r w:rsidRPr="004A2686">
        <w:t>Tarih</w:t>
      </w:r>
    </w:p>
    <w:p w14:paraId="469EED45" w14:textId="77777777" w:rsidR="00E912D6" w:rsidRPr="004A2686" w:rsidRDefault="00E912D6" w:rsidP="00C732F1">
      <w:pPr>
        <w:tabs>
          <w:tab w:val="left" w:pos="567"/>
        </w:tabs>
        <w:spacing w:line="276" w:lineRule="auto"/>
        <w:jc w:val="both"/>
      </w:pPr>
    </w:p>
    <w:p w14:paraId="5A013ED1" w14:textId="77777777" w:rsidR="00DC5766" w:rsidRPr="004A2686" w:rsidRDefault="00DC5766" w:rsidP="00C732F1">
      <w:pPr>
        <w:tabs>
          <w:tab w:val="left" w:pos="567"/>
        </w:tabs>
        <w:spacing w:line="276" w:lineRule="auto"/>
        <w:jc w:val="both"/>
      </w:pPr>
    </w:p>
    <w:p w14:paraId="7CD3AE17" w14:textId="77777777" w:rsidR="00DC5766" w:rsidRPr="004A2686" w:rsidRDefault="00DC5766" w:rsidP="00C732F1">
      <w:pPr>
        <w:tabs>
          <w:tab w:val="left" w:pos="567"/>
        </w:tabs>
        <w:spacing w:line="276" w:lineRule="auto"/>
        <w:jc w:val="both"/>
      </w:pPr>
    </w:p>
    <w:p w14:paraId="5FCAA436" w14:textId="77777777" w:rsidR="00E912D6" w:rsidRPr="004A2686" w:rsidRDefault="00E912D6" w:rsidP="00C732F1">
      <w:pPr>
        <w:spacing w:line="276" w:lineRule="auto"/>
        <w:rPr>
          <w:b/>
          <w:u w:val="single"/>
        </w:rPr>
      </w:pPr>
      <w:r w:rsidRPr="004A2686">
        <w:rPr>
          <w:b/>
          <w:u w:val="single"/>
        </w:rPr>
        <w:t>Yarışmacı</w:t>
      </w:r>
      <w:r w:rsidR="006B69F0" w:rsidRPr="004A2686">
        <w:rPr>
          <w:b/>
          <w:u w:val="single"/>
        </w:rPr>
        <w:t>’</w:t>
      </w:r>
      <w:r w:rsidRPr="004A2686">
        <w:rPr>
          <w:b/>
          <w:u w:val="single"/>
        </w:rPr>
        <w:t>nın</w:t>
      </w:r>
    </w:p>
    <w:p w14:paraId="7C0A8F32" w14:textId="77777777" w:rsidR="00E912D6" w:rsidRPr="004A2686" w:rsidRDefault="004B29AB" w:rsidP="00C732F1">
      <w:pPr>
        <w:spacing w:line="276" w:lineRule="auto"/>
      </w:pPr>
      <w:r w:rsidRPr="004A2686">
        <w:t>Ticar</w:t>
      </w:r>
      <w:r w:rsidR="002D0FFB" w:rsidRPr="004A2686">
        <w:t>et u</w:t>
      </w:r>
      <w:r w:rsidR="00E912D6" w:rsidRPr="004A2686">
        <w:t>nvanı</w:t>
      </w:r>
      <w:r w:rsidR="004C5A76">
        <w:t>:</w:t>
      </w:r>
    </w:p>
    <w:p w14:paraId="3C245A5D" w14:textId="77777777" w:rsidR="00E912D6" w:rsidRPr="004A2686" w:rsidRDefault="00E912D6" w:rsidP="00C732F1">
      <w:pPr>
        <w:spacing w:line="276" w:lineRule="auto"/>
      </w:pPr>
      <w:r w:rsidRPr="004A2686">
        <w:t>Ticaret ve/veya sanayi odasına kayıtlı olduğu il</w:t>
      </w:r>
      <w:r w:rsidR="004C5A76">
        <w:t>:</w:t>
      </w:r>
    </w:p>
    <w:p w14:paraId="59AB7C86" w14:textId="77777777" w:rsidR="00E912D6" w:rsidRPr="004A2686" w:rsidRDefault="00E912D6" w:rsidP="00C732F1">
      <w:pPr>
        <w:spacing w:line="276" w:lineRule="auto"/>
      </w:pPr>
      <w:r w:rsidRPr="004A2686">
        <w:t>Ticaret sicil numarası</w:t>
      </w:r>
      <w:r w:rsidR="004C5A76">
        <w:t>:</w:t>
      </w:r>
    </w:p>
    <w:p w14:paraId="22D4F93F" w14:textId="77777777" w:rsidR="00E912D6" w:rsidRPr="004A2686" w:rsidRDefault="00E912D6" w:rsidP="00C732F1">
      <w:pPr>
        <w:spacing w:line="276" w:lineRule="auto"/>
      </w:pPr>
      <w:r w:rsidRPr="004A2686">
        <w:t>Vergi numarası</w:t>
      </w:r>
      <w:r w:rsidR="004C5A76">
        <w:t>:</w:t>
      </w:r>
    </w:p>
    <w:p w14:paraId="5F6AB42F" w14:textId="77777777" w:rsidR="00E912D6" w:rsidRPr="004A2686" w:rsidRDefault="00E912D6" w:rsidP="00C732F1">
      <w:pPr>
        <w:spacing w:line="276" w:lineRule="auto"/>
      </w:pPr>
      <w:r w:rsidRPr="004A2686">
        <w:t>Resmi tebligat adresi</w:t>
      </w:r>
      <w:r w:rsidR="004C5A76">
        <w:t>:</w:t>
      </w:r>
    </w:p>
    <w:p w14:paraId="1B8F6829" w14:textId="77777777" w:rsidR="00E912D6" w:rsidRPr="004A2686" w:rsidRDefault="00E912D6" w:rsidP="00C732F1">
      <w:pPr>
        <w:tabs>
          <w:tab w:val="left" w:pos="567"/>
        </w:tabs>
        <w:spacing w:line="276" w:lineRule="auto"/>
        <w:jc w:val="both"/>
      </w:pPr>
      <w:r w:rsidRPr="004A2686">
        <w:t>İletişim bilgileri (telefon, faks, e-posta, tebliğe elverişli kayıtlı elektronik posta (KEP) adresleri, vb.)</w:t>
      </w:r>
      <w:r w:rsidR="004C5A76">
        <w:t>:</w:t>
      </w:r>
    </w:p>
    <w:p w14:paraId="679BB4C0" w14:textId="77777777" w:rsidR="00415EFB" w:rsidRPr="004A2686" w:rsidRDefault="00415EFB" w:rsidP="00C732F1">
      <w:pPr>
        <w:tabs>
          <w:tab w:val="left" w:pos="567"/>
        </w:tabs>
        <w:spacing w:line="276" w:lineRule="auto"/>
        <w:jc w:val="both"/>
      </w:pPr>
    </w:p>
    <w:p w14:paraId="5B720B01" w14:textId="77777777" w:rsidR="00415EFB" w:rsidRPr="004A2686" w:rsidRDefault="00415EFB" w:rsidP="00C732F1">
      <w:pPr>
        <w:tabs>
          <w:tab w:val="left" w:pos="567"/>
        </w:tabs>
        <w:spacing w:line="276" w:lineRule="auto"/>
        <w:jc w:val="both"/>
      </w:pPr>
    </w:p>
    <w:p w14:paraId="411D1CB9" w14:textId="77777777" w:rsidR="00AA3FE8" w:rsidRPr="004A2686" w:rsidRDefault="00AA3FE8" w:rsidP="00C732F1">
      <w:pPr>
        <w:suppressAutoHyphens/>
        <w:spacing w:line="276" w:lineRule="auto"/>
        <w:jc w:val="right"/>
        <w:rPr>
          <w:b/>
          <w:lang w:eastAsia="ar-SA"/>
        </w:rPr>
      </w:pPr>
    </w:p>
    <w:p w14:paraId="14E3CC9C" w14:textId="77777777" w:rsidR="00AA3FE8" w:rsidRPr="004A2686" w:rsidRDefault="00AA3FE8" w:rsidP="00C732F1">
      <w:pPr>
        <w:suppressAutoHyphens/>
        <w:spacing w:line="276" w:lineRule="auto"/>
        <w:jc w:val="right"/>
        <w:rPr>
          <w:b/>
          <w:lang w:eastAsia="ar-SA"/>
        </w:rPr>
      </w:pPr>
    </w:p>
    <w:p w14:paraId="022D49A1" w14:textId="77777777" w:rsidR="009D278A" w:rsidRPr="004A2686" w:rsidRDefault="009D278A" w:rsidP="00C732F1">
      <w:pPr>
        <w:suppressAutoHyphens/>
        <w:spacing w:line="276" w:lineRule="auto"/>
        <w:jc w:val="right"/>
        <w:rPr>
          <w:b/>
          <w:lang w:eastAsia="ar-SA"/>
        </w:rPr>
      </w:pPr>
    </w:p>
    <w:p w14:paraId="1E6E4782" w14:textId="77777777" w:rsidR="009D278A" w:rsidRPr="004A2686" w:rsidRDefault="009D278A" w:rsidP="00C732F1">
      <w:pPr>
        <w:suppressAutoHyphens/>
        <w:spacing w:line="276" w:lineRule="auto"/>
        <w:jc w:val="right"/>
        <w:rPr>
          <w:b/>
          <w:lang w:eastAsia="ar-SA"/>
        </w:rPr>
      </w:pPr>
    </w:p>
    <w:p w14:paraId="07BA0B8B" w14:textId="77777777" w:rsidR="009D278A" w:rsidRPr="004A2686" w:rsidRDefault="009D278A" w:rsidP="00C732F1">
      <w:pPr>
        <w:suppressAutoHyphens/>
        <w:spacing w:line="276" w:lineRule="auto"/>
        <w:jc w:val="right"/>
        <w:rPr>
          <w:b/>
          <w:lang w:eastAsia="ar-SA"/>
        </w:rPr>
      </w:pPr>
    </w:p>
    <w:p w14:paraId="0759784A" w14:textId="77777777" w:rsidR="00AA3FE8" w:rsidRPr="004A2686" w:rsidRDefault="00AA3FE8" w:rsidP="00C732F1">
      <w:pPr>
        <w:suppressAutoHyphens/>
        <w:spacing w:line="276" w:lineRule="auto"/>
        <w:jc w:val="right"/>
        <w:rPr>
          <w:b/>
          <w:lang w:eastAsia="ar-SA"/>
        </w:rPr>
      </w:pPr>
    </w:p>
    <w:p w14:paraId="0E68697B" w14:textId="77777777" w:rsidR="001F4973" w:rsidRDefault="00357841" w:rsidP="001F4973">
      <w:pPr>
        <w:tabs>
          <w:tab w:val="left" w:pos="566"/>
        </w:tabs>
        <w:spacing w:line="276" w:lineRule="auto"/>
        <w:rPr>
          <w:b/>
          <w:lang w:eastAsia="ar-SA"/>
        </w:rPr>
      </w:pPr>
      <w:r w:rsidRPr="004A2686">
        <w:rPr>
          <w:i/>
        </w:rPr>
        <w:t>(</w:t>
      </w:r>
      <w:r w:rsidR="00AA3FE8" w:rsidRPr="004A2686">
        <w:rPr>
          <w:i/>
        </w:rPr>
        <w:t>*</w:t>
      </w:r>
      <w:r w:rsidRPr="004A2686">
        <w:rPr>
          <w:i/>
        </w:rPr>
        <w:t>)</w:t>
      </w:r>
      <w:r w:rsidR="00AA3FE8" w:rsidRPr="004A2686">
        <w:rPr>
          <w:i/>
        </w:rPr>
        <w:t xml:space="preserve"> Ek-1’de verilenler içerisinden başvuru </w:t>
      </w:r>
      <w:r w:rsidR="00AA3FE8" w:rsidRPr="00541872">
        <w:rPr>
          <w:i/>
        </w:rPr>
        <w:t xml:space="preserve">yapılan </w:t>
      </w:r>
      <w:r w:rsidR="00DC3385" w:rsidRPr="00541872">
        <w:rPr>
          <w:i/>
        </w:rPr>
        <w:t>“</w:t>
      </w:r>
      <w:r w:rsidR="00A41F6D" w:rsidRPr="00541872">
        <w:rPr>
          <w:i/>
        </w:rPr>
        <w:t>Yarışma</w:t>
      </w:r>
      <w:r w:rsidR="00DC3385" w:rsidRPr="00541872">
        <w:rPr>
          <w:i/>
        </w:rPr>
        <w:t xml:space="preserve"> Adı”</w:t>
      </w:r>
      <w:r w:rsidR="00DC3385" w:rsidRPr="004A2686">
        <w:rPr>
          <w:i/>
        </w:rPr>
        <w:t xml:space="preserve"> </w:t>
      </w:r>
      <w:r w:rsidR="00AA3FE8" w:rsidRPr="004A2686">
        <w:rPr>
          <w:i/>
        </w:rPr>
        <w:t>yazılacaktır.</w:t>
      </w:r>
    </w:p>
    <w:p w14:paraId="56A348CF" w14:textId="77777777" w:rsidR="001F4973" w:rsidRDefault="001F4973">
      <w:pPr>
        <w:rPr>
          <w:b/>
          <w:lang w:eastAsia="ar-SA"/>
        </w:rPr>
      </w:pPr>
      <w:r>
        <w:rPr>
          <w:b/>
          <w:lang w:eastAsia="ar-SA"/>
        </w:rPr>
        <w:br w:type="page"/>
      </w:r>
    </w:p>
    <w:p w14:paraId="512CFEB8" w14:textId="77777777" w:rsidR="00E912D6" w:rsidRPr="004A2686" w:rsidRDefault="00E912D6" w:rsidP="00C732F1">
      <w:pPr>
        <w:suppressAutoHyphens/>
        <w:spacing w:line="276" w:lineRule="auto"/>
        <w:jc w:val="right"/>
        <w:rPr>
          <w:b/>
        </w:rPr>
      </w:pPr>
      <w:r w:rsidRPr="004A2686">
        <w:rPr>
          <w:b/>
          <w:lang w:eastAsia="ar-SA"/>
        </w:rPr>
        <w:lastRenderedPageBreak/>
        <w:t>EK-</w:t>
      </w:r>
      <w:r w:rsidR="00EB59AA" w:rsidRPr="004A2686">
        <w:rPr>
          <w:b/>
          <w:lang w:eastAsia="ar-SA"/>
        </w:rPr>
        <w:t xml:space="preserve">5 </w:t>
      </w:r>
      <w:r w:rsidRPr="004A2686">
        <w:t>/</w:t>
      </w:r>
      <w:r w:rsidRPr="004A2686">
        <w:rPr>
          <w:b/>
        </w:rPr>
        <w:t>Lahika-1</w:t>
      </w:r>
    </w:p>
    <w:p w14:paraId="4634CAA9" w14:textId="77777777" w:rsidR="00617E7F" w:rsidRPr="004A2686" w:rsidRDefault="00617E7F" w:rsidP="00C732F1">
      <w:pPr>
        <w:suppressAutoHyphens/>
        <w:spacing w:line="276" w:lineRule="auto"/>
        <w:jc w:val="right"/>
        <w:rPr>
          <w:b/>
          <w:lang w:eastAsia="ar-SA"/>
        </w:rPr>
      </w:pPr>
    </w:p>
    <w:p w14:paraId="724F8BDC" w14:textId="77777777" w:rsidR="00E912D6" w:rsidRPr="004A2686" w:rsidRDefault="00E912D6" w:rsidP="00C732F1">
      <w:pPr>
        <w:shd w:val="clear" w:color="auto" w:fill="FFFFFF"/>
        <w:suppressAutoHyphens/>
        <w:spacing w:line="276" w:lineRule="auto"/>
        <w:jc w:val="center"/>
        <w:rPr>
          <w:b/>
          <w:lang w:eastAsia="ar-SA"/>
        </w:rPr>
      </w:pPr>
      <w:r w:rsidRPr="004A2686">
        <w:rPr>
          <w:b/>
          <w:lang w:eastAsia="ar-SA"/>
        </w:rPr>
        <w:t>TEMİNAT MEKTUBU ÖRNEĞİ</w:t>
      </w:r>
    </w:p>
    <w:p w14:paraId="70B56849" w14:textId="77777777" w:rsidR="008453ED" w:rsidRPr="004A2686" w:rsidRDefault="008453ED" w:rsidP="00C732F1">
      <w:pPr>
        <w:shd w:val="clear" w:color="auto" w:fill="FFFFFF"/>
        <w:suppressAutoHyphens/>
        <w:spacing w:line="276" w:lineRule="auto"/>
        <w:jc w:val="center"/>
        <w:rPr>
          <w:b/>
          <w:lang w:eastAsia="ar-SA"/>
        </w:rPr>
      </w:pPr>
    </w:p>
    <w:p w14:paraId="7A6EB1FA" w14:textId="77777777" w:rsidR="00E912D6" w:rsidRPr="004A2686" w:rsidRDefault="006F4830" w:rsidP="006F4830">
      <w:pPr>
        <w:shd w:val="clear" w:color="auto" w:fill="FFFFFF"/>
        <w:suppressAutoHyphens/>
        <w:spacing w:line="276" w:lineRule="auto"/>
        <w:jc w:val="right"/>
        <w:rPr>
          <w:b/>
          <w:lang w:eastAsia="ar-SA"/>
        </w:rPr>
      </w:pPr>
      <w:r w:rsidRPr="004A2686">
        <w:rPr>
          <w:b/>
          <w:lang w:eastAsia="ar-SA"/>
        </w:rPr>
        <w:t>Tarih</w:t>
      </w:r>
      <w:r>
        <w:rPr>
          <w:b/>
          <w:lang w:eastAsia="ar-SA"/>
        </w:rPr>
        <w:t>:</w:t>
      </w:r>
      <w:r>
        <w:rPr>
          <w:b/>
          <w:lang w:eastAsia="ar-SA"/>
        </w:rPr>
        <w:tab/>
      </w:r>
      <w:r>
        <w:rPr>
          <w:b/>
          <w:lang w:eastAsia="ar-SA"/>
        </w:rPr>
        <w:tab/>
      </w:r>
    </w:p>
    <w:p w14:paraId="03AEAE99" w14:textId="77777777" w:rsidR="00E912D6" w:rsidRPr="004A2686" w:rsidRDefault="006F4830" w:rsidP="006F4830">
      <w:pPr>
        <w:shd w:val="clear" w:color="auto" w:fill="FFFFFF"/>
        <w:suppressAutoHyphens/>
        <w:spacing w:line="276" w:lineRule="auto"/>
        <w:jc w:val="right"/>
        <w:rPr>
          <w:b/>
          <w:lang w:eastAsia="ar-SA"/>
        </w:rPr>
      </w:pPr>
      <w:r w:rsidRPr="004A2686">
        <w:rPr>
          <w:b/>
          <w:lang w:eastAsia="ar-SA"/>
        </w:rPr>
        <w:t>No</w:t>
      </w:r>
      <w:r>
        <w:rPr>
          <w:b/>
          <w:lang w:eastAsia="ar-SA"/>
        </w:rPr>
        <w:t>:</w:t>
      </w:r>
      <w:r>
        <w:rPr>
          <w:b/>
          <w:lang w:eastAsia="ar-SA"/>
        </w:rPr>
        <w:tab/>
      </w:r>
      <w:r>
        <w:rPr>
          <w:b/>
          <w:lang w:eastAsia="ar-SA"/>
        </w:rPr>
        <w:tab/>
      </w:r>
    </w:p>
    <w:p w14:paraId="5F6CD0E9" w14:textId="77777777" w:rsidR="00E912D6" w:rsidRPr="004A2686" w:rsidRDefault="00E912D6" w:rsidP="00C732F1">
      <w:pPr>
        <w:shd w:val="clear" w:color="auto" w:fill="FFFFFF"/>
        <w:suppressAutoHyphens/>
        <w:spacing w:line="276" w:lineRule="auto"/>
        <w:jc w:val="center"/>
        <w:rPr>
          <w:b/>
          <w:lang w:eastAsia="ar-SA"/>
        </w:rPr>
      </w:pPr>
      <w:r w:rsidRPr="004A2686">
        <w:rPr>
          <w:b/>
          <w:lang w:eastAsia="ar-SA"/>
        </w:rPr>
        <w:t>TEMİNAT MEKTUBU</w:t>
      </w:r>
      <w:r w:rsidR="00720787" w:rsidRPr="004A2686">
        <w:rPr>
          <w:b/>
          <w:lang w:eastAsia="ar-SA"/>
        </w:rPr>
        <w:t xml:space="preserve"> </w:t>
      </w:r>
    </w:p>
    <w:p w14:paraId="6C9776B9" w14:textId="77777777" w:rsidR="00E912D6" w:rsidRPr="004A2686" w:rsidRDefault="00E912D6" w:rsidP="00C732F1">
      <w:pPr>
        <w:suppressAutoHyphens/>
        <w:spacing w:line="276" w:lineRule="auto"/>
        <w:jc w:val="center"/>
        <w:rPr>
          <w:b/>
          <w:lang w:eastAsia="ar-SA"/>
        </w:rPr>
      </w:pPr>
      <w:r w:rsidRPr="004A2686">
        <w:rPr>
          <w:b/>
          <w:lang w:eastAsia="ar-SA"/>
        </w:rPr>
        <w:t>T.C. ENERJİ VE TABİİ KAYNAKLAR BAKANLIĞINA</w:t>
      </w:r>
    </w:p>
    <w:p w14:paraId="09B28F9F" w14:textId="77777777" w:rsidR="00720787" w:rsidRPr="004A2686" w:rsidRDefault="00720787" w:rsidP="00C732F1">
      <w:pPr>
        <w:suppressAutoHyphens/>
        <w:spacing w:line="276" w:lineRule="auto"/>
        <w:jc w:val="center"/>
        <w:rPr>
          <w:b/>
          <w:lang w:eastAsia="ar-SA"/>
        </w:rPr>
      </w:pPr>
    </w:p>
    <w:p w14:paraId="223C7658" w14:textId="74B6C563" w:rsidR="000A589F" w:rsidRPr="004A2686" w:rsidRDefault="00720787" w:rsidP="00C732F1">
      <w:pPr>
        <w:spacing w:line="276" w:lineRule="auto"/>
        <w:ind w:firstLine="708"/>
        <w:jc w:val="both"/>
        <w:rPr>
          <w:lang w:eastAsia="ar-SA"/>
        </w:rPr>
      </w:pPr>
      <w:r w:rsidRPr="004A2686">
        <w:t xml:space="preserve">T.C. Enerji ve Tabii Kaynaklar Bakanlığı’nın </w:t>
      </w:r>
      <w:r w:rsidR="004E361B">
        <w:t>29</w:t>
      </w:r>
      <w:r w:rsidR="00F05E83" w:rsidRPr="00A36863">
        <w:t>/</w:t>
      </w:r>
      <w:r w:rsidR="004E361B">
        <w:t>04</w:t>
      </w:r>
      <w:r w:rsidR="00F05E83" w:rsidRPr="00A36863">
        <w:t>/202</w:t>
      </w:r>
      <w:r w:rsidR="008E327F" w:rsidRPr="00A36863">
        <w:t>2</w:t>
      </w:r>
      <w:r w:rsidR="00F05E83" w:rsidRPr="00A36863">
        <w:t xml:space="preserve"> tarih ve </w:t>
      </w:r>
      <w:r w:rsidR="004E361B">
        <w:t>31824</w:t>
      </w:r>
      <w:r w:rsidR="00F05E83" w:rsidRPr="004A2686">
        <w:t xml:space="preserve"> </w:t>
      </w:r>
      <w:r w:rsidR="00AD6950" w:rsidRPr="004A2686">
        <w:t xml:space="preserve">sayılı </w:t>
      </w:r>
      <w:r w:rsidR="00F173CA" w:rsidRPr="00F173CA">
        <w:t xml:space="preserve">Resmî </w:t>
      </w:r>
      <w:r w:rsidRPr="004A2686">
        <w:t xml:space="preserve">Gazete ilanı kapsamında, </w:t>
      </w:r>
      <w:r w:rsidR="008964FA" w:rsidRPr="004A2686">
        <w:rPr>
          <w:b/>
        </w:rPr>
        <w:t>“</w:t>
      </w:r>
      <w:r w:rsidR="00AA3FE8" w:rsidRPr="004A2686">
        <w:rPr>
          <w:b/>
        </w:rPr>
        <w:t xml:space="preserve"> </w:t>
      </w:r>
      <w:r w:rsidR="00532DD9" w:rsidRPr="004A2686">
        <w:rPr>
          <w:b/>
        </w:rPr>
        <w:t xml:space="preserve">…….. </w:t>
      </w:r>
      <w:r w:rsidR="00A117E5" w:rsidRPr="004A2686">
        <w:rPr>
          <w:b/>
        </w:rPr>
        <w:t>Yarışması”</w:t>
      </w:r>
      <w:r w:rsidR="008964FA" w:rsidRPr="004A2686">
        <w:t xml:space="preserve"> için </w:t>
      </w:r>
      <w:r w:rsidR="00A20689" w:rsidRPr="004A2686">
        <w:t xml:space="preserve">toplam </w:t>
      </w:r>
      <w:r w:rsidR="00E84CCF" w:rsidRPr="004A2686">
        <w:rPr>
          <w:b/>
        </w:rPr>
        <w:t xml:space="preserve">….. </w:t>
      </w:r>
      <w:r w:rsidR="001C708A" w:rsidRPr="004A2686">
        <w:t>(</w:t>
      </w:r>
      <w:r w:rsidR="001C708A" w:rsidRPr="004A2686">
        <w:rPr>
          <w:i/>
        </w:rPr>
        <w:t>yazı ile</w:t>
      </w:r>
      <w:r w:rsidR="001C708A" w:rsidRPr="004A2686">
        <w:t xml:space="preserve">) </w:t>
      </w:r>
      <w:r w:rsidR="00E84CCF" w:rsidRPr="004A2686">
        <w:rPr>
          <w:b/>
        </w:rPr>
        <w:t>MWe</w:t>
      </w:r>
      <w:r w:rsidR="00E84CCF" w:rsidRPr="004A2686">
        <w:t xml:space="preserve"> </w:t>
      </w:r>
      <w:r w:rsidRPr="004A2686">
        <w:t>gücündeki elektriksel Bağlantı Kapasitesi</w:t>
      </w:r>
      <w:r w:rsidR="004C69B9" w:rsidRPr="004A2686">
        <w:t>’</w:t>
      </w:r>
      <w:r w:rsidRPr="004A2686">
        <w:t>nin Yerli Malı Kullanım Karşılığı Tahsis (YMKT) yöntemine göre tahsis edilmesi amacıyla yapılacak Yarışma</w:t>
      </w:r>
      <w:r w:rsidR="006B69F0" w:rsidRPr="004A2686">
        <w:t>’</w:t>
      </w:r>
      <w:r w:rsidRPr="004A2686">
        <w:t xml:space="preserve">ya </w:t>
      </w:r>
      <w:r w:rsidR="00E912D6" w:rsidRPr="004A2686">
        <w:rPr>
          <w:lang w:eastAsia="ar-SA"/>
        </w:rPr>
        <w:t xml:space="preserve">başvuran ..………………..’nın (Yarışmacı), Enerji ve Tabii Kaynaklar Bakanlığı’na (Bakanlık) vermek zorunda olduğu teminat tutarı olan </w:t>
      </w:r>
      <w:r w:rsidR="00E84CCF" w:rsidRPr="004A2686">
        <w:rPr>
          <w:b/>
          <w:lang w:eastAsia="ar-SA"/>
        </w:rPr>
        <w:t>…………</w:t>
      </w:r>
      <w:r w:rsidR="008E3373" w:rsidRPr="004A2686">
        <w:rPr>
          <w:b/>
          <w:lang w:eastAsia="ar-SA"/>
        </w:rPr>
        <w:t xml:space="preserve"> </w:t>
      </w:r>
      <w:r w:rsidR="001C708A" w:rsidRPr="004A2686">
        <w:t>(</w:t>
      </w:r>
      <w:r w:rsidR="001C708A" w:rsidRPr="004A2686">
        <w:rPr>
          <w:i/>
        </w:rPr>
        <w:t>yazı ile</w:t>
      </w:r>
      <w:r w:rsidR="001C708A" w:rsidRPr="004A2686">
        <w:rPr>
          <w:color w:val="000000"/>
          <w:lang w:eastAsia="ar-SA"/>
        </w:rPr>
        <w:t xml:space="preserve">) </w:t>
      </w:r>
      <w:r w:rsidR="00561924" w:rsidRPr="004A2686">
        <w:rPr>
          <w:lang w:eastAsia="ar-SA"/>
        </w:rPr>
        <w:t>Türk Lirası</w:t>
      </w:r>
      <w:r w:rsidR="00C13871" w:rsidRPr="004A2686">
        <w:rPr>
          <w:lang w:eastAsia="ar-SA"/>
        </w:rPr>
        <w:t>’nı</w:t>
      </w:r>
      <w:r w:rsidR="00561924" w:rsidRPr="004A2686">
        <w:rPr>
          <w:lang w:eastAsia="ar-SA"/>
        </w:rPr>
        <w:t xml:space="preserve"> </w:t>
      </w:r>
      <w:r w:rsidR="00E912D6" w:rsidRPr="004A2686">
        <w:rPr>
          <w:lang w:eastAsia="ar-SA"/>
        </w:rPr>
        <w:t xml:space="preserve">Bankamız </w:t>
      </w:r>
      <w:r w:rsidR="00C45AF5" w:rsidRPr="004A2686">
        <w:rPr>
          <w:lang w:eastAsia="ar-SA"/>
        </w:rPr>
        <w:t>garanti</w:t>
      </w:r>
      <w:r w:rsidR="00E912D6" w:rsidRPr="004A2686">
        <w:rPr>
          <w:lang w:eastAsia="ar-SA"/>
        </w:rPr>
        <w:t xml:space="preserve"> ettiğinden, 6446 sayılı Elektrik Piyasası Kanunu ve Y</w:t>
      </w:r>
      <w:r w:rsidR="00E912D6" w:rsidRPr="004A2686">
        <w:rPr>
          <w:color w:val="000000"/>
          <w:lang w:eastAsia="ar-SA"/>
        </w:rPr>
        <w:t xml:space="preserve">enilenebilir Enerji Kaynak Alanları Yönetmeliğinde, </w:t>
      </w:r>
      <w:r w:rsidR="006F4830">
        <w:rPr>
          <w:lang w:eastAsia="ar-SA"/>
        </w:rPr>
        <w:t>Güneş</w:t>
      </w:r>
      <w:r w:rsidR="008757F6" w:rsidRPr="004A2686">
        <w:rPr>
          <w:lang w:eastAsia="ar-SA"/>
        </w:rPr>
        <w:t xml:space="preserve"> </w:t>
      </w:r>
      <w:r w:rsidRPr="004A2686">
        <w:rPr>
          <w:lang w:eastAsia="ar-SA"/>
        </w:rPr>
        <w:t>Enerjisine Dayalı Yenilenebilir Enerji Kaynak Alanları ve Bağlantı Kapasitelerinin Tahsisine İlişkin</w:t>
      </w:r>
      <w:r w:rsidR="00E912D6" w:rsidRPr="004A2686">
        <w:rPr>
          <w:lang w:eastAsia="ar-SA"/>
        </w:rPr>
        <w:t xml:space="preserve"> Şartname</w:t>
      </w:r>
      <w:r w:rsidR="00BA3666" w:rsidRPr="004A2686">
        <w:rPr>
          <w:lang w:eastAsia="ar-SA"/>
        </w:rPr>
        <w:t>’</w:t>
      </w:r>
      <w:r w:rsidR="00E912D6" w:rsidRPr="004A2686">
        <w:rPr>
          <w:lang w:eastAsia="ar-SA"/>
        </w:rPr>
        <w:t xml:space="preserve">de ve/veya imzalanacak </w:t>
      </w:r>
      <w:r w:rsidR="006F4830">
        <w:rPr>
          <w:lang w:eastAsia="ar-SA"/>
        </w:rPr>
        <w:t>Güneş</w:t>
      </w:r>
      <w:r w:rsidR="008757F6" w:rsidRPr="004A2686">
        <w:rPr>
          <w:lang w:eastAsia="ar-SA"/>
        </w:rPr>
        <w:t xml:space="preserve"> </w:t>
      </w:r>
      <w:r w:rsidRPr="004A2686">
        <w:rPr>
          <w:lang w:eastAsia="ar-SA"/>
        </w:rPr>
        <w:t xml:space="preserve">Enerjisine Dayalı </w:t>
      </w:r>
      <w:r w:rsidR="00E912D6" w:rsidRPr="004A2686">
        <w:rPr>
          <w:lang w:eastAsia="ar-SA"/>
        </w:rPr>
        <w:t>Yenilenebilir Enerji Kaynak</w:t>
      </w:r>
      <w:r w:rsidRPr="004A2686">
        <w:rPr>
          <w:lang w:eastAsia="ar-SA"/>
        </w:rPr>
        <w:t xml:space="preserve"> </w:t>
      </w:r>
      <w:r w:rsidR="00E912D6" w:rsidRPr="004A2686">
        <w:rPr>
          <w:lang w:eastAsia="ar-SA"/>
        </w:rPr>
        <w:t>Alanları ve Bağlantı Kapasitelerinin Tahsisine İlişkin Sözleşme Taslağı’nda teminat mektubunun irat kaydedilmesini gerektiren herhangi bir halin gerçekleştiğine Bakanlık tarafından karar verildiği takdirde, protesto çekmeye, hüküm ve Yarışmacı</w:t>
      </w:r>
      <w:r w:rsidR="006B69F0" w:rsidRPr="004A2686">
        <w:rPr>
          <w:lang w:eastAsia="ar-SA"/>
        </w:rPr>
        <w:t>’</w:t>
      </w:r>
      <w:r w:rsidR="00E912D6" w:rsidRPr="004A2686">
        <w:rPr>
          <w:lang w:eastAsia="ar-SA"/>
        </w:rPr>
        <w:t>nın iznini almaya gerek kalmaksızın ve Yarışmacı ile Bakanlık arasında ortaya çıkacak herhangi bir uyuşmazlık ve bunun akıbet ve kanuni sonuçları nazarı itibara alınmaksızın ve kayıtsız şartsız, yukarıda yazılı tutarı ilk yazılı talebiniz üzerine derhal ve gecikmeksizin Bakanlığınız emrine nakden, kısmen veya tamamen ve talep tarihinden ödeme tarihine kadar geçecek günlere ait temerrüt faizi ile birlikte ödeyeceğimizi, Bankanın imza atmaya yetkili temsilcisi ve sorumlusu sıfatıyla ve Banka ad ve hesabına gayrı kabili rücu kabul, beyan ve taahhüt ederiz.</w:t>
      </w:r>
    </w:p>
    <w:p w14:paraId="0494CE90" w14:textId="77777777" w:rsidR="00720787" w:rsidRPr="004A2686" w:rsidRDefault="00720787" w:rsidP="00C732F1">
      <w:pPr>
        <w:spacing w:line="276" w:lineRule="auto"/>
        <w:ind w:firstLine="708"/>
        <w:jc w:val="both"/>
        <w:rPr>
          <w:lang w:eastAsia="ar-SA"/>
        </w:rPr>
      </w:pPr>
      <w:r w:rsidRPr="004A2686">
        <w:rPr>
          <w:lang w:eastAsia="ar-SA"/>
        </w:rPr>
        <w:t xml:space="preserve"> </w:t>
      </w:r>
    </w:p>
    <w:p w14:paraId="5BC50D74" w14:textId="77777777" w:rsidR="00720787" w:rsidRPr="004A2686" w:rsidRDefault="00E912D6" w:rsidP="00C732F1">
      <w:pPr>
        <w:suppressAutoHyphens/>
        <w:spacing w:line="276" w:lineRule="auto"/>
        <w:ind w:firstLine="708"/>
        <w:jc w:val="both"/>
        <w:rPr>
          <w:lang w:eastAsia="ar-SA"/>
        </w:rPr>
      </w:pPr>
      <w:r w:rsidRPr="004A2686">
        <w:rPr>
          <w:lang w:eastAsia="ar-SA"/>
        </w:rPr>
        <w:t xml:space="preserve">İşbu teminat mektubu, </w:t>
      </w:r>
      <w:r w:rsidR="0032214A" w:rsidRPr="004A2686">
        <w:rPr>
          <w:lang w:eastAsia="ar-SA"/>
        </w:rPr>
        <w:t xml:space="preserve">tamamen ve kısmen </w:t>
      </w:r>
      <w:r w:rsidRPr="004A2686">
        <w:rPr>
          <w:lang w:eastAsia="ar-SA"/>
        </w:rPr>
        <w:t>nakde çevrilebilir, kesin,</w:t>
      </w:r>
      <w:r w:rsidR="00D70498" w:rsidRPr="004A2686">
        <w:rPr>
          <w:lang w:eastAsia="ar-SA"/>
        </w:rPr>
        <w:t xml:space="preserve"> düzenleme tarihinden itibaren</w:t>
      </w:r>
      <w:r w:rsidRPr="004A2686">
        <w:rPr>
          <w:lang w:eastAsia="ar-SA"/>
        </w:rPr>
        <w:t xml:space="preserve"> </w:t>
      </w:r>
      <w:r w:rsidR="00E13FFF" w:rsidRPr="004A2686">
        <w:rPr>
          <w:b/>
          <w:lang w:eastAsia="ar-SA"/>
        </w:rPr>
        <w:t>1</w:t>
      </w:r>
      <w:r w:rsidR="00B67364" w:rsidRPr="004A2686">
        <w:rPr>
          <w:b/>
          <w:lang w:eastAsia="ar-SA"/>
        </w:rPr>
        <w:t xml:space="preserve"> (</w:t>
      </w:r>
      <w:r w:rsidR="00E13FFF" w:rsidRPr="004A2686">
        <w:rPr>
          <w:b/>
          <w:lang w:eastAsia="ar-SA"/>
        </w:rPr>
        <w:t>bir</w:t>
      </w:r>
      <w:r w:rsidR="00B67364" w:rsidRPr="004A2686">
        <w:rPr>
          <w:b/>
          <w:lang w:eastAsia="ar-SA"/>
        </w:rPr>
        <w:t>)</w:t>
      </w:r>
      <w:r w:rsidRPr="004A2686">
        <w:rPr>
          <w:b/>
          <w:lang w:eastAsia="ar-SA"/>
        </w:rPr>
        <w:t xml:space="preserve"> </w:t>
      </w:r>
      <w:r w:rsidRPr="004A2686">
        <w:rPr>
          <w:lang w:eastAsia="ar-SA"/>
        </w:rPr>
        <w:t xml:space="preserve">yıl süreli ve limit </w:t>
      </w:r>
      <w:r w:rsidR="00A759D6" w:rsidRPr="004A2686">
        <w:rPr>
          <w:lang w:eastAsia="ar-SA"/>
        </w:rPr>
        <w:t>dışıdır</w:t>
      </w:r>
      <w:r w:rsidR="00C4232F" w:rsidRPr="004A2686">
        <w:rPr>
          <w:lang w:eastAsia="ar-SA"/>
        </w:rPr>
        <w:t xml:space="preserve">. </w:t>
      </w:r>
    </w:p>
    <w:p w14:paraId="31A1FC40" w14:textId="77777777" w:rsidR="00A0538F" w:rsidRPr="004A2686" w:rsidRDefault="00A0538F" w:rsidP="00C732F1">
      <w:pPr>
        <w:suppressAutoHyphens/>
        <w:spacing w:line="276" w:lineRule="auto"/>
        <w:jc w:val="right"/>
        <w:rPr>
          <w:b/>
          <w:lang w:eastAsia="ar-SA"/>
        </w:rPr>
      </w:pPr>
    </w:p>
    <w:p w14:paraId="2E56E650" w14:textId="77777777" w:rsidR="008453ED" w:rsidRPr="004A2686" w:rsidRDefault="008453ED" w:rsidP="00C732F1">
      <w:pPr>
        <w:suppressAutoHyphens/>
        <w:spacing w:line="276" w:lineRule="auto"/>
        <w:jc w:val="right"/>
        <w:rPr>
          <w:b/>
          <w:lang w:eastAsia="ar-SA"/>
        </w:rPr>
      </w:pPr>
    </w:p>
    <w:p w14:paraId="56CE5457" w14:textId="77777777" w:rsidR="00E912D6" w:rsidRPr="004A2686" w:rsidRDefault="002D0FFB" w:rsidP="00C732F1">
      <w:pPr>
        <w:suppressAutoHyphens/>
        <w:spacing w:line="276" w:lineRule="auto"/>
        <w:jc w:val="right"/>
        <w:rPr>
          <w:b/>
          <w:lang w:eastAsia="ar-SA"/>
        </w:rPr>
      </w:pPr>
      <w:r w:rsidRPr="004A2686">
        <w:rPr>
          <w:b/>
          <w:lang w:eastAsia="ar-SA"/>
        </w:rPr>
        <w:t>Banka yetkililerinin isim, u</w:t>
      </w:r>
      <w:r w:rsidR="00E912D6" w:rsidRPr="004A2686">
        <w:rPr>
          <w:b/>
          <w:lang w:eastAsia="ar-SA"/>
        </w:rPr>
        <w:t>nvan ve imzaları</w:t>
      </w:r>
    </w:p>
    <w:p w14:paraId="4486802C" w14:textId="77777777" w:rsidR="000A589F" w:rsidRPr="004A2686" w:rsidRDefault="000A589F" w:rsidP="00C732F1">
      <w:pPr>
        <w:suppressAutoHyphens/>
        <w:spacing w:line="276" w:lineRule="auto"/>
        <w:jc w:val="right"/>
        <w:rPr>
          <w:b/>
          <w:lang w:eastAsia="ar-SA"/>
        </w:rPr>
      </w:pPr>
    </w:p>
    <w:p w14:paraId="76EFE768" w14:textId="77777777" w:rsidR="000A589F" w:rsidRPr="004A2686" w:rsidRDefault="000A589F" w:rsidP="00C732F1">
      <w:pPr>
        <w:suppressAutoHyphens/>
        <w:spacing w:line="276" w:lineRule="auto"/>
        <w:jc w:val="right"/>
        <w:rPr>
          <w:b/>
          <w:lang w:eastAsia="ar-SA"/>
        </w:rPr>
      </w:pPr>
    </w:p>
    <w:p w14:paraId="6C8D6F4C" w14:textId="77777777" w:rsidR="000A589F" w:rsidRPr="004A2686" w:rsidRDefault="000A589F" w:rsidP="00C732F1">
      <w:pPr>
        <w:suppressAutoHyphens/>
        <w:spacing w:line="276" w:lineRule="auto"/>
        <w:jc w:val="right"/>
        <w:rPr>
          <w:b/>
          <w:lang w:eastAsia="ar-SA"/>
        </w:rPr>
      </w:pPr>
    </w:p>
    <w:p w14:paraId="08F3B3D1" w14:textId="77777777" w:rsidR="00DC5766" w:rsidRPr="004A2686" w:rsidRDefault="00DC5766" w:rsidP="00C732F1">
      <w:pPr>
        <w:suppressAutoHyphens/>
        <w:spacing w:line="276" w:lineRule="auto"/>
        <w:jc w:val="right"/>
        <w:rPr>
          <w:b/>
          <w:lang w:eastAsia="ar-SA"/>
        </w:rPr>
      </w:pPr>
    </w:p>
    <w:p w14:paraId="0846207C" w14:textId="77777777" w:rsidR="008453ED" w:rsidRPr="004A2686" w:rsidRDefault="008453ED">
      <w:pPr>
        <w:rPr>
          <w:b/>
          <w:lang w:eastAsia="ar-SA"/>
        </w:rPr>
      </w:pPr>
      <w:r w:rsidRPr="004A2686">
        <w:rPr>
          <w:b/>
          <w:lang w:eastAsia="ar-SA"/>
        </w:rPr>
        <w:br w:type="page"/>
      </w:r>
    </w:p>
    <w:p w14:paraId="0558FA6F" w14:textId="77777777" w:rsidR="008453ED" w:rsidRPr="004A2686" w:rsidRDefault="008453ED" w:rsidP="00C732F1">
      <w:pPr>
        <w:suppressAutoHyphens/>
        <w:spacing w:line="276" w:lineRule="auto"/>
        <w:jc w:val="both"/>
        <w:rPr>
          <w:lang w:eastAsia="ar-SA"/>
        </w:rPr>
        <w:sectPr w:rsidR="008453ED" w:rsidRPr="004A2686" w:rsidSect="00ED6145">
          <w:footerReference w:type="default" r:id="rId8"/>
          <w:pgSz w:w="11910" w:h="16840" w:code="9"/>
          <w:pgMar w:top="1418" w:right="1418" w:bottom="1134" w:left="1418" w:header="0" w:footer="981" w:gutter="0"/>
          <w:cols w:space="708"/>
          <w:docGrid w:linePitch="326"/>
        </w:sectPr>
      </w:pPr>
    </w:p>
    <w:p w14:paraId="418C2F71" w14:textId="77777777" w:rsidR="00E912D6" w:rsidRPr="004A2686" w:rsidRDefault="00E912D6" w:rsidP="00C732F1">
      <w:pPr>
        <w:suppressAutoHyphens/>
        <w:spacing w:line="276" w:lineRule="auto"/>
        <w:jc w:val="right"/>
        <w:rPr>
          <w:b/>
        </w:rPr>
      </w:pPr>
      <w:r w:rsidRPr="004A2686">
        <w:rPr>
          <w:b/>
          <w:lang w:eastAsia="ar-SA"/>
        </w:rPr>
        <w:lastRenderedPageBreak/>
        <w:t>EK-</w:t>
      </w:r>
      <w:r w:rsidR="000C08A2" w:rsidRPr="004A2686">
        <w:rPr>
          <w:b/>
          <w:lang w:eastAsia="ar-SA"/>
        </w:rPr>
        <w:t xml:space="preserve">5 </w:t>
      </w:r>
      <w:r w:rsidRPr="004A2686">
        <w:t>/</w:t>
      </w:r>
      <w:r w:rsidR="0092722E" w:rsidRPr="004A2686">
        <w:rPr>
          <w:b/>
        </w:rPr>
        <w:t>Lahika-2</w:t>
      </w:r>
    </w:p>
    <w:p w14:paraId="3A04E7F4" w14:textId="77777777" w:rsidR="00617E7F" w:rsidRPr="004A2686" w:rsidRDefault="00617E7F" w:rsidP="00C732F1">
      <w:pPr>
        <w:suppressAutoHyphens/>
        <w:spacing w:line="276" w:lineRule="auto"/>
        <w:jc w:val="right"/>
        <w:rPr>
          <w:b/>
          <w:lang w:eastAsia="ar-SA"/>
        </w:rPr>
      </w:pPr>
    </w:p>
    <w:p w14:paraId="694356AD" w14:textId="77777777" w:rsidR="00E912D6" w:rsidRPr="004A2686" w:rsidRDefault="00E912D6" w:rsidP="00C732F1">
      <w:pPr>
        <w:shd w:val="clear" w:color="auto" w:fill="FFFFFF"/>
        <w:suppressAutoHyphens/>
        <w:spacing w:line="276" w:lineRule="auto"/>
        <w:jc w:val="center"/>
        <w:rPr>
          <w:b/>
          <w:lang w:eastAsia="ar-SA"/>
        </w:rPr>
      </w:pPr>
      <w:r w:rsidRPr="004A2686">
        <w:rPr>
          <w:b/>
          <w:lang w:eastAsia="ar-SA"/>
        </w:rPr>
        <w:t>TEMİNAT MEKTUBU ÖRNEĞİ</w:t>
      </w:r>
    </w:p>
    <w:p w14:paraId="57611F49" w14:textId="77777777" w:rsidR="006F4830" w:rsidRPr="004A2686" w:rsidRDefault="006F4830" w:rsidP="006F4830">
      <w:pPr>
        <w:shd w:val="clear" w:color="auto" w:fill="FFFFFF"/>
        <w:suppressAutoHyphens/>
        <w:spacing w:line="276" w:lineRule="auto"/>
        <w:jc w:val="right"/>
        <w:rPr>
          <w:b/>
          <w:lang w:eastAsia="ar-SA"/>
        </w:rPr>
      </w:pPr>
      <w:r w:rsidRPr="004A2686">
        <w:rPr>
          <w:b/>
          <w:lang w:eastAsia="ar-SA"/>
        </w:rPr>
        <w:t>Tarih</w:t>
      </w:r>
      <w:r>
        <w:rPr>
          <w:b/>
          <w:lang w:eastAsia="ar-SA"/>
        </w:rPr>
        <w:t>:</w:t>
      </w:r>
      <w:r>
        <w:rPr>
          <w:b/>
          <w:lang w:eastAsia="ar-SA"/>
        </w:rPr>
        <w:tab/>
      </w:r>
      <w:r>
        <w:rPr>
          <w:b/>
          <w:lang w:eastAsia="ar-SA"/>
        </w:rPr>
        <w:tab/>
      </w:r>
    </w:p>
    <w:p w14:paraId="43FA17B3" w14:textId="77777777" w:rsidR="006F4830" w:rsidRPr="004A2686" w:rsidRDefault="006F4830" w:rsidP="006F4830">
      <w:pPr>
        <w:shd w:val="clear" w:color="auto" w:fill="FFFFFF"/>
        <w:suppressAutoHyphens/>
        <w:spacing w:line="276" w:lineRule="auto"/>
        <w:jc w:val="right"/>
        <w:rPr>
          <w:b/>
          <w:lang w:eastAsia="ar-SA"/>
        </w:rPr>
      </w:pPr>
      <w:r w:rsidRPr="004A2686">
        <w:rPr>
          <w:b/>
          <w:lang w:eastAsia="ar-SA"/>
        </w:rPr>
        <w:t>No</w:t>
      </w:r>
      <w:r>
        <w:rPr>
          <w:b/>
          <w:lang w:eastAsia="ar-SA"/>
        </w:rPr>
        <w:t>:</w:t>
      </w:r>
      <w:r>
        <w:rPr>
          <w:b/>
          <w:lang w:eastAsia="ar-SA"/>
        </w:rPr>
        <w:tab/>
      </w:r>
      <w:r>
        <w:rPr>
          <w:b/>
          <w:lang w:eastAsia="ar-SA"/>
        </w:rPr>
        <w:tab/>
      </w:r>
    </w:p>
    <w:p w14:paraId="6C6C023F" w14:textId="77777777" w:rsidR="00A0538F" w:rsidRPr="004A2686" w:rsidRDefault="00A0538F" w:rsidP="00C732F1">
      <w:pPr>
        <w:shd w:val="clear" w:color="auto" w:fill="FFFFFF"/>
        <w:suppressAutoHyphens/>
        <w:spacing w:line="276" w:lineRule="auto"/>
        <w:rPr>
          <w:b/>
          <w:lang w:eastAsia="ar-SA"/>
        </w:rPr>
      </w:pPr>
    </w:p>
    <w:p w14:paraId="069F0B06" w14:textId="77777777" w:rsidR="00E912D6" w:rsidRPr="004A2686" w:rsidRDefault="000A589F" w:rsidP="00C732F1">
      <w:pPr>
        <w:shd w:val="clear" w:color="auto" w:fill="FFFFFF"/>
        <w:suppressAutoHyphens/>
        <w:spacing w:line="276" w:lineRule="auto"/>
        <w:jc w:val="center"/>
        <w:rPr>
          <w:b/>
          <w:lang w:eastAsia="ar-SA"/>
        </w:rPr>
      </w:pPr>
      <w:r w:rsidRPr="004A2686">
        <w:rPr>
          <w:b/>
          <w:lang w:eastAsia="ar-SA"/>
        </w:rPr>
        <w:t>TEMİNAT MEKTUBU</w:t>
      </w:r>
    </w:p>
    <w:p w14:paraId="1E769A75" w14:textId="77777777" w:rsidR="00E912D6" w:rsidRPr="004A2686" w:rsidRDefault="00E912D6" w:rsidP="00C732F1">
      <w:pPr>
        <w:suppressAutoHyphens/>
        <w:spacing w:line="276" w:lineRule="auto"/>
        <w:jc w:val="center"/>
        <w:rPr>
          <w:b/>
          <w:lang w:eastAsia="ar-SA"/>
        </w:rPr>
      </w:pPr>
      <w:r w:rsidRPr="004A2686">
        <w:rPr>
          <w:b/>
          <w:lang w:eastAsia="ar-SA"/>
        </w:rPr>
        <w:t xml:space="preserve">T.C. ENERJİ VE TABİİ KAYNAKLAR BAKANLIĞINA </w:t>
      </w:r>
    </w:p>
    <w:p w14:paraId="47103399" w14:textId="77777777" w:rsidR="00720787" w:rsidRPr="004A2686" w:rsidRDefault="00720787" w:rsidP="00C732F1">
      <w:pPr>
        <w:spacing w:line="276" w:lineRule="auto"/>
        <w:jc w:val="both"/>
      </w:pPr>
    </w:p>
    <w:p w14:paraId="53985E28" w14:textId="4605E36A" w:rsidR="00E912D6" w:rsidRPr="004A2686" w:rsidRDefault="00720787" w:rsidP="00C732F1">
      <w:pPr>
        <w:spacing w:line="276" w:lineRule="auto"/>
        <w:ind w:firstLine="708"/>
        <w:jc w:val="both"/>
        <w:rPr>
          <w:lang w:eastAsia="ar-SA"/>
        </w:rPr>
      </w:pPr>
      <w:r w:rsidRPr="004A2686">
        <w:t xml:space="preserve">T.C. Enerji ve Tabii Kaynaklar </w:t>
      </w:r>
      <w:r w:rsidRPr="003E6DE3">
        <w:t xml:space="preserve">Bakanlığı’nın </w:t>
      </w:r>
      <w:r w:rsidR="004E361B">
        <w:t>29</w:t>
      </w:r>
      <w:r w:rsidR="004E361B" w:rsidRPr="00A36863">
        <w:t>/</w:t>
      </w:r>
      <w:r w:rsidR="004E361B">
        <w:t>04</w:t>
      </w:r>
      <w:r w:rsidR="004E361B" w:rsidRPr="00A36863">
        <w:t xml:space="preserve">/2022 tarih ve </w:t>
      </w:r>
      <w:r w:rsidR="004E361B">
        <w:t xml:space="preserve">31824 </w:t>
      </w:r>
      <w:r w:rsidR="00AD6950" w:rsidRPr="004A2686">
        <w:t xml:space="preserve">sayılı </w:t>
      </w:r>
      <w:r w:rsidR="00F173CA" w:rsidRPr="00F173CA">
        <w:t xml:space="preserve">Resmî </w:t>
      </w:r>
      <w:r w:rsidRPr="004A2686">
        <w:t xml:space="preserve">Gazete ilanı kapsamında, </w:t>
      </w:r>
      <w:r w:rsidR="00A31317" w:rsidRPr="004A2686">
        <w:rPr>
          <w:b/>
        </w:rPr>
        <w:t>“</w:t>
      </w:r>
      <w:r w:rsidR="00AA3FE8" w:rsidRPr="004A2686">
        <w:rPr>
          <w:b/>
        </w:rPr>
        <w:t xml:space="preserve"> </w:t>
      </w:r>
      <w:r w:rsidR="00532DD9" w:rsidRPr="004A2686">
        <w:rPr>
          <w:b/>
        </w:rPr>
        <w:t xml:space="preserve">…….. </w:t>
      </w:r>
      <w:r w:rsidR="00A117E5" w:rsidRPr="004A2686">
        <w:rPr>
          <w:b/>
        </w:rPr>
        <w:t>Yarışması”</w:t>
      </w:r>
      <w:r w:rsidR="00A31317" w:rsidRPr="004A2686">
        <w:t xml:space="preserve"> için </w:t>
      </w:r>
      <w:r w:rsidR="00A20689" w:rsidRPr="004A2686">
        <w:t xml:space="preserve">toplam </w:t>
      </w:r>
      <w:r w:rsidR="00E84CCF" w:rsidRPr="004A2686">
        <w:rPr>
          <w:b/>
        </w:rPr>
        <w:t>…..</w:t>
      </w:r>
      <w:r w:rsidR="00D70498" w:rsidRPr="004A2686">
        <w:rPr>
          <w:b/>
        </w:rPr>
        <w:t xml:space="preserve"> </w:t>
      </w:r>
      <w:r w:rsidR="001C708A" w:rsidRPr="004A2686">
        <w:t>(</w:t>
      </w:r>
      <w:r w:rsidR="001C708A" w:rsidRPr="004A2686">
        <w:rPr>
          <w:i/>
        </w:rPr>
        <w:t>yazı ile</w:t>
      </w:r>
      <w:r w:rsidR="001C708A" w:rsidRPr="004A2686">
        <w:t>)</w:t>
      </w:r>
      <w:r w:rsidR="001C708A" w:rsidRPr="004A2686">
        <w:rPr>
          <w:b/>
        </w:rPr>
        <w:t xml:space="preserve"> </w:t>
      </w:r>
      <w:r w:rsidR="00A31317" w:rsidRPr="004A2686">
        <w:rPr>
          <w:b/>
        </w:rPr>
        <w:t>MWe</w:t>
      </w:r>
      <w:r w:rsidR="00A31317" w:rsidRPr="004A2686">
        <w:t xml:space="preserve"> </w:t>
      </w:r>
      <w:r w:rsidRPr="004A2686">
        <w:t>gücündeki elektriksel Bağlantı Kapasitesi</w:t>
      </w:r>
      <w:r w:rsidR="004C69B9" w:rsidRPr="004A2686">
        <w:t>’</w:t>
      </w:r>
      <w:r w:rsidRPr="004A2686">
        <w:t xml:space="preserve">nin Yerli Malı Kullanım Karşılığı Tahsis (YMKT) yöntemine göre tahsis edilmesi amacıyla </w:t>
      </w:r>
      <w:r w:rsidR="00E912D6" w:rsidRPr="004A2686">
        <w:t xml:space="preserve">yapılan  </w:t>
      </w:r>
      <w:r w:rsidR="00C45AF5" w:rsidRPr="004A2686">
        <w:t xml:space="preserve">Yarışmayı </w:t>
      </w:r>
      <w:r w:rsidR="004C0ACD" w:rsidRPr="004A2686">
        <w:t>K</w:t>
      </w:r>
      <w:r w:rsidR="00C45AF5" w:rsidRPr="004A2686">
        <w:t xml:space="preserve">azanan </w:t>
      </w:r>
      <w:r w:rsidR="00E912D6" w:rsidRPr="004A2686">
        <w:rPr>
          <w:lang w:eastAsia="ar-SA"/>
        </w:rPr>
        <w:t xml:space="preserve">..………………..’nın, Enerji ve Tabii Kaynaklar Bakanlığı’na (Bakanlık) vermek zorunda olduğu teminat tutarı olan </w:t>
      </w:r>
      <w:r w:rsidR="00E84CCF" w:rsidRPr="004A2686">
        <w:rPr>
          <w:b/>
          <w:lang w:eastAsia="ar-SA"/>
        </w:rPr>
        <w:t xml:space="preserve">………… </w:t>
      </w:r>
      <w:r w:rsidR="001C708A" w:rsidRPr="004A2686">
        <w:t>(</w:t>
      </w:r>
      <w:r w:rsidR="001C708A" w:rsidRPr="004A2686">
        <w:rPr>
          <w:i/>
        </w:rPr>
        <w:t>yazı ile</w:t>
      </w:r>
      <w:r w:rsidR="001C708A" w:rsidRPr="004A2686">
        <w:t>)</w:t>
      </w:r>
      <w:r w:rsidR="001C708A" w:rsidRPr="004A2686">
        <w:rPr>
          <w:b/>
        </w:rPr>
        <w:t xml:space="preserve"> </w:t>
      </w:r>
      <w:r w:rsidR="00561924" w:rsidRPr="004A2686">
        <w:t>Türk Lirası</w:t>
      </w:r>
      <w:r w:rsidR="00C13871" w:rsidRPr="004A2686">
        <w:t>’nı</w:t>
      </w:r>
      <w:r w:rsidR="00561924" w:rsidRPr="004A2686">
        <w:rPr>
          <w:b/>
        </w:rPr>
        <w:t xml:space="preserve"> </w:t>
      </w:r>
      <w:r w:rsidR="00E912D6" w:rsidRPr="004A2686">
        <w:rPr>
          <w:lang w:eastAsia="ar-SA"/>
        </w:rPr>
        <w:t xml:space="preserve">Bankamız </w:t>
      </w:r>
      <w:r w:rsidR="00A20689" w:rsidRPr="004A2686">
        <w:rPr>
          <w:lang w:eastAsia="ar-SA"/>
        </w:rPr>
        <w:t>ga</w:t>
      </w:r>
      <w:r w:rsidR="00B44A52" w:rsidRPr="004A2686">
        <w:rPr>
          <w:lang w:eastAsia="ar-SA"/>
        </w:rPr>
        <w:t>r</w:t>
      </w:r>
      <w:r w:rsidR="00E912D6" w:rsidRPr="004A2686">
        <w:rPr>
          <w:lang w:eastAsia="ar-SA"/>
        </w:rPr>
        <w:t xml:space="preserve">anti ettiğinden, 6446 sayılı Elektrik Piyasası Kanunu ve Yenilenebilir Enerji Kaynak Alanları Yönetmeliğinde, </w:t>
      </w:r>
      <w:r w:rsidR="006F4830">
        <w:rPr>
          <w:lang w:eastAsia="ar-SA"/>
        </w:rPr>
        <w:t>Güneş</w:t>
      </w:r>
      <w:r w:rsidR="009442F5" w:rsidRPr="004A2686">
        <w:rPr>
          <w:lang w:eastAsia="ar-SA"/>
        </w:rPr>
        <w:t xml:space="preserve"> </w:t>
      </w:r>
      <w:r w:rsidRPr="004A2686">
        <w:rPr>
          <w:lang w:eastAsia="ar-SA"/>
        </w:rPr>
        <w:t>Enerjisine Dayalı Yenilenebilir Enerji Kaynak Alanları ve Bağlantı Kapasitelerinin Tahsisine İlişkin Şartname</w:t>
      </w:r>
      <w:r w:rsidR="00BA3666" w:rsidRPr="004A2686">
        <w:rPr>
          <w:lang w:eastAsia="ar-SA"/>
        </w:rPr>
        <w:t>’</w:t>
      </w:r>
      <w:r w:rsidRPr="004A2686">
        <w:rPr>
          <w:lang w:eastAsia="ar-SA"/>
        </w:rPr>
        <w:t>de ve/veya imzalan</w:t>
      </w:r>
      <w:r w:rsidR="00B159B8" w:rsidRPr="004A2686">
        <w:rPr>
          <w:lang w:eastAsia="ar-SA"/>
        </w:rPr>
        <w:t>an</w:t>
      </w:r>
      <w:r w:rsidRPr="004A2686">
        <w:rPr>
          <w:lang w:eastAsia="ar-SA"/>
        </w:rPr>
        <w:t xml:space="preserve"> </w:t>
      </w:r>
      <w:r w:rsidR="006F4830">
        <w:rPr>
          <w:lang w:eastAsia="ar-SA"/>
        </w:rPr>
        <w:t>Güneş</w:t>
      </w:r>
      <w:r w:rsidR="009442F5" w:rsidRPr="004A2686">
        <w:rPr>
          <w:lang w:eastAsia="ar-SA"/>
        </w:rPr>
        <w:t xml:space="preserve"> </w:t>
      </w:r>
      <w:r w:rsidRPr="004A2686">
        <w:rPr>
          <w:lang w:eastAsia="ar-SA"/>
        </w:rPr>
        <w:t>Enerjisine Dayalı Yenilenebilir Enerji Kaynak</w:t>
      </w:r>
      <w:r w:rsidR="00550FC9" w:rsidRPr="004A2686">
        <w:rPr>
          <w:lang w:eastAsia="ar-SA"/>
        </w:rPr>
        <w:t xml:space="preserve"> </w:t>
      </w:r>
      <w:r w:rsidRPr="004A2686">
        <w:rPr>
          <w:lang w:eastAsia="ar-SA"/>
        </w:rPr>
        <w:t>Alanları ve Bağlantı Kapasitelerinin Tahsisine İlişkin Sözleşme Taslağı’nda</w:t>
      </w:r>
      <w:r w:rsidR="00E912D6" w:rsidRPr="004A2686">
        <w:rPr>
          <w:lang w:eastAsia="ar-SA"/>
        </w:rPr>
        <w:t xml:space="preserve"> </w:t>
      </w:r>
      <w:r w:rsidR="00E912D6" w:rsidRPr="004A2686">
        <w:rPr>
          <w:color w:val="000000"/>
          <w:lang w:eastAsia="ar-SA"/>
        </w:rPr>
        <w:t xml:space="preserve">teminat mektubunun irat kaydedilmesini gerektiren herhangi bir halin gerçekleştiğine Bakanlık tarafından karar verildiği takdirde, </w:t>
      </w:r>
      <w:r w:rsidR="00E912D6" w:rsidRPr="004A2686">
        <w:rPr>
          <w:lang w:eastAsia="ar-SA"/>
        </w:rPr>
        <w:t xml:space="preserve">protesto çekmeye, hüküm ve </w:t>
      </w:r>
      <w:r w:rsidR="004C0ACD" w:rsidRPr="004A2686">
        <w:t xml:space="preserve">Yarışmayı Kazanan’ın </w:t>
      </w:r>
      <w:r w:rsidR="00E912D6" w:rsidRPr="004A2686">
        <w:rPr>
          <w:lang w:eastAsia="ar-SA"/>
        </w:rPr>
        <w:t xml:space="preserve">iznini almaya gerek kalmaksızın ve Yarışmayı </w:t>
      </w:r>
      <w:r w:rsidR="004C0ACD" w:rsidRPr="004A2686">
        <w:rPr>
          <w:lang w:eastAsia="ar-SA"/>
        </w:rPr>
        <w:t>K</w:t>
      </w:r>
      <w:r w:rsidR="00E912D6" w:rsidRPr="004A2686">
        <w:rPr>
          <w:lang w:eastAsia="ar-SA"/>
        </w:rPr>
        <w:t>azanan ile Bakanlık arasında ortaya çıkacak herhangi bir uyuşmazlık ve bunun akıbet ve kanuni sonuçları nazarı itibara alınmaksızın ve kayıtsız şartsız, yukarıda yazılı tutarı ilk yazılı talebiniz üzerine derhal ve gecikmeksizin Bakanlığınız emrine nakden, kısmen veya tamamen ve talep tarihinden ödeme tarihine kadar geçecek günlere ait temerrüt faizi ile birlikte ödeyeceğimizi, Bankanın imza atmaya yetkili temsilcisi ve sorumlusu sıfatıyla ve Banka ad ve hesabına gayrı kabili rücu kabul, beyan ve taahhüt ederiz.</w:t>
      </w:r>
    </w:p>
    <w:p w14:paraId="1760FBC0" w14:textId="77777777" w:rsidR="00044F6E" w:rsidRPr="004A2686" w:rsidRDefault="00044F6E" w:rsidP="00C732F1">
      <w:pPr>
        <w:spacing w:line="276" w:lineRule="auto"/>
        <w:ind w:firstLine="708"/>
        <w:jc w:val="both"/>
      </w:pPr>
    </w:p>
    <w:p w14:paraId="7EA6B8B5" w14:textId="77777777" w:rsidR="00044F6E" w:rsidRPr="004A2686" w:rsidRDefault="00E912D6" w:rsidP="00C732F1">
      <w:pPr>
        <w:suppressAutoHyphens/>
        <w:spacing w:line="276" w:lineRule="auto"/>
        <w:ind w:firstLine="708"/>
        <w:jc w:val="both"/>
        <w:rPr>
          <w:lang w:eastAsia="ar-SA"/>
        </w:rPr>
      </w:pPr>
      <w:r w:rsidRPr="004A2686">
        <w:rPr>
          <w:lang w:eastAsia="ar-SA"/>
        </w:rPr>
        <w:t xml:space="preserve">İşbu teminat mektubu, </w:t>
      </w:r>
      <w:r w:rsidR="0032214A" w:rsidRPr="004A2686">
        <w:rPr>
          <w:lang w:eastAsia="ar-SA"/>
        </w:rPr>
        <w:t xml:space="preserve">tamamen ve kısmen </w:t>
      </w:r>
      <w:r w:rsidRPr="004A2686">
        <w:rPr>
          <w:lang w:eastAsia="ar-SA"/>
        </w:rPr>
        <w:t xml:space="preserve">nakde çevrilebilir, kesin, </w:t>
      </w:r>
      <w:r w:rsidR="00183E75" w:rsidRPr="004A2686">
        <w:rPr>
          <w:lang w:eastAsia="ar-SA"/>
        </w:rPr>
        <w:t xml:space="preserve">……… tarihinden (sözleşme imza tarihi) </w:t>
      </w:r>
      <w:r w:rsidR="00D70498" w:rsidRPr="004A2686">
        <w:rPr>
          <w:lang w:eastAsia="ar-SA"/>
        </w:rPr>
        <w:t xml:space="preserve">itibaren </w:t>
      </w:r>
      <w:r w:rsidR="00F55C69" w:rsidRPr="004A2686">
        <w:rPr>
          <w:b/>
          <w:lang w:eastAsia="ar-SA"/>
        </w:rPr>
        <w:t xml:space="preserve">10 </w:t>
      </w:r>
      <w:r w:rsidR="00341AA1" w:rsidRPr="004A2686">
        <w:rPr>
          <w:b/>
          <w:lang w:eastAsia="ar-SA"/>
        </w:rPr>
        <w:t>(</w:t>
      </w:r>
      <w:r w:rsidR="00F55C69" w:rsidRPr="004A2686">
        <w:rPr>
          <w:b/>
          <w:lang w:eastAsia="ar-SA"/>
        </w:rPr>
        <w:t>on</w:t>
      </w:r>
      <w:r w:rsidR="00341AA1" w:rsidRPr="004A2686">
        <w:rPr>
          <w:b/>
          <w:lang w:eastAsia="ar-SA"/>
        </w:rPr>
        <w:t>)</w:t>
      </w:r>
      <w:r w:rsidRPr="004A2686">
        <w:rPr>
          <w:lang w:eastAsia="ar-SA"/>
        </w:rPr>
        <w:t xml:space="preserve"> yıl süreli ve limit </w:t>
      </w:r>
      <w:r w:rsidR="00A759D6" w:rsidRPr="004A2686">
        <w:rPr>
          <w:lang w:eastAsia="ar-SA"/>
        </w:rPr>
        <w:t>dışıdır</w:t>
      </w:r>
      <w:r w:rsidRPr="004A2686">
        <w:rPr>
          <w:lang w:eastAsia="ar-SA"/>
        </w:rPr>
        <w:t>.</w:t>
      </w:r>
      <w:r w:rsidR="00720787" w:rsidRPr="004A2686">
        <w:rPr>
          <w:lang w:eastAsia="ar-SA"/>
        </w:rPr>
        <w:t xml:space="preserve"> </w:t>
      </w:r>
    </w:p>
    <w:p w14:paraId="5D08EE4A" w14:textId="77777777" w:rsidR="00C4232F" w:rsidRPr="004A2686" w:rsidRDefault="00C4232F" w:rsidP="00C732F1">
      <w:pPr>
        <w:suppressAutoHyphens/>
        <w:spacing w:line="276" w:lineRule="auto"/>
        <w:ind w:firstLine="708"/>
        <w:jc w:val="both"/>
        <w:rPr>
          <w:lang w:eastAsia="ar-SA"/>
        </w:rPr>
      </w:pPr>
    </w:p>
    <w:p w14:paraId="3AAA7482" w14:textId="77777777" w:rsidR="00C4232F" w:rsidRPr="004A2686" w:rsidRDefault="00C4232F" w:rsidP="00C732F1">
      <w:pPr>
        <w:suppressAutoHyphens/>
        <w:spacing w:line="276" w:lineRule="auto"/>
        <w:ind w:firstLine="708"/>
        <w:jc w:val="both"/>
        <w:rPr>
          <w:b/>
          <w:lang w:eastAsia="ar-SA"/>
        </w:rPr>
      </w:pPr>
    </w:p>
    <w:p w14:paraId="38448115" w14:textId="77777777" w:rsidR="00A0538F" w:rsidRPr="004A2686" w:rsidRDefault="00A0538F" w:rsidP="00C732F1">
      <w:pPr>
        <w:suppressAutoHyphens/>
        <w:spacing w:line="276" w:lineRule="auto"/>
        <w:jc w:val="right"/>
        <w:rPr>
          <w:b/>
          <w:lang w:eastAsia="ar-SA"/>
        </w:rPr>
      </w:pPr>
    </w:p>
    <w:p w14:paraId="3718E503" w14:textId="77777777" w:rsidR="00D07694" w:rsidRPr="004A2686" w:rsidRDefault="00D07694" w:rsidP="00C732F1">
      <w:pPr>
        <w:suppressAutoHyphens/>
        <w:spacing w:line="276" w:lineRule="auto"/>
        <w:jc w:val="right"/>
        <w:rPr>
          <w:b/>
          <w:lang w:eastAsia="ar-SA"/>
        </w:rPr>
      </w:pPr>
    </w:p>
    <w:p w14:paraId="51166A86" w14:textId="77777777" w:rsidR="00E807CD" w:rsidRDefault="002D0FFB" w:rsidP="00C732F1">
      <w:pPr>
        <w:suppressAutoHyphens/>
        <w:spacing w:line="276" w:lineRule="auto"/>
        <w:jc w:val="right"/>
        <w:rPr>
          <w:b/>
          <w:lang w:eastAsia="ar-SA"/>
        </w:rPr>
      </w:pPr>
      <w:r w:rsidRPr="004A2686">
        <w:rPr>
          <w:b/>
          <w:lang w:eastAsia="ar-SA"/>
        </w:rPr>
        <w:t>Banka yetkililerinin isim, u</w:t>
      </w:r>
      <w:r w:rsidR="00E912D6" w:rsidRPr="004A2686">
        <w:rPr>
          <w:b/>
          <w:lang w:eastAsia="ar-SA"/>
        </w:rPr>
        <w:t>nvan ve imzaları</w:t>
      </w:r>
    </w:p>
    <w:p w14:paraId="640166A0" w14:textId="77777777" w:rsidR="00E807CD" w:rsidRDefault="00E807CD">
      <w:pPr>
        <w:rPr>
          <w:b/>
          <w:lang w:eastAsia="ar-SA"/>
        </w:rPr>
      </w:pPr>
      <w:r>
        <w:rPr>
          <w:b/>
          <w:lang w:eastAsia="ar-SA"/>
        </w:rPr>
        <w:br w:type="page"/>
      </w:r>
    </w:p>
    <w:p w14:paraId="24CB0110" w14:textId="77777777" w:rsidR="00F625D4" w:rsidRPr="004A2686" w:rsidRDefault="00F625D4" w:rsidP="00F625D4">
      <w:pPr>
        <w:suppressAutoHyphens/>
        <w:spacing w:line="276" w:lineRule="auto"/>
        <w:jc w:val="right"/>
        <w:rPr>
          <w:b/>
        </w:rPr>
      </w:pPr>
      <w:r w:rsidRPr="004A2686">
        <w:rPr>
          <w:b/>
        </w:rPr>
        <w:lastRenderedPageBreak/>
        <w:t>EK-5 /Lahika-3</w:t>
      </w:r>
    </w:p>
    <w:p w14:paraId="1AF47CBC" w14:textId="77777777" w:rsidR="00364FFC" w:rsidRPr="004A2686" w:rsidRDefault="00364FFC" w:rsidP="00FA0BE6">
      <w:pPr>
        <w:spacing w:line="276" w:lineRule="auto"/>
        <w:jc w:val="right"/>
        <w:rPr>
          <w:b/>
          <w:lang w:eastAsia="ar-SA"/>
        </w:rPr>
      </w:pPr>
    </w:p>
    <w:p w14:paraId="3061FB6F" w14:textId="77777777" w:rsidR="00364FFC" w:rsidRPr="004A2686" w:rsidRDefault="00364FFC" w:rsidP="00364FFC">
      <w:pPr>
        <w:spacing w:line="276" w:lineRule="auto"/>
        <w:jc w:val="center"/>
        <w:rPr>
          <w:b/>
        </w:rPr>
      </w:pPr>
    </w:p>
    <w:p w14:paraId="39F7A193" w14:textId="77777777" w:rsidR="00364FFC" w:rsidRPr="004A2686" w:rsidRDefault="00364FFC" w:rsidP="00364FFC">
      <w:pPr>
        <w:spacing w:line="276" w:lineRule="auto"/>
        <w:jc w:val="center"/>
        <w:rPr>
          <w:b/>
        </w:rPr>
      </w:pPr>
      <w:r w:rsidRPr="004A2686">
        <w:rPr>
          <w:b/>
        </w:rPr>
        <w:t>TEMİNAT MEKTUBU TEYİT YAZISI</w:t>
      </w:r>
    </w:p>
    <w:p w14:paraId="6BFE4C7B" w14:textId="77777777" w:rsidR="00364FFC" w:rsidRPr="004A2686" w:rsidRDefault="00364FFC" w:rsidP="00364FFC">
      <w:pPr>
        <w:spacing w:line="276" w:lineRule="auto"/>
        <w:jc w:val="center"/>
        <w:rPr>
          <w:b/>
          <w:lang w:eastAsia="ar-SA"/>
        </w:rPr>
      </w:pPr>
    </w:p>
    <w:p w14:paraId="15C900D9" w14:textId="77777777" w:rsidR="00E103DC" w:rsidRPr="004A2686" w:rsidRDefault="00E103DC" w:rsidP="00364FFC">
      <w:pPr>
        <w:spacing w:line="276" w:lineRule="auto"/>
        <w:jc w:val="center"/>
        <w:rPr>
          <w:b/>
          <w:lang w:eastAsia="ar-SA"/>
        </w:rPr>
      </w:pPr>
    </w:p>
    <w:p w14:paraId="5B32498A" w14:textId="77777777" w:rsidR="00364FFC" w:rsidRPr="004A2686" w:rsidRDefault="00364FFC" w:rsidP="00364FFC">
      <w:pPr>
        <w:suppressAutoHyphens/>
        <w:spacing w:line="276" w:lineRule="auto"/>
        <w:jc w:val="center"/>
        <w:rPr>
          <w:b/>
          <w:lang w:eastAsia="ar-SA"/>
        </w:rPr>
      </w:pPr>
      <w:r w:rsidRPr="004A2686">
        <w:rPr>
          <w:b/>
          <w:lang w:eastAsia="ar-SA"/>
        </w:rPr>
        <w:t xml:space="preserve">T.C. ENERJİ VE TABİİ KAYNAKLAR BAKANLIĞINA </w:t>
      </w:r>
    </w:p>
    <w:p w14:paraId="333C22A1" w14:textId="77777777" w:rsidR="00364FFC" w:rsidRPr="004A2686" w:rsidRDefault="00364FFC" w:rsidP="00364FFC">
      <w:pPr>
        <w:spacing w:line="276" w:lineRule="auto"/>
        <w:jc w:val="both"/>
      </w:pPr>
    </w:p>
    <w:p w14:paraId="250938C1" w14:textId="77777777" w:rsidR="00364FFC" w:rsidRPr="004A2686" w:rsidRDefault="00364FFC" w:rsidP="00364FFC">
      <w:pPr>
        <w:spacing w:line="276" w:lineRule="auto"/>
        <w:jc w:val="both"/>
      </w:pPr>
      <w:r w:rsidRPr="004A2686">
        <w:t>Tarih</w:t>
      </w:r>
      <w:r w:rsidR="003E6DE3">
        <w:t>:</w:t>
      </w:r>
    </w:p>
    <w:p w14:paraId="6DD31BC7" w14:textId="77777777" w:rsidR="00364FFC" w:rsidRPr="004A2686" w:rsidRDefault="00364FFC" w:rsidP="00364FFC">
      <w:pPr>
        <w:spacing w:line="276" w:lineRule="auto"/>
      </w:pPr>
      <w:r w:rsidRPr="004A2686">
        <w:t>Referans No</w:t>
      </w:r>
      <w:r w:rsidR="003E6DE3">
        <w:t>:</w:t>
      </w:r>
      <w:r w:rsidRPr="004A2686">
        <w:t xml:space="preserve">     </w:t>
      </w:r>
    </w:p>
    <w:p w14:paraId="56DD8F10" w14:textId="77777777" w:rsidR="00364FFC" w:rsidRPr="004A2686" w:rsidRDefault="00364FFC" w:rsidP="00364FFC">
      <w:pPr>
        <w:spacing w:line="276" w:lineRule="auto"/>
        <w:jc w:val="both"/>
      </w:pPr>
    </w:p>
    <w:p w14:paraId="0CC636B3" w14:textId="77777777" w:rsidR="00C90A74" w:rsidRPr="004A2686" w:rsidRDefault="00C90A74" w:rsidP="00364FFC">
      <w:pPr>
        <w:spacing w:line="276" w:lineRule="auto"/>
        <w:jc w:val="both"/>
      </w:pPr>
    </w:p>
    <w:p w14:paraId="2B2D3B5C" w14:textId="77777777" w:rsidR="00364FFC" w:rsidRPr="004A2686" w:rsidRDefault="00364FFC" w:rsidP="00364FFC">
      <w:pPr>
        <w:spacing w:line="276" w:lineRule="auto"/>
        <w:jc w:val="both"/>
      </w:pPr>
      <w:r w:rsidRPr="004A2686">
        <w:t>T.C. Enerji ve Tabi Kaynaklar Bakanlığı’na hitaben, müşterilerimizden   ……………  lehine …/</w:t>
      </w:r>
      <w:r w:rsidR="00C4232F" w:rsidRPr="004A2686">
        <w:t>…</w:t>
      </w:r>
      <w:r w:rsidR="00357841" w:rsidRPr="004A2686">
        <w:t xml:space="preserve"> </w:t>
      </w:r>
      <w:r w:rsidRPr="004A2686">
        <w:t>/</w:t>
      </w:r>
      <w:r w:rsidR="00357841" w:rsidRPr="004A2686">
        <w:t xml:space="preserve"> </w:t>
      </w:r>
      <w:r w:rsidRPr="004A2686">
        <w:t>20</w:t>
      </w:r>
      <w:r w:rsidR="00C4232F" w:rsidRPr="004A2686">
        <w:t>...</w:t>
      </w:r>
      <w:r w:rsidRPr="004A2686">
        <w:t xml:space="preserve"> tarih ………… referans </w:t>
      </w:r>
      <w:r w:rsidR="00D07694" w:rsidRPr="004A2686">
        <w:t>no’lu ………….. seri n</w:t>
      </w:r>
      <w:r w:rsidRPr="004A2686">
        <w:t>o’</w:t>
      </w:r>
      <w:r w:rsidR="00D07694" w:rsidRPr="004A2686">
        <w:t>l</w:t>
      </w:r>
      <w:r w:rsidRPr="004A2686">
        <w:t>u (varsa), ……..  pikur numaralı</w:t>
      </w:r>
      <w:r w:rsidR="00D07694" w:rsidRPr="004A2686">
        <w:t xml:space="preserve"> </w:t>
      </w:r>
      <w:r w:rsidRPr="004A2686">
        <w:t xml:space="preserve">(varsa), kesin ve </w:t>
      </w:r>
      <w:r w:rsidR="00E84CCF" w:rsidRPr="004A2686">
        <w:rPr>
          <w:b/>
          <w:lang w:eastAsia="ar-SA"/>
        </w:rPr>
        <w:t xml:space="preserve">………… </w:t>
      </w:r>
      <w:r w:rsidR="001C708A" w:rsidRPr="004A2686">
        <w:t>(</w:t>
      </w:r>
      <w:r w:rsidR="001C708A" w:rsidRPr="004A2686">
        <w:rPr>
          <w:i/>
        </w:rPr>
        <w:t>yazı ile</w:t>
      </w:r>
      <w:r w:rsidR="001C708A" w:rsidRPr="004A2686">
        <w:t>)</w:t>
      </w:r>
      <w:r w:rsidR="001C708A" w:rsidRPr="004A2686">
        <w:rPr>
          <w:b/>
        </w:rPr>
        <w:t xml:space="preserve"> </w:t>
      </w:r>
      <w:r w:rsidR="00561924" w:rsidRPr="004A2686">
        <w:t>Türk Lirası</w:t>
      </w:r>
      <w:r w:rsidR="00561924" w:rsidRPr="004A2686">
        <w:rPr>
          <w:b/>
        </w:rPr>
        <w:t xml:space="preserve"> </w:t>
      </w:r>
      <w:r w:rsidRPr="004A2686">
        <w:t xml:space="preserve">tutarlı,  </w:t>
      </w:r>
      <w:r w:rsidR="00D07694" w:rsidRPr="004A2686">
        <w:rPr>
          <w:b/>
        </w:rPr>
        <w:t>10 (on) yıl</w:t>
      </w:r>
      <w:r w:rsidR="00D07694" w:rsidRPr="004A2686">
        <w:t xml:space="preserve"> süreli</w:t>
      </w:r>
      <w:r w:rsidRPr="004A2686">
        <w:t xml:space="preserve">  Teminat Mektubunun, Bankamızın ……… Şubesi tarafından tanzim edildiğini ve temsil ve ilzama sahip yetkililerce imzalandığını, </w:t>
      </w:r>
      <w:r w:rsidRPr="004A2686">
        <w:rPr>
          <w:b/>
          <w:bCs/>
        </w:rPr>
        <w:t>TEYİT</w:t>
      </w:r>
      <w:r w:rsidRPr="004A2686">
        <w:t xml:space="preserve"> ederiz.</w:t>
      </w:r>
    </w:p>
    <w:p w14:paraId="014AF318" w14:textId="77777777" w:rsidR="00D07694" w:rsidRPr="004A2686" w:rsidRDefault="00D07694" w:rsidP="00364FFC">
      <w:pPr>
        <w:spacing w:line="276" w:lineRule="auto"/>
        <w:jc w:val="both"/>
      </w:pPr>
    </w:p>
    <w:p w14:paraId="335C9BD0" w14:textId="77777777" w:rsidR="00364FFC" w:rsidRPr="004A2686" w:rsidRDefault="00364FFC" w:rsidP="00364FFC">
      <w:pPr>
        <w:spacing w:line="276" w:lineRule="auto"/>
        <w:jc w:val="both"/>
      </w:pPr>
    </w:p>
    <w:p w14:paraId="02D247F8" w14:textId="77777777" w:rsidR="00364FFC" w:rsidRPr="004A2686" w:rsidRDefault="00364FFC" w:rsidP="00364FFC">
      <w:pPr>
        <w:spacing w:line="276" w:lineRule="auto"/>
        <w:jc w:val="both"/>
      </w:pPr>
    </w:p>
    <w:p w14:paraId="581FA60F" w14:textId="77777777" w:rsidR="00364FFC" w:rsidRPr="004A2686" w:rsidRDefault="00364FFC" w:rsidP="00364FFC">
      <w:pPr>
        <w:spacing w:line="276" w:lineRule="auto"/>
        <w:jc w:val="both"/>
      </w:pPr>
    </w:p>
    <w:p w14:paraId="51326F0C" w14:textId="77777777" w:rsidR="00364FFC" w:rsidRPr="004A2686" w:rsidRDefault="00364FFC" w:rsidP="00364FFC">
      <w:pPr>
        <w:spacing w:line="276" w:lineRule="auto"/>
        <w:jc w:val="center"/>
      </w:pPr>
      <w:r w:rsidRPr="004A2686">
        <w:t>İlgili Bankanın tam adı</w:t>
      </w:r>
    </w:p>
    <w:p w14:paraId="16DAED23" w14:textId="77777777" w:rsidR="00364FFC" w:rsidRPr="004A2686" w:rsidRDefault="00364FFC" w:rsidP="00364FFC">
      <w:pPr>
        <w:spacing w:line="276" w:lineRule="auto"/>
        <w:jc w:val="center"/>
        <w:rPr>
          <w:b/>
          <w:bCs/>
        </w:rPr>
      </w:pPr>
      <w:r w:rsidRPr="004A2686">
        <w:rPr>
          <w:b/>
          <w:bCs/>
        </w:rPr>
        <w:t>GENEL MÜDÜRLÜK</w:t>
      </w:r>
    </w:p>
    <w:p w14:paraId="67C82005" w14:textId="77777777" w:rsidR="00364FFC" w:rsidRPr="004A2686" w:rsidRDefault="00364FFC" w:rsidP="00364FFC">
      <w:pPr>
        <w:spacing w:line="276" w:lineRule="auto"/>
        <w:jc w:val="center"/>
      </w:pPr>
    </w:p>
    <w:p w14:paraId="03814486" w14:textId="77777777" w:rsidR="00364FFC" w:rsidRPr="004A2686" w:rsidRDefault="00364FFC" w:rsidP="00364FFC">
      <w:pPr>
        <w:spacing w:line="276" w:lineRule="auto"/>
        <w:jc w:val="center"/>
      </w:pPr>
    </w:p>
    <w:p w14:paraId="112E80F4" w14:textId="77777777" w:rsidR="00364FFC" w:rsidRPr="004A2686" w:rsidRDefault="00364FFC" w:rsidP="00364FFC">
      <w:pPr>
        <w:spacing w:line="276" w:lineRule="auto"/>
        <w:jc w:val="center"/>
      </w:pPr>
    </w:p>
    <w:p w14:paraId="4015D3ED" w14:textId="77777777" w:rsidR="00364FFC" w:rsidRPr="004A2686" w:rsidRDefault="00364FFC" w:rsidP="00364FFC">
      <w:pPr>
        <w:spacing w:line="276" w:lineRule="auto"/>
        <w:jc w:val="center"/>
      </w:pPr>
      <w:r w:rsidRPr="004A2686">
        <w:t>Yetkili İmza 1                 Yetkili İmza 2</w:t>
      </w:r>
    </w:p>
    <w:p w14:paraId="20700949" w14:textId="77777777" w:rsidR="003358BD" w:rsidRPr="004A2686" w:rsidRDefault="00A31317" w:rsidP="00FA0BE6">
      <w:pPr>
        <w:spacing w:line="276" w:lineRule="auto"/>
        <w:jc w:val="right"/>
      </w:pPr>
      <w:r w:rsidRPr="004A2686">
        <w:rPr>
          <w:b/>
          <w:lang w:eastAsia="ar-SA"/>
        </w:rPr>
        <w:br w:type="page"/>
      </w:r>
    </w:p>
    <w:p w14:paraId="42118E70" w14:textId="0BEB453E" w:rsidR="006309F3" w:rsidRPr="004A2686" w:rsidRDefault="006309F3" w:rsidP="006309F3">
      <w:pPr>
        <w:tabs>
          <w:tab w:val="left" w:pos="566"/>
        </w:tabs>
        <w:spacing w:line="276" w:lineRule="auto"/>
        <w:jc w:val="right"/>
        <w:rPr>
          <w:b/>
        </w:rPr>
      </w:pPr>
      <w:r w:rsidRPr="004A2686">
        <w:rPr>
          <w:b/>
        </w:rPr>
        <w:lastRenderedPageBreak/>
        <w:t>EK-</w:t>
      </w:r>
      <w:r w:rsidR="00481B94">
        <w:rPr>
          <w:b/>
        </w:rPr>
        <w:t>6</w:t>
      </w:r>
    </w:p>
    <w:p w14:paraId="7833D47A" w14:textId="77777777" w:rsidR="00531401"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t xml:space="preserve">ERZİN-1 </w:t>
      </w:r>
    </w:p>
    <w:tbl>
      <w:tblPr>
        <w:tblStyle w:val="TabloKlavuzu1"/>
        <w:tblW w:w="5000" w:type="pct"/>
        <w:jc w:val="center"/>
        <w:tblLook w:val="04A0" w:firstRow="1" w:lastRow="0" w:firstColumn="1" w:lastColumn="0" w:noHBand="0" w:noVBand="1"/>
      </w:tblPr>
      <w:tblGrid>
        <w:gridCol w:w="2550"/>
        <w:gridCol w:w="6514"/>
      </w:tblGrid>
      <w:tr w:rsidR="00531401" w:rsidRPr="00E26E61" w14:paraId="22C74330" w14:textId="77777777" w:rsidTr="007B5295">
        <w:trPr>
          <w:jc w:val="center"/>
        </w:trPr>
        <w:tc>
          <w:tcPr>
            <w:tcW w:w="1407" w:type="pct"/>
            <w:vAlign w:val="center"/>
          </w:tcPr>
          <w:p w14:paraId="776B32F8" w14:textId="77777777" w:rsidR="00531401" w:rsidRPr="00E26E61" w:rsidRDefault="00531401" w:rsidP="00531401">
            <w:pPr>
              <w:jc w:val="center"/>
              <w:rPr>
                <w:rFonts w:eastAsia="Calibri"/>
                <w:b/>
              </w:rPr>
            </w:pPr>
            <w:r w:rsidRPr="00E26E61">
              <w:rPr>
                <w:rFonts w:eastAsia="Calibri"/>
                <w:b/>
              </w:rPr>
              <w:t>İL</w:t>
            </w:r>
          </w:p>
        </w:tc>
        <w:tc>
          <w:tcPr>
            <w:tcW w:w="3593" w:type="pct"/>
            <w:vAlign w:val="center"/>
          </w:tcPr>
          <w:p w14:paraId="668F4E99" w14:textId="77777777" w:rsidR="00531401" w:rsidRPr="00E26E61" w:rsidRDefault="00531401" w:rsidP="00531401">
            <w:pPr>
              <w:jc w:val="center"/>
              <w:rPr>
                <w:rFonts w:eastAsia="Calibri"/>
              </w:rPr>
            </w:pPr>
            <w:r w:rsidRPr="00E26E61">
              <w:rPr>
                <w:rFonts w:eastAsia="Calibri"/>
              </w:rPr>
              <w:t>HATAY</w:t>
            </w:r>
          </w:p>
        </w:tc>
      </w:tr>
      <w:tr w:rsidR="00531401" w:rsidRPr="00E26E61" w14:paraId="614F14E7" w14:textId="77777777" w:rsidTr="007B5295">
        <w:trPr>
          <w:jc w:val="center"/>
        </w:trPr>
        <w:tc>
          <w:tcPr>
            <w:tcW w:w="1407" w:type="pct"/>
            <w:vAlign w:val="center"/>
          </w:tcPr>
          <w:p w14:paraId="516948BA" w14:textId="77777777" w:rsidR="00531401" w:rsidRPr="00E26E61" w:rsidRDefault="00531401" w:rsidP="00531401">
            <w:pPr>
              <w:jc w:val="center"/>
              <w:rPr>
                <w:rFonts w:eastAsia="Calibri"/>
                <w:b/>
              </w:rPr>
            </w:pPr>
            <w:r w:rsidRPr="00E26E61">
              <w:rPr>
                <w:rFonts w:eastAsia="Calibri"/>
                <w:b/>
              </w:rPr>
              <w:t>İLÇE</w:t>
            </w:r>
          </w:p>
        </w:tc>
        <w:tc>
          <w:tcPr>
            <w:tcW w:w="3593" w:type="pct"/>
            <w:vAlign w:val="center"/>
          </w:tcPr>
          <w:p w14:paraId="4F17DB90" w14:textId="77777777" w:rsidR="00531401" w:rsidRPr="00E26E61" w:rsidRDefault="00531401" w:rsidP="00531401">
            <w:pPr>
              <w:jc w:val="center"/>
              <w:rPr>
                <w:rFonts w:eastAsia="Calibri"/>
              </w:rPr>
            </w:pPr>
            <w:r w:rsidRPr="00E26E61">
              <w:rPr>
                <w:rFonts w:eastAsia="Calibri"/>
              </w:rPr>
              <w:t>ERZİN</w:t>
            </w:r>
          </w:p>
        </w:tc>
      </w:tr>
      <w:tr w:rsidR="00531401" w:rsidRPr="00E26E61" w14:paraId="0322F5A5" w14:textId="77777777" w:rsidTr="007B5295">
        <w:trPr>
          <w:jc w:val="center"/>
        </w:trPr>
        <w:tc>
          <w:tcPr>
            <w:tcW w:w="1407" w:type="pct"/>
            <w:vAlign w:val="center"/>
          </w:tcPr>
          <w:p w14:paraId="31E1C9D8" w14:textId="77777777" w:rsidR="00531401" w:rsidRPr="00E26E61" w:rsidRDefault="00531401" w:rsidP="00531401">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3" w:type="pct"/>
            <w:vAlign w:val="center"/>
          </w:tcPr>
          <w:p w14:paraId="3E093AD6" w14:textId="7A42B5CC" w:rsidR="00531401" w:rsidRPr="00E26E61" w:rsidRDefault="00410874" w:rsidP="00531401">
            <w:pPr>
              <w:jc w:val="center"/>
              <w:rPr>
                <w:rFonts w:eastAsia="Calibri"/>
              </w:rPr>
            </w:pPr>
            <w:r>
              <w:rPr>
                <w:rFonts w:eastAsia="Calibri"/>
              </w:rPr>
              <w:t>2</w:t>
            </w:r>
            <w:r w:rsidR="00FD15DF">
              <w:rPr>
                <w:rFonts w:eastAsia="Calibri"/>
              </w:rPr>
              <w:t>,</w:t>
            </w:r>
            <w:r>
              <w:rPr>
                <w:rFonts w:eastAsia="Calibri"/>
              </w:rPr>
              <w:t>01</w:t>
            </w:r>
          </w:p>
        </w:tc>
      </w:tr>
      <w:tr w:rsidR="00531401" w:rsidRPr="00E26E61" w14:paraId="5C2E7905" w14:textId="77777777" w:rsidTr="007B5295">
        <w:trPr>
          <w:jc w:val="center"/>
        </w:trPr>
        <w:tc>
          <w:tcPr>
            <w:tcW w:w="1407" w:type="pct"/>
            <w:vAlign w:val="center"/>
          </w:tcPr>
          <w:p w14:paraId="6F365C82" w14:textId="77777777" w:rsidR="00531401" w:rsidRPr="00E26E61" w:rsidRDefault="00531401" w:rsidP="00531401">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3" w:type="pct"/>
            <w:vAlign w:val="center"/>
          </w:tcPr>
          <w:p w14:paraId="1387CF75" w14:textId="77777777" w:rsidR="00531401" w:rsidRPr="00E26E61" w:rsidRDefault="00531401" w:rsidP="00531401">
            <w:pPr>
              <w:jc w:val="center"/>
              <w:rPr>
                <w:rFonts w:eastAsia="Calibri"/>
              </w:rPr>
            </w:pPr>
            <w:r w:rsidRPr="00E26E61">
              <w:rPr>
                <w:rFonts w:eastAsia="Calibri"/>
              </w:rPr>
              <w:t>O36A1</w:t>
            </w:r>
          </w:p>
        </w:tc>
      </w:tr>
      <w:tr w:rsidR="00531401" w:rsidRPr="00E26E61" w14:paraId="609C79BF" w14:textId="77777777" w:rsidTr="007B5295">
        <w:trPr>
          <w:jc w:val="center"/>
        </w:trPr>
        <w:tc>
          <w:tcPr>
            <w:tcW w:w="1407" w:type="pct"/>
            <w:vAlign w:val="center"/>
          </w:tcPr>
          <w:p w14:paraId="7DE59386" w14:textId="77777777" w:rsidR="00531401" w:rsidRPr="00E26E61" w:rsidRDefault="00531401" w:rsidP="00531401">
            <w:pPr>
              <w:jc w:val="center"/>
              <w:rPr>
                <w:rFonts w:eastAsia="Calibri"/>
                <w:b/>
              </w:rPr>
            </w:pPr>
            <w:r w:rsidRPr="00E26E61">
              <w:rPr>
                <w:rFonts w:eastAsia="Calibri"/>
                <w:b/>
              </w:rPr>
              <w:t>BAĞLANTI KAPASİTESİ (MWe)</w:t>
            </w:r>
          </w:p>
        </w:tc>
        <w:tc>
          <w:tcPr>
            <w:tcW w:w="3593" w:type="pct"/>
            <w:vAlign w:val="center"/>
          </w:tcPr>
          <w:p w14:paraId="6B596C4B" w14:textId="77777777" w:rsidR="00531401" w:rsidRPr="00E26E61" w:rsidRDefault="00717BF0" w:rsidP="00531401">
            <w:pPr>
              <w:jc w:val="center"/>
              <w:rPr>
                <w:rFonts w:eastAsia="Calibri"/>
              </w:rPr>
            </w:pPr>
            <w:r>
              <w:rPr>
                <w:rFonts w:eastAsia="Calibri"/>
              </w:rPr>
              <w:t>1</w:t>
            </w:r>
            <w:r w:rsidR="00531401" w:rsidRPr="00E26E61">
              <w:rPr>
                <w:rFonts w:eastAsia="Calibri"/>
              </w:rPr>
              <w:t>00</w:t>
            </w:r>
          </w:p>
        </w:tc>
      </w:tr>
      <w:tr w:rsidR="00531401" w:rsidRPr="00E26E61" w14:paraId="715E1DB2" w14:textId="77777777" w:rsidTr="007B5295">
        <w:trPr>
          <w:trHeight w:val="2517"/>
          <w:jc w:val="center"/>
        </w:trPr>
        <w:tc>
          <w:tcPr>
            <w:tcW w:w="1407" w:type="pct"/>
            <w:vAlign w:val="center"/>
          </w:tcPr>
          <w:p w14:paraId="6DF78201" w14:textId="77777777" w:rsidR="00D23F1A" w:rsidRPr="00E26E61" w:rsidRDefault="00531401" w:rsidP="00717BF0">
            <w:pPr>
              <w:jc w:val="center"/>
              <w:rPr>
                <w:rFonts w:eastAsia="Calibri"/>
                <w:b/>
              </w:rPr>
            </w:pPr>
            <w:r w:rsidRPr="00E26E61">
              <w:rPr>
                <w:rFonts w:eastAsia="Calibri"/>
                <w:b/>
              </w:rPr>
              <w:t>GENEL GÖRÜNÜM</w:t>
            </w:r>
          </w:p>
        </w:tc>
        <w:tc>
          <w:tcPr>
            <w:tcW w:w="3593" w:type="pct"/>
            <w:vAlign w:val="center"/>
          </w:tcPr>
          <w:p w14:paraId="4B43569A" w14:textId="20A38003" w:rsidR="00531401" w:rsidRPr="00E26E61" w:rsidRDefault="00410874" w:rsidP="00531401">
            <w:pPr>
              <w:jc w:val="center"/>
              <w:rPr>
                <w:rFonts w:eastAsia="Calibri"/>
                <w:noProof/>
              </w:rPr>
            </w:pPr>
            <w:r w:rsidRPr="00B730A8">
              <w:rPr>
                <w:noProof/>
              </w:rPr>
              <w:drawing>
                <wp:inline distT="0" distB="0" distL="0" distR="0" wp14:anchorId="3B72AFC8" wp14:editId="39CE6A71">
                  <wp:extent cx="1405720" cy="1267658"/>
                  <wp:effectExtent l="0" t="0" r="4445"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84ABFF.tmp"/>
                          <pic:cNvPicPr/>
                        </pic:nvPicPr>
                        <pic:blipFill>
                          <a:blip r:embed="rId9">
                            <a:extLst>
                              <a:ext uri="{28A0092B-C50C-407E-A947-70E740481C1C}">
                                <a14:useLocalDpi xmlns:a14="http://schemas.microsoft.com/office/drawing/2010/main" val="0"/>
                              </a:ext>
                            </a:extLst>
                          </a:blip>
                          <a:stretch>
                            <a:fillRect/>
                          </a:stretch>
                        </pic:blipFill>
                        <pic:spPr>
                          <a:xfrm>
                            <a:off x="0" y="0"/>
                            <a:ext cx="1413488" cy="1274663"/>
                          </a:xfrm>
                          <a:prstGeom prst="rect">
                            <a:avLst/>
                          </a:prstGeom>
                        </pic:spPr>
                      </pic:pic>
                    </a:graphicData>
                  </a:graphic>
                </wp:inline>
              </w:drawing>
            </w:r>
          </w:p>
        </w:tc>
      </w:tr>
      <w:tr w:rsidR="00531401" w:rsidRPr="00E26E61" w14:paraId="3CFF35FD" w14:textId="77777777" w:rsidTr="007B5295">
        <w:trPr>
          <w:jc w:val="center"/>
        </w:trPr>
        <w:tc>
          <w:tcPr>
            <w:tcW w:w="1407" w:type="pct"/>
            <w:vAlign w:val="center"/>
          </w:tcPr>
          <w:p w14:paraId="42A62801" w14:textId="77777777" w:rsidR="00531401" w:rsidRDefault="00531401" w:rsidP="00531401">
            <w:pPr>
              <w:jc w:val="center"/>
              <w:rPr>
                <w:rFonts w:eastAsia="Calibri"/>
                <w:b/>
              </w:rPr>
            </w:pPr>
            <w:r w:rsidRPr="00E26E61">
              <w:rPr>
                <w:rFonts w:eastAsia="Calibri"/>
                <w:b/>
              </w:rPr>
              <w:t>KÖŞE KOORDİNATLARI</w:t>
            </w:r>
          </w:p>
          <w:p w14:paraId="7B598F64" w14:textId="77777777" w:rsidR="00531401" w:rsidRDefault="00531401" w:rsidP="00531401">
            <w:pPr>
              <w:jc w:val="center"/>
              <w:rPr>
                <w:rFonts w:eastAsia="Calibri"/>
                <w:b/>
                <w:sz w:val="22"/>
                <w:szCs w:val="22"/>
              </w:rPr>
            </w:pPr>
            <w:r w:rsidRPr="00E26E61">
              <w:rPr>
                <w:rFonts w:eastAsia="Calibri"/>
                <w:b/>
              </w:rPr>
              <w:t xml:space="preserve"> </w:t>
            </w:r>
            <w:r w:rsidRPr="00BE0858">
              <w:rPr>
                <w:rFonts w:eastAsia="Calibri"/>
                <w:b/>
                <w:sz w:val="22"/>
                <w:szCs w:val="22"/>
              </w:rPr>
              <w:t>(UTM 6 DERECE – ED50)</w:t>
            </w:r>
          </w:p>
          <w:p w14:paraId="35DEF826" w14:textId="77777777" w:rsidR="00D23F1A" w:rsidRPr="00E26E61" w:rsidRDefault="00D23F1A" w:rsidP="00717BF0">
            <w:pPr>
              <w:rPr>
                <w:rFonts w:eastAsia="Calibri"/>
                <w:b/>
              </w:rPr>
            </w:pPr>
          </w:p>
        </w:tc>
        <w:tc>
          <w:tcPr>
            <w:tcW w:w="3593" w:type="pct"/>
            <w:vAlign w:val="center"/>
          </w:tcPr>
          <w:tbl>
            <w:tblPr>
              <w:tblW w:w="6288" w:type="dxa"/>
              <w:jc w:val="center"/>
              <w:tblCellMar>
                <w:left w:w="70" w:type="dxa"/>
                <w:right w:w="70" w:type="dxa"/>
              </w:tblCellMar>
              <w:tblLook w:val="04A0" w:firstRow="1" w:lastRow="0" w:firstColumn="1" w:lastColumn="0" w:noHBand="0" w:noVBand="1"/>
            </w:tblPr>
            <w:tblGrid>
              <w:gridCol w:w="2212"/>
              <w:gridCol w:w="1950"/>
              <w:gridCol w:w="2126"/>
            </w:tblGrid>
            <w:tr w:rsidR="00531401" w:rsidRPr="00293F84" w14:paraId="3DFDC41A" w14:textId="77777777" w:rsidTr="00531401">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2975B" w14:textId="77777777" w:rsidR="00531401" w:rsidRPr="000966EA" w:rsidRDefault="00531401" w:rsidP="00531401">
                  <w:pPr>
                    <w:jc w:val="center"/>
                    <w:rPr>
                      <w:b/>
                      <w:color w:val="000000"/>
                    </w:rPr>
                  </w:pPr>
                  <w:r w:rsidRPr="000966EA">
                    <w:rPr>
                      <w:b/>
                      <w:color w:val="000000"/>
                    </w:rPr>
                    <w:t>Köşe Numarası</w:t>
                  </w: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20D557D3" w14:textId="77777777" w:rsidR="00531401" w:rsidRPr="000966EA" w:rsidRDefault="00531401" w:rsidP="00531401">
                  <w:pPr>
                    <w:jc w:val="center"/>
                    <w:rPr>
                      <w:b/>
                      <w:color w:val="000000"/>
                    </w:rPr>
                  </w:pPr>
                  <w:r w:rsidRPr="000966EA">
                    <w:rPr>
                      <w:b/>
                      <w:color w:val="000000"/>
                    </w:rPr>
                    <w:t>Doğu</w:t>
                  </w:r>
                </w:p>
                <w:p w14:paraId="3397045B" w14:textId="77777777" w:rsidR="00531401" w:rsidRPr="000966EA" w:rsidRDefault="00531401" w:rsidP="00531401">
                  <w:pPr>
                    <w:jc w:val="center"/>
                    <w:rPr>
                      <w:b/>
                      <w:color w:val="000000"/>
                    </w:rPr>
                  </w:pPr>
                  <w:r w:rsidRPr="000966EA">
                    <w:rPr>
                      <w:b/>
                      <w:color w:val="000000"/>
                    </w:rPr>
                    <w:t>(sağa değer)</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38EF492" w14:textId="77777777" w:rsidR="00531401" w:rsidRPr="000966EA" w:rsidRDefault="00531401" w:rsidP="00531401">
                  <w:pPr>
                    <w:jc w:val="center"/>
                    <w:rPr>
                      <w:b/>
                      <w:color w:val="000000"/>
                    </w:rPr>
                  </w:pPr>
                  <w:r w:rsidRPr="000966EA">
                    <w:rPr>
                      <w:b/>
                      <w:color w:val="000000"/>
                    </w:rPr>
                    <w:t>Kuzey</w:t>
                  </w:r>
                </w:p>
                <w:p w14:paraId="5E4952E3" w14:textId="77777777" w:rsidR="00531401" w:rsidRPr="000966EA" w:rsidRDefault="00531401" w:rsidP="00531401">
                  <w:pPr>
                    <w:jc w:val="center"/>
                    <w:rPr>
                      <w:b/>
                      <w:color w:val="000000"/>
                    </w:rPr>
                  </w:pPr>
                  <w:r w:rsidRPr="000966EA">
                    <w:rPr>
                      <w:b/>
                      <w:color w:val="000000"/>
                    </w:rPr>
                    <w:t>(yukarı değer)</w:t>
                  </w:r>
                </w:p>
              </w:tc>
            </w:tr>
            <w:tr w:rsidR="00410874" w:rsidRPr="00293F84" w14:paraId="66FA3646" w14:textId="77777777" w:rsidTr="00602D5C">
              <w:trPr>
                <w:trHeight w:val="234"/>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8FA07" w14:textId="77777777" w:rsidR="00410874" w:rsidRPr="000966EA" w:rsidRDefault="00410874" w:rsidP="00410874">
                  <w:pPr>
                    <w:jc w:val="center"/>
                  </w:pPr>
                  <w:r w:rsidRPr="000966EA">
                    <w:t>K1</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2F7CBD8E" w14:textId="4E6B8B1B" w:rsidR="00410874" w:rsidRPr="008F2341" w:rsidRDefault="00410874" w:rsidP="00410874">
                  <w:pPr>
                    <w:jc w:val="center"/>
                    <w:rPr>
                      <w:color w:val="000000"/>
                    </w:rPr>
                  </w:pPr>
                  <w:r w:rsidRPr="00536D29">
                    <w:t>774190.21</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F80B059" w14:textId="224CE3D6" w:rsidR="00410874" w:rsidRPr="008F2341" w:rsidRDefault="00410874" w:rsidP="00410874">
                  <w:pPr>
                    <w:jc w:val="center"/>
                    <w:rPr>
                      <w:color w:val="000000"/>
                    </w:rPr>
                  </w:pPr>
                  <w:r w:rsidRPr="00536D29">
                    <w:t>4094236.02</w:t>
                  </w:r>
                </w:p>
              </w:tc>
            </w:tr>
            <w:tr w:rsidR="00410874" w:rsidRPr="00293F84" w14:paraId="34527479" w14:textId="77777777" w:rsidTr="00602D5C">
              <w:trPr>
                <w:trHeight w:val="312"/>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28010382" w14:textId="77777777" w:rsidR="00410874" w:rsidRPr="000966EA" w:rsidRDefault="00410874" w:rsidP="00410874">
                  <w:pPr>
                    <w:jc w:val="center"/>
                  </w:pPr>
                  <w:r w:rsidRPr="000966EA">
                    <w:t>K2</w:t>
                  </w:r>
                </w:p>
              </w:tc>
              <w:tc>
                <w:tcPr>
                  <w:tcW w:w="1950" w:type="dxa"/>
                  <w:tcBorders>
                    <w:top w:val="nil"/>
                    <w:left w:val="nil"/>
                    <w:bottom w:val="single" w:sz="4" w:space="0" w:color="auto"/>
                    <w:right w:val="single" w:sz="4" w:space="0" w:color="auto"/>
                  </w:tcBorders>
                  <w:shd w:val="clear" w:color="auto" w:fill="auto"/>
                  <w:noWrap/>
                  <w:vAlign w:val="bottom"/>
                </w:tcPr>
                <w:p w14:paraId="49F0512B" w14:textId="32299860" w:rsidR="00410874" w:rsidRPr="008F2341" w:rsidRDefault="00410874" w:rsidP="00410874">
                  <w:pPr>
                    <w:jc w:val="center"/>
                    <w:rPr>
                      <w:color w:val="000000"/>
                    </w:rPr>
                  </w:pPr>
                  <w:r w:rsidRPr="00536D29">
                    <w:t>774470.13</w:t>
                  </w:r>
                </w:p>
              </w:tc>
              <w:tc>
                <w:tcPr>
                  <w:tcW w:w="2126" w:type="dxa"/>
                  <w:tcBorders>
                    <w:top w:val="nil"/>
                    <w:left w:val="nil"/>
                    <w:bottom w:val="single" w:sz="4" w:space="0" w:color="auto"/>
                    <w:right w:val="single" w:sz="4" w:space="0" w:color="auto"/>
                  </w:tcBorders>
                  <w:shd w:val="clear" w:color="auto" w:fill="auto"/>
                  <w:noWrap/>
                  <w:vAlign w:val="bottom"/>
                </w:tcPr>
                <w:p w14:paraId="2366A847" w14:textId="7B6009FB" w:rsidR="00410874" w:rsidRPr="008F2341" w:rsidRDefault="00410874" w:rsidP="00410874">
                  <w:pPr>
                    <w:jc w:val="center"/>
                    <w:rPr>
                      <w:color w:val="000000"/>
                    </w:rPr>
                  </w:pPr>
                  <w:r w:rsidRPr="00536D29">
                    <w:t>4094625.85</w:t>
                  </w:r>
                </w:p>
              </w:tc>
            </w:tr>
            <w:tr w:rsidR="00410874" w:rsidRPr="00293F84" w14:paraId="52D6EE74" w14:textId="77777777" w:rsidTr="00602D5C">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5A4B2723" w14:textId="77777777" w:rsidR="00410874" w:rsidRPr="000966EA" w:rsidRDefault="00410874" w:rsidP="00410874">
                  <w:pPr>
                    <w:jc w:val="center"/>
                  </w:pPr>
                  <w:r w:rsidRPr="000966EA">
                    <w:t>K3</w:t>
                  </w:r>
                </w:p>
              </w:tc>
              <w:tc>
                <w:tcPr>
                  <w:tcW w:w="1950" w:type="dxa"/>
                  <w:tcBorders>
                    <w:top w:val="nil"/>
                    <w:left w:val="nil"/>
                    <w:bottom w:val="single" w:sz="4" w:space="0" w:color="auto"/>
                    <w:right w:val="single" w:sz="4" w:space="0" w:color="auto"/>
                  </w:tcBorders>
                  <w:shd w:val="clear" w:color="auto" w:fill="auto"/>
                  <w:noWrap/>
                  <w:vAlign w:val="bottom"/>
                </w:tcPr>
                <w:p w14:paraId="10295A1C" w14:textId="7C460855" w:rsidR="00410874" w:rsidRPr="008F2341" w:rsidRDefault="00410874" w:rsidP="00410874">
                  <w:pPr>
                    <w:jc w:val="center"/>
                    <w:rPr>
                      <w:color w:val="000000"/>
                    </w:rPr>
                  </w:pPr>
                  <w:r w:rsidRPr="00536D29">
                    <w:t>774613.96</w:t>
                  </w:r>
                </w:p>
              </w:tc>
              <w:tc>
                <w:tcPr>
                  <w:tcW w:w="2126" w:type="dxa"/>
                  <w:tcBorders>
                    <w:top w:val="nil"/>
                    <w:left w:val="nil"/>
                    <w:bottom w:val="single" w:sz="4" w:space="0" w:color="auto"/>
                    <w:right w:val="single" w:sz="4" w:space="0" w:color="auto"/>
                  </w:tcBorders>
                  <w:shd w:val="clear" w:color="auto" w:fill="auto"/>
                  <w:noWrap/>
                  <w:vAlign w:val="bottom"/>
                </w:tcPr>
                <w:p w14:paraId="1D72A955" w14:textId="04B50472" w:rsidR="00410874" w:rsidRPr="008F2341" w:rsidRDefault="00410874" w:rsidP="00410874">
                  <w:pPr>
                    <w:jc w:val="center"/>
                    <w:rPr>
                      <w:color w:val="000000"/>
                    </w:rPr>
                  </w:pPr>
                  <w:r w:rsidRPr="00536D29">
                    <w:t>4094976.02</w:t>
                  </w:r>
                </w:p>
              </w:tc>
            </w:tr>
            <w:tr w:rsidR="00410874" w:rsidRPr="00293F84" w14:paraId="3EE9EF9B" w14:textId="77777777" w:rsidTr="00602D5C">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1A86CA69" w14:textId="77777777" w:rsidR="00410874" w:rsidRPr="000966EA" w:rsidRDefault="00410874" w:rsidP="00410874">
                  <w:pPr>
                    <w:jc w:val="center"/>
                  </w:pPr>
                  <w:r w:rsidRPr="000966EA">
                    <w:t>K4</w:t>
                  </w:r>
                </w:p>
              </w:tc>
              <w:tc>
                <w:tcPr>
                  <w:tcW w:w="1950" w:type="dxa"/>
                  <w:tcBorders>
                    <w:top w:val="nil"/>
                    <w:left w:val="nil"/>
                    <w:bottom w:val="single" w:sz="4" w:space="0" w:color="auto"/>
                    <w:right w:val="single" w:sz="4" w:space="0" w:color="auto"/>
                  </w:tcBorders>
                  <w:shd w:val="clear" w:color="auto" w:fill="auto"/>
                  <w:noWrap/>
                  <w:vAlign w:val="bottom"/>
                </w:tcPr>
                <w:p w14:paraId="400FD1B2" w14:textId="32E46714" w:rsidR="00410874" w:rsidRPr="008F2341" w:rsidRDefault="00410874" w:rsidP="00410874">
                  <w:pPr>
                    <w:jc w:val="center"/>
                    <w:rPr>
                      <w:color w:val="000000"/>
                    </w:rPr>
                  </w:pPr>
                  <w:r w:rsidRPr="00536D29">
                    <w:t>774687.18</w:t>
                  </w:r>
                </w:p>
              </w:tc>
              <w:tc>
                <w:tcPr>
                  <w:tcW w:w="2126" w:type="dxa"/>
                  <w:tcBorders>
                    <w:top w:val="nil"/>
                    <w:left w:val="nil"/>
                    <w:bottom w:val="single" w:sz="4" w:space="0" w:color="auto"/>
                    <w:right w:val="single" w:sz="4" w:space="0" w:color="auto"/>
                  </w:tcBorders>
                  <w:shd w:val="clear" w:color="auto" w:fill="auto"/>
                  <w:noWrap/>
                  <w:vAlign w:val="bottom"/>
                </w:tcPr>
                <w:p w14:paraId="39EC724E" w14:textId="374BFE49" w:rsidR="00410874" w:rsidRPr="008F2341" w:rsidRDefault="00410874" w:rsidP="00410874">
                  <w:pPr>
                    <w:jc w:val="center"/>
                    <w:rPr>
                      <w:color w:val="000000"/>
                    </w:rPr>
                  </w:pPr>
                  <w:r w:rsidRPr="00536D29">
                    <w:t>4095602.65</w:t>
                  </w:r>
                </w:p>
              </w:tc>
            </w:tr>
            <w:tr w:rsidR="00410874" w:rsidRPr="00293F84" w14:paraId="5E5F70ED" w14:textId="77777777" w:rsidTr="00602D5C">
              <w:trPr>
                <w:trHeight w:val="342"/>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2F99DBE9" w14:textId="77777777" w:rsidR="00410874" w:rsidRPr="000966EA" w:rsidRDefault="00410874" w:rsidP="00410874">
                  <w:pPr>
                    <w:jc w:val="center"/>
                  </w:pPr>
                  <w:r w:rsidRPr="000966EA">
                    <w:t>K5</w:t>
                  </w:r>
                </w:p>
              </w:tc>
              <w:tc>
                <w:tcPr>
                  <w:tcW w:w="1950" w:type="dxa"/>
                  <w:tcBorders>
                    <w:top w:val="nil"/>
                    <w:left w:val="nil"/>
                    <w:bottom w:val="single" w:sz="4" w:space="0" w:color="auto"/>
                    <w:right w:val="single" w:sz="4" w:space="0" w:color="auto"/>
                  </w:tcBorders>
                  <w:shd w:val="clear" w:color="auto" w:fill="auto"/>
                  <w:noWrap/>
                  <w:vAlign w:val="bottom"/>
                </w:tcPr>
                <w:p w14:paraId="3C9641E0" w14:textId="7FC383EC" w:rsidR="00410874" w:rsidRPr="008F2341" w:rsidRDefault="00410874" w:rsidP="00410874">
                  <w:pPr>
                    <w:jc w:val="center"/>
                    <w:rPr>
                      <w:color w:val="000000"/>
                    </w:rPr>
                  </w:pPr>
                  <w:r w:rsidRPr="00536D29">
                    <w:t>775093.38</w:t>
                  </w:r>
                </w:p>
              </w:tc>
              <w:tc>
                <w:tcPr>
                  <w:tcW w:w="2126" w:type="dxa"/>
                  <w:tcBorders>
                    <w:top w:val="nil"/>
                    <w:left w:val="nil"/>
                    <w:bottom w:val="single" w:sz="4" w:space="0" w:color="auto"/>
                    <w:right w:val="single" w:sz="4" w:space="0" w:color="auto"/>
                  </w:tcBorders>
                  <w:shd w:val="clear" w:color="auto" w:fill="auto"/>
                  <w:noWrap/>
                  <w:vAlign w:val="bottom"/>
                </w:tcPr>
                <w:p w14:paraId="6B6A0C1C" w14:textId="0C960649" w:rsidR="00410874" w:rsidRPr="008F2341" w:rsidRDefault="00410874" w:rsidP="00410874">
                  <w:pPr>
                    <w:jc w:val="center"/>
                    <w:rPr>
                      <w:color w:val="000000"/>
                    </w:rPr>
                  </w:pPr>
                  <w:r w:rsidRPr="00536D29">
                    <w:t>4095541.66</w:t>
                  </w:r>
                </w:p>
              </w:tc>
            </w:tr>
            <w:tr w:rsidR="00410874" w:rsidRPr="00293F84" w14:paraId="744E2B76" w14:textId="77777777" w:rsidTr="00410874">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0E7C1D86" w14:textId="77777777" w:rsidR="00410874" w:rsidRPr="000966EA" w:rsidRDefault="00410874" w:rsidP="00410874">
                  <w:pPr>
                    <w:jc w:val="center"/>
                  </w:pPr>
                  <w:r w:rsidRPr="000966EA">
                    <w:t>K6</w:t>
                  </w:r>
                </w:p>
              </w:tc>
              <w:tc>
                <w:tcPr>
                  <w:tcW w:w="1950" w:type="dxa"/>
                  <w:tcBorders>
                    <w:top w:val="nil"/>
                    <w:left w:val="nil"/>
                    <w:bottom w:val="single" w:sz="4" w:space="0" w:color="auto"/>
                    <w:right w:val="single" w:sz="4" w:space="0" w:color="auto"/>
                  </w:tcBorders>
                  <w:shd w:val="clear" w:color="auto" w:fill="auto"/>
                  <w:noWrap/>
                  <w:vAlign w:val="bottom"/>
                </w:tcPr>
                <w:p w14:paraId="4A8566F6" w14:textId="147E8670" w:rsidR="00410874" w:rsidRPr="008F2341" w:rsidRDefault="00410874" w:rsidP="00410874">
                  <w:pPr>
                    <w:jc w:val="center"/>
                    <w:rPr>
                      <w:color w:val="000000"/>
                    </w:rPr>
                  </w:pPr>
                  <w:r w:rsidRPr="00536D29">
                    <w:t>775096.42</w:t>
                  </w:r>
                </w:p>
              </w:tc>
              <w:tc>
                <w:tcPr>
                  <w:tcW w:w="2126" w:type="dxa"/>
                  <w:tcBorders>
                    <w:top w:val="nil"/>
                    <w:left w:val="nil"/>
                    <w:bottom w:val="single" w:sz="4" w:space="0" w:color="auto"/>
                    <w:right w:val="single" w:sz="4" w:space="0" w:color="auto"/>
                  </w:tcBorders>
                  <w:shd w:val="clear" w:color="auto" w:fill="auto"/>
                  <w:noWrap/>
                  <w:vAlign w:val="bottom"/>
                </w:tcPr>
                <w:p w14:paraId="7ACBB791" w14:textId="531F74C5" w:rsidR="00410874" w:rsidRPr="008F2341" w:rsidRDefault="00410874" w:rsidP="00410874">
                  <w:pPr>
                    <w:jc w:val="center"/>
                    <w:rPr>
                      <w:color w:val="000000"/>
                    </w:rPr>
                  </w:pPr>
                  <w:r w:rsidRPr="00536D29">
                    <w:t>4095689.63</w:t>
                  </w:r>
                </w:p>
              </w:tc>
            </w:tr>
            <w:tr w:rsidR="00410874" w:rsidRPr="00293F84" w14:paraId="25702BDD" w14:textId="77777777" w:rsidTr="00410874">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63C62" w14:textId="77777777" w:rsidR="00410874" w:rsidRPr="000966EA" w:rsidRDefault="00410874" w:rsidP="00410874">
                  <w:pPr>
                    <w:jc w:val="center"/>
                  </w:pPr>
                  <w:r w:rsidRPr="000966EA">
                    <w:t>K7</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1CA778CF" w14:textId="4BC30086" w:rsidR="00410874" w:rsidRPr="008F2341" w:rsidRDefault="00410874" w:rsidP="00410874">
                  <w:pPr>
                    <w:jc w:val="center"/>
                    <w:rPr>
                      <w:color w:val="000000"/>
                    </w:rPr>
                  </w:pPr>
                  <w:r w:rsidRPr="00536D29">
                    <w:t>775721.27</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FD264C1" w14:textId="4ADCC921" w:rsidR="00410874" w:rsidRPr="008F2341" w:rsidRDefault="00410874" w:rsidP="00410874">
                  <w:pPr>
                    <w:jc w:val="center"/>
                    <w:rPr>
                      <w:color w:val="000000"/>
                    </w:rPr>
                  </w:pPr>
                  <w:r w:rsidRPr="00536D29">
                    <w:t>4095593.06</w:t>
                  </w:r>
                </w:p>
              </w:tc>
            </w:tr>
            <w:tr w:rsidR="00410874" w:rsidRPr="00293F84" w14:paraId="13F3BC18" w14:textId="77777777" w:rsidTr="00410874">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F7867" w14:textId="77777777" w:rsidR="00410874" w:rsidRPr="000966EA" w:rsidRDefault="00410874" w:rsidP="00410874">
                  <w:pPr>
                    <w:jc w:val="center"/>
                  </w:pPr>
                  <w:r w:rsidRPr="000966EA">
                    <w:t>K8</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12CAED53" w14:textId="52DD6E30" w:rsidR="00410874" w:rsidRPr="008F2341" w:rsidRDefault="00410874" w:rsidP="00410874">
                  <w:pPr>
                    <w:jc w:val="center"/>
                    <w:rPr>
                      <w:color w:val="000000"/>
                    </w:rPr>
                  </w:pPr>
                  <w:r w:rsidRPr="00536D29">
                    <w:t>775737.65</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DFF3DD5" w14:textId="0854C3FC" w:rsidR="00410874" w:rsidRPr="008F2341" w:rsidRDefault="00410874" w:rsidP="00410874">
                  <w:pPr>
                    <w:jc w:val="center"/>
                    <w:rPr>
                      <w:color w:val="000000"/>
                    </w:rPr>
                  </w:pPr>
                  <w:r w:rsidRPr="00536D29">
                    <w:t>4095360.87</w:t>
                  </w:r>
                </w:p>
              </w:tc>
            </w:tr>
            <w:tr w:rsidR="00410874" w:rsidRPr="00293F84" w14:paraId="39BB46C0" w14:textId="77777777" w:rsidTr="00A208F5">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2CABC" w14:textId="583B78AF" w:rsidR="00410874" w:rsidRPr="000966EA" w:rsidRDefault="00410874" w:rsidP="00410874">
                  <w:pPr>
                    <w:jc w:val="center"/>
                  </w:pPr>
                  <w:r w:rsidRPr="00536D29">
                    <w:t>K9</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59A86F67" w14:textId="1551D0B3" w:rsidR="00410874" w:rsidRPr="008F2341" w:rsidRDefault="00410874" w:rsidP="00410874">
                  <w:pPr>
                    <w:jc w:val="center"/>
                    <w:rPr>
                      <w:color w:val="000000"/>
                    </w:rPr>
                  </w:pPr>
                  <w:r w:rsidRPr="00536D29">
                    <w:t>775856.26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DC6ABD8" w14:textId="2C318D42" w:rsidR="00410874" w:rsidRPr="008F2341" w:rsidRDefault="00410874" w:rsidP="00410874">
                  <w:pPr>
                    <w:jc w:val="center"/>
                    <w:rPr>
                      <w:color w:val="000000"/>
                    </w:rPr>
                  </w:pPr>
                  <w:r w:rsidRPr="00536D29">
                    <w:t>4095302.19</w:t>
                  </w:r>
                </w:p>
              </w:tc>
            </w:tr>
            <w:tr w:rsidR="00410874" w:rsidRPr="00293F84" w14:paraId="6B83C015" w14:textId="77777777" w:rsidTr="00A208F5">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D72B8" w14:textId="7C91C4F6" w:rsidR="00410874" w:rsidRPr="000966EA" w:rsidRDefault="00410874" w:rsidP="00410874">
                  <w:pPr>
                    <w:jc w:val="center"/>
                  </w:pPr>
                  <w:r w:rsidRPr="00536D29">
                    <w:t>K10</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4A56EAB0" w14:textId="4B83985C" w:rsidR="00410874" w:rsidRPr="008F2341" w:rsidRDefault="00410874" w:rsidP="00410874">
                  <w:pPr>
                    <w:jc w:val="center"/>
                    <w:rPr>
                      <w:color w:val="000000"/>
                    </w:rPr>
                  </w:pPr>
                  <w:r w:rsidRPr="00536D29">
                    <w:t>776056.07</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37646B8" w14:textId="40E531FF" w:rsidR="00410874" w:rsidRPr="008F2341" w:rsidRDefault="00410874" w:rsidP="00410874">
                  <w:pPr>
                    <w:jc w:val="center"/>
                    <w:rPr>
                      <w:color w:val="000000"/>
                    </w:rPr>
                  </w:pPr>
                  <w:r w:rsidRPr="00536D29">
                    <w:t>4094237.60</w:t>
                  </w:r>
                </w:p>
              </w:tc>
            </w:tr>
            <w:tr w:rsidR="00410874" w:rsidRPr="00293F84" w14:paraId="6C6695F7" w14:textId="77777777" w:rsidTr="00A208F5">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20277" w14:textId="7F3E0713" w:rsidR="00410874" w:rsidRPr="000966EA" w:rsidRDefault="00410874" w:rsidP="00410874">
                  <w:pPr>
                    <w:jc w:val="center"/>
                  </w:pPr>
                  <w:r w:rsidRPr="00536D29">
                    <w:t>K11</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6A75756E" w14:textId="47F5F0F6" w:rsidR="00410874" w:rsidRPr="008F2341" w:rsidRDefault="00410874" w:rsidP="00410874">
                  <w:pPr>
                    <w:jc w:val="center"/>
                    <w:rPr>
                      <w:color w:val="000000"/>
                    </w:rPr>
                  </w:pPr>
                  <w:r w:rsidRPr="00536D29">
                    <w:t>775452.84</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3726F3DF" w14:textId="7D3C0915" w:rsidR="00410874" w:rsidRPr="008F2341" w:rsidRDefault="00410874" w:rsidP="00410874">
                  <w:pPr>
                    <w:jc w:val="center"/>
                    <w:rPr>
                      <w:color w:val="000000"/>
                    </w:rPr>
                  </w:pPr>
                  <w:r w:rsidRPr="00536D29">
                    <w:t>4094207.74</w:t>
                  </w:r>
                </w:p>
              </w:tc>
            </w:tr>
            <w:tr w:rsidR="00410874" w:rsidRPr="00293F84" w14:paraId="182C5FD1" w14:textId="77777777" w:rsidTr="00A208F5">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92E62" w14:textId="09A271E5" w:rsidR="00410874" w:rsidRPr="000966EA" w:rsidRDefault="00410874" w:rsidP="00410874">
                  <w:pPr>
                    <w:jc w:val="center"/>
                  </w:pPr>
                  <w:r w:rsidRPr="00536D29">
                    <w:t>K12</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20651E66" w14:textId="30B55D21" w:rsidR="00410874" w:rsidRPr="008F2341" w:rsidRDefault="00410874" w:rsidP="00410874">
                  <w:pPr>
                    <w:jc w:val="center"/>
                    <w:rPr>
                      <w:color w:val="000000"/>
                    </w:rPr>
                  </w:pPr>
                  <w:r w:rsidRPr="00536D29">
                    <w:t>775417.66</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24BFCC1" w14:textId="1C5B8B9D" w:rsidR="00410874" w:rsidRPr="008F2341" w:rsidRDefault="00410874" w:rsidP="00410874">
                  <w:pPr>
                    <w:jc w:val="center"/>
                    <w:rPr>
                      <w:color w:val="000000"/>
                    </w:rPr>
                  </w:pPr>
                  <w:r w:rsidRPr="00536D29">
                    <w:t>4094066.05</w:t>
                  </w:r>
                </w:p>
              </w:tc>
            </w:tr>
            <w:tr w:rsidR="00410874" w:rsidRPr="00293F84" w14:paraId="5C72D7EF" w14:textId="77777777" w:rsidTr="00A208F5">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DC5E9" w14:textId="37F819C3" w:rsidR="00410874" w:rsidRPr="000966EA" w:rsidRDefault="00410874" w:rsidP="00410874">
                  <w:pPr>
                    <w:jc w:val="center"/>
                  </w:pPr>
                  <w:r w:rsidRPr="00536D29">
                    <w:t>K13</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20DE315F" w14:textId="6A6F79B4" w:rsidR="00410874" w:rsidRPr="008F2341" w:rsidRDefault="00410874" w:rsidP="00410874">
                  <w:pPr>
                    <w:jc w:val="center"/>
                    <w:rPr>
                      <w:color w:val="000000"/>
                    </w:rPr>
                  </w:pPr>
                  <w:r w:rsidRPr="00536D29">
                    <w:t>775312.71</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718C60F" w14:textId="0891BBE6" w:rsidR="00410874" w:rsidRPr="008F2341" w:rsidRDefault="00410874" w:rsidP="00410874">
                  <w:pPr>
                    <w:jc w:val="center"/>
                    <w:rPr>
                      <w:color w:val="000000"/>
                    </w:rPr>
                  </w:pPr>
                  <w:r w:rsidRPr="00536D29">
                    <w:t>4094061.94</w:t>
                  </w:r>
                </w:p>
              </w:tc>
            </w:tr>
            <w:tr w:rsidR="00410874" w:rsidRPr="00293F84" w14:paraId="1EECB527" w14:textId="77777777" w:rsidTr="00A208F5">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856E9" w14:textId="440110D3" w:rsidR="00410874" w:rsidRPr="000966EA" w:rsidRDefault="00410874" w:rsidP="00410874">
                  <w:pPr>
                    <w:jc w:val="center"/>
                  </w:pPr>
                  <w:r w:rsidRPr="00536D29">
                    <w:t>K14</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6F0ADFA4" w14:textId="542F9E01" w:rsidR="00410874" w:rsidRPr="008F2341" w:rsidRDefault="00410874" w:rsidP="00410874">
                  <w:pPr>
                    <w:jc w:val="center"/>
                    <w:rPr>
                      <w:color w:val="000000"/>
                    </w:rPr>
                  </w:pPr>
                  <w:r w:rsidRPr="00536D29">
                    <w:t>775082.12</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0F327CDC" w14:textId="03298449" w:rsidR="00410874" w:rsidRPr="008F2341" w:rsidRDefault="00410874" w:rsidP="00410874">
                  <w:pPr>
                    <w:jc w:val="center"/>
                    <w:rPr>
                      <w:color w:val="000000"/>
                    </w:rPr>
                  </w:pPr>
                  <w:r w:rsidRPr="00536D29">
                    <w:t>4094157.02</w:t>
                  </w:r>
                </w:p>
              </w:tc>
            </w:tr>
            <w:tr w:rsidR="00410874" w:rsidRPr="00293F84" w14:paraId="6D26EEE9" w14:textId="77777777" w:rsidTr="00A208F5">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5C1E35" w14:textId="09A860ED" w:rsidR="00410874" w:rsidRPr="00536D29" w:rsidRDefault="00410874" w:rsidP="00410874">
                  <w:pPr>
                    <w:jc w:val="center"/>
                  </w:pPr>
                  <w:r w:rsidRPr="00536D29">
                    <w:t>K15</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0FFFC2C7" w14:textId="142196A4" w:rsidR="00410874" w:rsidRPr="008F2341" w:rsidRDefault="00410874" w:rsidP="00410874">
                  <w:pPr>
                    <w:jc w:val="center"/>
                    <w:rPr>
                      <w:color w:val="000000"/>
                    </w:rPr>
                  </w:pPr>
                  <w:r w:rsidRPr="00536D29">
                    <w:t>774577.14</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1E018DE" w14:textId="049C77A0" w:rsidR="00410874" w:rsidRPr="008F2341" w:rsidRDefault="00410874" w:rsidP="00410874">
                  <w:pPr>
                    <w:jc w:val="center"/>
                    <w:rPr>
                      <w:color w:val="000000"/>
                    </w:rPr>
                  </w:pPr>
                  <w:r w:rsidRPr="00536D29">
                    <w:t>4094162.94</w:t>
                  </w:r>
                </w:p>
              </w:tc>
            </w:tr>
          </w:tbl>
          <w:p w14:paraId="0883A28A" w14:textId="77777777" w:rsidR="00531401" w:rsidRPr="00E26E61" w:rsidRDefault="00531401" w:rsidP="00531401">
            <w:pPr>
              <w:jc w:val="center"/>
              <w:rPr>
                <w:rFonts w:eastAsia="Calibri"/>
              </w:rPr>
            </w:pPr>
          </w:p>
        </w:tc>
      </w:tr>
    </w:tbl>
    <w:p w14:paraId="25C70B0C" w14:textId="77777777" w:rsidR="00531401" w:rsidRDefault="00531401" w:rsidP="00531401">
      <w:pPr>
        <w:spacing w:after="160" w:line="259" w:lineRule="auto"/>
        <w:jc w:val="both"/>
        <w:rPr>
          <w:rFonts w:eastAsia="Calibri"/>
          <w:lang w:eastAsia="en-US"/>
        </w:rPr>
      </w:pPr>
    </w:p>
    <w:p w14:paraId="5FFF808F" w14:textId="77777777" w:rsidR="004F7D8B" w:rsidRDefault="004F7D8B" w:rsidP="00531401">
      <w:pPr>
        <w:spacing w:after="160" w:line="259" w:lineRule="auto"/>
        <w:jc w:val="both"/>
        <w:rPr>
          <w:rFonts w:eastAsia="Calibri"/>
          <w:lang w:eastAsia="en-US"/>
        </w:rPr>
      </w:pPr>
    </w:p>
    <w:p w14:paraId="67F3C670" w14:textId="77777777" w:rsidR="004F7D8B" w:rsidRDefault="004F7D8B" w:rsidP="00531401">
      <w:pPr>
        <w:spacing w:after="160" w:line="259" w:lineRule="auto"/>
        <w:jc w:val="both"/>
        <w:rPr>
          <w:rFonts w:eastAsia="Calibri"/>
          <w:lang w:eastAsia="en-US"/>
        </w:rPr>
      </w:pPr>
    </w:p>
    <w:p w14:paraId="0E10A463" w14:textId="77777777" w:rsidR="004F7D8B" w:rsidRDefault="004F7D8B" w:rsidP="00531401">
      <w:pPr>
        <w:spacing w:after="160" w:line="259" w:lineRule="auto"/>
        <w:jc w:val="both"/>
        <w:rPr>
          <w:rFonts w:eastAsia="Calibri"/>
          <w:lang w:eastAsia="en-US"/>
        </w:rPr>
      </w:pPr>
    </w:p>
    <w:p w14:paraId="2F7F1A72" w14:textId="5BCC09AE" w:rsidR="004F7D8B" w:rsidRDefault="004F7D8B" w:rsidP="00531401">
      <w:pPr>
        <w:spacing w:after="160" w:line="259" w:lineRule="auto"/>
        <w:jc w:val="both"/>
        <w:rPr>
          <w:rFonts w:eastAsia="Calibri"/>
          <w:lang w:eastAsia="en-US"/>
        </w:rPr>
      </w:pPr>
    </w:p>
    <w:p w14:paraId="3D9C2DDB" w14:textId="77777777" w:rsidR="00E37C4B" w:rsidRDefault="00E37C4B" w:rsidP="00531401">
      <w:pPr>
        <w:spacing w:after="160" w:line="259" w:lineRule="auto"/>
        <w:jc w:val="both"/>
        <w:rPr>
          <w:rFonts w:eastAsia="Calibri"/>
          <w:lang w:eastAsia="en-US"/>
        </w:rPr>
      </w:pPr>
    </w:p>
    <w:p w14:paraId="10807D42" w14:textId="77777777" w:rsidR="001B1FD1" w:rsidRDefault="001B1FD1" w:rsidP="00531401">
      <w:pPr>
        <w:spacing w:after="160" w:line="259" w:lineRule="auto"/>
        <w:jc w:val="both"/>
        <w:rPr>
          <w:rFonts w:eastAsia="Calibri"/>
          <w:lang w:eastAsia="en-US"/>
        </w:rPr>
      </w:pPr>
    </w:p>
    <w:p w14:paraId="2C51F4BA"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ERZİN-2 </w:t>
      </w:r>
    </w:p>
    <w:tbl>
      <w:tblPr>
        <w:tblStyle w:val="TabloKlavuzu1"/>
        <w:tblW w:w="5000" w:type="pct"/>
        <w:jc w:val="center"/>
        <w:tblLook w:val="04A0" w:firstRow="1" w:lastRow="0" w:firstColumn="1" w:lastColumn="0" w:noHBand="0" w:noVBand="1"/>
      </w:tblPr>
      <w:tblGrid>
        <w:gridCol w:w="2550"/>
        <w:gridCol w:w="6514"/>
      </w:tblGrid>
      <w:tr w:rsidR="008F2341" w:rsidRPr="00E26E61" w14:paraId="4F96D62B" w14:textId="77777777" w:rsidTr="007B5295">
        <w:trPr>
          <w:jc w:val="center"/>
        </w:trPr>
        <w:tc>
          <w:tcPr>
            <w:tcW w:w="1407" w:type="pct"/>
            <w:vAlign w:val="center"/>
          </w:tcPr>
          <w:p w14:paraId="5F26580D" w14:textId="77777777" w:rsidR="008F2341" w:rsidRPr="00E26E61" w:rsidRDefault="008F2341" w:rsidP="00602D5C">
            <w:pPr>
              <w:jc w:val="center"/>
              <w:rPr>
                <w:rFonts w:eastAsia="Calibri"/>
                <w:b/>
              </w:rPr>
            </w:pPr>
            <w:r w:rsidRPr="00E26E61">
              <w:rPr>
                <w:rFonts w:eastAsia="Calibri"/>
                <w:b/>
              </w:rPr>
              <w:t>İL</w:t>
            </w:r>
          </w:p>
        </w:tc>
        <w:tc>
          <w:tcPr>
            <w:tcW w:w="3593" w:type="pct"/>
            <w:vAlign w:val="center"/>
          </w:tcPr>
          <w:p w14:paraId="5D0CD010" w14:textId="77777777" w:rsidR="008F2341" w:rsidRPr="00E26E61" w:rsidRDefault="008F2341" w:rsidP="00602D5C">
            <w:pPr>
              <w:jc w:val="center"/>
              <w:rPr>
                <w:rFonts w:eastAsia="Calibri"/>
              </w:rPr>
            </w:pPr>
            <w:r w:rsidRPr="00E26E61">
              <w:rPr>
                <w:rFonts w:eastAsia="Calibri"/>
              </w:rPr>
              <w:t>HATAY</w:t>
            </w:r>
          </w:p>
        </w:tc>
      </w:tr>
      <w:tr w:rsidR="008F2341" w:rsidRPr="00E26E61" w14:paraId="4FEE0380" w14:textId="77777777" w:rsidTr="007B5295">
        <w:trPr>
          <w:jc w:val="center"/>
        </w:trPr>
        <w:tc>
          <w:tcPr>
            <w:tcW w:w="1407" w:type="pct"/>
            <w:vAlign w:val="center"/>
          </w:tcPr>
          <w:p w14:paraId="68A32016" w14:textId="77777777" w:rsidR="008F2341" w:rsidRPr="00E26E61" w:rsidRDefault="008F2341" w:rsidP="00602D5C">
            <w:pPr>
              <w:jc w:val="center"/>
              <w:rPr>
                <w:rFonts w:eastAsia="Calibri"/>
                <w:b/>
              </w:rPr>
            </w:pPr>
            <w:r w:rsidRPr="00E26E61">
              <w:rPr>
                <w:rFonts w:eastAsia="Calibri"/>
                <w:b/>
              </w:rPr>
              <w:t>İLÇE</w:t>
            </w:r>
          </w:p>
        </w:tc>
        <w:tc>
          <w:tcPr>
            <w:tcW w:w="3593" w:type="pct"/>
            <w:vAlign w:val="center"/>
          </w:tcPr>
          <w:p w14:paraId="5512DE7B" w14:textId="77777777" w:rsidR="008F2341" w:rsidRPr="00E26E61" w:rsidRDefault="008F2341" w:rsidP="00602D5C">
            <w:pPr>
              <w:jc w:val="center"/>
              <w:rPr>
                <w:rFonts w:eastAsia="Calibri"/>
              </w:rPr>
            </w:pPr>
            <w:r w:rsidRPr="00E26E61">
              <w:rPr>
                <w:rFonts w:eastAsia="Calibri"/>
              </w:rPr>
              <w:t>ERZİN</w:t>
            </w:r>
          </w:p>
        </w:tc>
      </w:tr>
      <w:tr w:rsidR="008F2341" w:rsidRPr="00E26E61" w14:paraId="44154D11" w14:textId="77777777" w:rsidTr="007B5295">
        <w:trPr>
          <w:jc w:val="center"/>
        </w:trPr>
        <w:tc>
          <w:tcPr>
            <w:tcW w:w="1407" w:type="pct"/>
            <w:vAlign w:val="center"/>
          </w:tcPr>
          <w:p w14:paraId="79093823"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3" w:type="pct"/>
            <w:vAlign w:val="center"/>
          </w:tcPr>
          <w:p w14:paraId="71BB9378" w14:textId="1774BCF0" w:rsidR="008F2341" w:rsidRPr="00E26E61" w:rsidRDefault="00410874" w:rsidP="00602D5C">
            <w:pPr>
              <w:jc w:val="center"/>
              <w:rPr>
                <w:rFonts w:eastAsia="Calibri"/>
              </w:rPr>
            </w:pPr>
            <w:r w:rsidRPr="00B730A8">
              <w:t>2</w:t>
            </w:r>
            <w:r>
              <w:t>,</w:t>
            </w:r>
            <w:r w:rsidRPr="00B730A8">
              <w:t>01</w:t>
            </w:r>
          </w:p>
        </w:tc>
      </w:tr>
      <w:tr w:rsidR="008F2341" w:rsidRPr="00E26E61" w14:paraId="0FBF18AD" w14:textId="77777777" w:rsidTr="007B5295">
        <w:trPr>
          <w:jc w:val="center"/>
        </w:trPr>
        <w:tc>
          <w:tcPr>
            <w:tcW w:w="1407" w:type="pct"/>
            <w:vAlign w:val="center"/>
          </w:tcPr>
          <w:p w14:paraId="003A635D"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3" w:type="pct"/>
            <w:vAlign w:val="center"/>
          </w:tcPr>
          <w:p w14:paraId="5B02A69F" w14:textId="77777777" w:rsidR="008F2341" w:rsidRPr="00E26E61" w:rsidRDefault="008F2341" w:rsidP="00602D5C">
            <w:pPr>
              <w:jc w:val="center"/>
              <w:rPr>
                <w:rFonts w:eastAsia="Calibri"/>
              </w:rPr>
            </w:pPr>
            <w:r w:rsidRPr="00E26E61">
              <w:rPr>
                <w:rFonts w:eastAsia="Calibri"/>
              </w:rPr>
              <w:t>O36A1</w:t>
            </w:r>
          </w:p>
        </w:tc>
      </w:tr>
      <w:tr w:rsidR="008F2341" w:rsidRPr="00E26E61" w14:paraId="25DF6F4A" w14:textId="77777777" w:rsidTr="007B5295">
        <w:trPr>
          <w:jc w:val="center"/>
        </w:trPr>
        <w:tc>
          <w:tcPr>
            <w:tcW w:w="1407" w:type="pct"/>
            <w:vAlign w:val="center"/>
          </w:tcPr>
          <w:p w14:paraId="312270D4" w14:textId="77777777" w:rsidR="008F2341" w:rsidRPr="00E26E61" w:rsidRDefault="008F2341" w:rsidP="00602D5C">
            <w:pPr>
              <w:jc w:val="center"/>
              <w:rPr>
                <w:rFonts w:eastAsia="Calibri"/>
                <w:b/>
              </w:rPr>
            </w:pPr>
            <w:r w:rsidRPr="00E26E61">
              <w:rPr>
                <w:rFonts w:eastAsia="Calibri"/>
                <w:b/>
              </w:rPr>
              <w:t>BAĞLANTI KAPASİTESİ (MWe)</w:t>
            </w:r>
          </w:p>
        </w:tc>
        <w:tc>
          <w:tcPr>
            <w:tcW w:w="3593" w:type="pct"/>
            <w:vAlign w:val="center"/>
          </w:tcPr>
          <w:p w14:paraId="114F2F8A" w14:textId="77777777" w:rsidR="008F2341" w:rsidRPr="00E26E61" w:rsidRDefault="008F2341" w:rsidP="00602D5C">
            <w:pPr>
              <w:jc w:val="center"/>
              <w:rPr>
                <w:rFonts w:eastAsia="Calibri"/>
              </w:rPr>
            </w:pPr>
            <w:r>
              <w:rPr>
                <w:rFonts w:eastAsia="Calibri"/>
              </w:rPr>
              <w:t>1</w:t>
            </w:r>
            <w:r w:rsidRPr="00E26E61">
              <w:rPr>
                <w:rFonts w:eastAsia="Calibri"/>
              </w:rPr>
              <w:t>00</w:t>
            </w:r>
          </w:p>
        </w:tc>
      </w:tr>
      <w:tr w:rsidR="008F2341" w:rsidRPr="00E26E61" w14:paraId="290E2441" w14:textId="77777777" w:rsidTr="007B5295">
        <w:trPr>
          <w:trHeight w:val="2375"/>
          <w:jc w:val="center"/>
        </w:trPr>
        <w:tc>
          <w:tcPr>
            <w:tcW w:w="1407" w:type="pct"/>
            <w:vAlign w:val="center"/>
          </w:tcPr>
          <w:p w14:paraId="07BD3F88" w14:textId="77777777" w:rsidR="008F2341" w:rsidRPr="00E26E61" w:rsidRDefault="008F2341" w:rsidP="00602D5C">
            <w:pPr>
              <w:jc w:val="center"/>
              <w:rPr>
                <w:rFonts w:eastAsia="Calibri"/>
                <w:b/>
              </w:rPr>
            </w:pPr>
            <w:r w:rsidRPr="00E26E61">
              <w:rPr>
                <w:rFonts w:eastAsia="Calibri"/>
                <w:b/>
              </w:rPr>
              <w:t>GENEL GÖRÜNÜM</w:t>
            </w:r>
          </w:p>
        </w:tc>
        <w:tc>
          <w:tcPr>
            <w:tcW w:w="3593" w:type="pct"/>
            <w:vAlign w:val="center"/>
          </w:tcPr>
          <w:p w14:paraId="023AE920" w14:textId="5F6E24DD" w:rsidR="008F2341" w:rsidRPr="00E26E61" w:rsidRDefault="00410874" w:rsidP="00602D5C">
            <w:pPr>
              <w:jc w:val="center"/>
              <w:rPr>
                <w:rFonts w:eastAsia="Calibri"/>
                <w:noProof/>
              </w:rPr>
            </w:pPr>
            <w:r w:rsidRPr="00B730A8">
              <w:rPr>
                <w:noProof/>
              </w:rPr>
              <w:drawing>
                <wp:inline distT="0" distB="0" distL="0" distR="0" wp14:anchorId="1F8928E6" wp14:editId="6BF2C7A2">
                  <wp:extent cx="1446662" cy="1047975"/>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84E13A.tmp"/>
                          <pic:cNvPicPr/>
                        </pic:nvPicPr>
                        <pic:blipFill>
                          <a:blip r:embed="rId10">
                            <a:extLst>
                              <a:ext uri="{28A0092B-C50C-407E-A947-70E740481C1C}">
                                <a14:useLocalDpi xmlns:a14="http://schemas.microsoft.com/office/drawing/2010/main" val="0"/>
                              </a:ext>
                            </a:extLst>
                          </a:blip>
                          <a:stretch>
                            <a:fillRect/>
                          </a:stretch>
                        </pic:blipFill>
                        <pic:spPr>
                          <a:xfrm>
                            <a:off x="0" y="0"/>
                            <a:ext cx="1452797" cy="1052419"/>
                          </a:xfrm>
                          <a:prstGeom prst="rect">
                            <a:avLst/>
                          </a:prstGeom>
                        </pic:spPr>
                      </pic:pic>
                    </a:graphicData>
                  </a:graphic>
                </wp:inline>
              </w:drawing>
            </w:r>
          </w:p>
        </w:tc>
      </w:tr>
      <w:tr w:rsidR="008F2341" w:rsidRPr="00E26E61" w14:paraId="2B06595C" w14:textId="77777777" w:rsidTr="007B5295">
        <w:trPr>
          <w:jc w:val="center"/>
        </w:trPr>
        <w:tc>
          <w:tcPr>
            <w:tcW w:w="1407" w:type="pct"/>
            <w:vAlign w:val="center"/>
          </w:tcPr>
          <w:p w14:paraId="1E918ADD" w14:textId="77777777" w:rsidR="008F2341" w:rsidRDefault="008F2341" w:rsidP="00602D5C">
            <w:pPr>
              <w:jc w:val="center"/>
              <w:rPr>
                <w:rFonts w:eastAsia="Calibri"/>
                <w:b/>
              </w:rPr>
            </w:pPr>
            <w:r w:rsidRPr="00E26E61">
              <w:rPr>
                <w:rFonts w:eastAsia="Calibri"/>
                <w:b/>
              </w:rPr>
              <w:t>KÖŞE KOORDİNATLARI</w:t>
            </w:r>
          </w:p>
          <w:p w14:paraId="50890212" w14:textId="77777777" w:rsidR="008F2341" w:rsidRDefault="008F2341" w:rsidP="00602D5C">
            <w:pPr>
              <w:jc w:val="center"/>
              <w:rPr>
                <w:rFonts w:eastAsia="Calibri"/>
                <w:b/>
                <w:sz w:val="22"/>
                <w:szCs w:val="22"/>
              </w:rPr>
            </w:pPr>
            <w:r w:rsidRPr="00E26E61">
              <w:rPr>
                <w:rFonts w:eastAsia="Calibri"/>
                <w:b/>
              </w:rPr>
              <w:t xml:space="preserve"> </w:t>
            </w:r>
            <w:r w:rsidRPr="00BE0858">
              <w:rPr>
                <w:rFonts w:eastAsia="Calibri"/>
                <w:b/>
                <w:sz w:val="22"/>
                <w:szCs w:val="22"/>
              </w:rPr>
              <w:t>(UTM 6 DERECE – ED50)</w:t>
            </w:r>
          </w:p>
          <w:p w14:paraId="332158D0" w14:textId="77777777" w:rsidR="008F2341" w:rsidRPr="00E26E61" w:rsidRDefault="008F2341" w:rsidP="00602D5C">
            <w:pPr>
              <w:rPr>
                <w:rFonts w:eastAsia="Calibri"/>
                <w:b/>
              </w:rPr>
            </w:pPr>
          </w:p>
        </w:tc>
        <w:tc>
          <w:tcPr>
            <w:tcW w:w="3593" w:type="pct"/>
            <w:vAlign w:val="center"/>
          </w:tcPr>
          <w:tbl>
            <w:tblPr>
              <w:tblW w:w="6288" w:type="dxa"/>
              <w:jc w:val="center"/>
              <w:tblCellMar>
                <w:left w:w="70" w:type="dxa"/>
                <w:right w:w="70" w:type="dxa"/>
              </w:tblCellMar>
              <w:tblLook w:val="04A0" w:firstRow="1" w:lastRow="0" w:firstColumn="1" w:lastColumn="0" w:noHBand="0" w:noVBand="1"/>
            </w:tblPr>
            <w:tblGrid>
              <w:gridCol w:w="2212"/>
              <w:gridCol w:w="1950"/>
              <w:gridCol w:w="2126"/>
            </w:tblGrid>
            <w:tr w:rsidR="008F2341" w:rsidRPr="00293F84" w14:paraId="3224317F" w14:textId="77777777" w:rsidTr="00602D5C">
              <w:trPr>
                <w:trHeight w:val="300"/>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8E919" w14:textId="77777777" w:rsidR="008F2341" w:rsidRPr="000966EA" w:rsidRDefault="008F2341" w:rsidP="00602D5C">
                  <w:pPr>
                    <w:jc w:val="center"/>
                    <w:rPr>
                      <w:b/>
                      <w:color w:val="000000"/>
                    </w:rPr>
                  </w:pPr>
                  <w:r w:rsidRPr="000966EA">
                    <w:rPr>
                      <w:b/>
                      <w:color w:val="000000"/>
                    </w:rPr>
                    <w:t>Köşe Numarası</w:t>
                  </w:r>
                </w:p>
              </w:tc>
              <w:tc>
                <w:tcPr>
                  <w:tcW w:w="1950" w:type="dxa"/>
                  <w:tcBorders>
                    <w:top w:val="single" w:sz="4" w:space="0" w:color="auto"/>
                    <w:left w:val="nil"/>
                    <w:bottom w:val="single" w:sz="4" w:space="0" w:color="auto"/>
                    <w:right w:val="single" w:sz="4" w:space="0" w:color="auto"/>
                  </w:tcBorders>
                  <w:shd w:val="clear" w:color="auto" w:fill="auto"/>
                  <w:noWrap/>
                  <w:vAlign w:val="center"/>
                </w:tcPr>
                <w:p w14:paraId="6AF32D23" w14:textId="77777777" w:rsidR="008F2341" w:rsidRPr="000966EA" w:rsidRDefault="008F2341" w:rsidP="00602D5C">
                  <w:pPr>
                    <w:jc w:val="center"/>
                    <w:rPr>
                      <w:b/>
                      <w:color w:val="000000"/>
                    </w:rPr>
                  </w:pPr>
                  <w:r w:rsidRPr="000966EA">
                    <w:rPr>
                      <w:b/>
                      <w:color w:val="000000"/>
                    </w:rPr>
                    <w:t>Doğu</w:t>
                  </w:r>
                </w:p>
                <w:p w14:paraId="0E177561" w14:textId="77777777" w:rsidR="008F2341" w:rsidRPr="000966EA" w:rsidRDefault="008F2341" w:rsidP="00602D5C">
                  <w:pPr>
                    <w:jc w:val="center"/>
                    <w:rPr>
                      <w:b/>
                      <w:color w:val="000000"/>
                    </w:rPr>
                  </w:pPr>
                  <w:r w:rsidRPr="000966EA">
                    <w:rPr>
                      <w:b/>
                      <w:color w:val="000000"/>
                    </w:rPr>
                    <w:t>(sağa değer)</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FEBFD0" w14:textId="77777777" w:rsidR="008F2341" w:rsidRPr="000966EA" w:rsidRDefault="008F2341" w:rsidP="00602D5C">
                  <w:pPr>
                    <w:jc w:val="center"/>
                    <w:rPr>
                      <w:b/>
                      <w:color w:val="000000"/>
                    </w:rPr>
                  </w:pPr>
                  <w:r w:rsidRPr="000966EA">
                    <w:rPr>
                      <w:b/>
                      <w:color w:val="000000"/>
                    </w:rPr>
                    <w:t>Kuzey</w:t>
                  </w:r>
                </w:p>
                <w:p w14:paraId="2C116388" w14:textId="77777777" w:rsidR="008F2341" w:rsidRPr="000966EA" w:rsidRDefault="008F2341" w:rsidP="00602D5C">
                  <w:pPr>
                    <w:jc w:val="center"/>
                    <w:rPr>
                      <w:b/>
                      <w:color w:val="000000"/>
                    </w:rPr>
                  </w:pPr>
                  <w:r w:rsidRPr="000966EA">
                    <w:rPr>
                      <w:b/>
                      <w:color w:val="000000"/>
                    </w:rPr>
                    <w:t>(yukarı değer)</w:t>
                  </w:r>
                </w:p>
              </w:tc>
            </w:tr>
            <w:tr w:rsidR="00410874" w:rsidRPr="00293F84" w14:paraId="2D304371" w14:textId="77777777" w:rsidTr="00602D5C">
              <w:trPr>
                <w:trHeight w:val="234"/>
                <w:jc w:val="center"/>
              </w:trPr>
              <w:tc>
                <w:tcPr>
                  <w:tcW w:w="22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BADDA" w14:textId="77777777" w:rsidR="00410874" w:rsidRPr="000966EA" w:rsidRDefault="00410874" w:rsidP="00410874">
                  <w:pPr>
                    <w:jc w:val="center"/>
                  </w:pPr>
                  <w:r w:rsidRPr="000966EA">
                    <w:t>K1</w:t>
                  </w:r>
                </w:p>
              </w:tc>
              <w:tc>
                <w:tcPr>
                  <w:tcW w:w="1950" w:type="dxa"/>
                  <w:tcBorders>
                    <w:top w:val="single" w:sz="4" w:space="0" w:color="auto"/>
                    <w:left w:val="nil"/>
                    <w:bottom w:val="single" w:sz="4" w:space="0" w:color="auto"/>
                    <w:right w:val="single" w:sz="4" w:space="0" w:color="auto"/>
                  </w:tcBorders>
                  <w:shd w:val="clear" w:color="auto" w:fill="auto"/>
                  <w:noWrap/>
                  <w:vAlign w:val="bottom"/>
                </w:tcPr>
                <w:p w14:paraId="5699606E" w14:textId="776F7DE0" w:rsidR="00410874" w:rsidRPr="008F2341" w:rsidRDefault="00410874" w:rsidP="00410874">
                  <w:pPr>
                    <w:jc w:val="center"/>
                    <w:rPr>
                      <w:color w:val="000000"/>
                    </w:rPr>
                  </w:pPr>
                  <w:r w:rsidRPr="00536D29">
                    <w:t>775350.38</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55154CCD" w14:textId="3DADAE34" w:rsidR="00410874" w:rsidRPr="008F2341" w:rsidRDefault="00410874" w:rsidP="00410874">
                  <w:pPr>
                    <w:jc w:val="center"/>
                    <w:rPr>
                      <w:color w:val="000000"/>
                    </w:rPr>
                  </w:pPr>
                  <w:r w:rsidRPr="00536D29">
                    <w:t>4096928.42</w:t>
                  </w:r>
                </w:p>
              </w:tc>
            </w:tr>
            <w:tr w:rsidR="00410874" w:rsidRPr="00293F84" w14:paraId="26798C38" w14:textId="77777777" w:rsidTr="00602D5C">
              <w:trPr>
                <w:trHeight w:val="312"/>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2F982044" w14:textId="77777777" w:rsidR="00410874" w:rsidRPr="000966EA" w:rsidRDefault="00410874" w:rsidP="00410874">
                  <w:pPr>
                    <w:jc w:val="center"/>
                  </w:pPr>
                  <w:r w:rsidRPr="000966EA">
                    <w:t>K2</w:t>
                  </w:r>
                </w:p>
              </w:tc>
              <w:tc>
                <w:tcPr>
                  <w:tcW w:w="1950" w:type="dxa"/>
                  <w:tcBorders>
                    <w:top w:val="nil"/>
                    <w:left w:val="nil"/>
                    <w:bottom w:val="single" w:sz="4" w:space="0" w:color="auto"/>
                    <w:right w:val="single" w:sz="4" w:space="0" w:color="auto"/>
                  </w:tcBorders>
                  <w:shd w:val="clear" w:color="auto" w:fill="auto"/>
                  <w:noWrap/>
                  <w:vAlign w:val="bottom"/>
                </w:tcPr>
                <w:p w14:paraId="7A1A9EDA" w14:textId="7C91958E" w:rsidR="00410874" w:rsidRPr="008F2341" w:rsidRDefault="00410874" w:rsidP="00410874">
                  <w:pPr>
                    <w:jc w:val="center"/>
                    <w:rPr>
                      <w:color w:val="000000"/>
                    </w:rPr>
                  </w:pPr>
                  <w:r w:rsidRPr="00536D29">
                    <w:t>777015.80</w:t>
                  </w:r>
                </w:p>
              </w:tc>
              <w:tc>
                <w:tcPr>
                  <w:tcW w:w="2126" w:type="dxa"/>
                  <w:tcBorders>
                    <w:top w:val="nil"/>
                    <w:left w:val="nil"/>
                    <w:bottom w:val="single" w:sz="4" w:space="0" w:color="auto"/>
                    <w:right w:val="single" w:sz="4" w:space="0" w:color="auto"/>
                  </w:tcBorders>
                  <w:shd w:val="clear" w:color="auto" w:fill="auto"/>
                  <w:noWrap/>
                  <w:vAlign w:val="bottom"/>
                </w:tcPr>
                <w:p w14:paraId="6A4CFC57" w14:textId="036928AF" w:rsidR="00410874" w:rsidRPr="008F2341" w:rsidRDefault="00410874" w:rsidP="00410874">
                  <w:pPr>
                    <w:jc w:val="center"/>
                    <w:rPr>
                      <w:color w:val="000000"/>
                    </w:rPr>
                  </w:pPr>
                  <w:r w:rsidRPr="00536D29">
                    <w:t>4097120.31</w:t>
                  </w:r>
                </w:p>
              </w:tc>
            </w:tr>
            <w:tr w:rsidR="00410874" w:rsidRPr="00293F84" w14:paraId="2DD23677" w14:textId="77777777" w:rsidTr="00602D5C">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2005086D" w14:textId="77777777" w:rsidR="00410874" w:rsidRPr="000966EA" w:rsidRDefault="00410874" w:rsidP="00410874">
                  <w:pPr>
                    <w:jc w:val="center"/>
                  </w:pPr>
                  <w:r w:rsidRPr="000966EA">
                    <w:t>K3</w:t>
                  </w:r>
                </w:p>
              </w:tc>
              <w:tc>
                <w:tcPr>
                  <w:tcW w:w="1950" w:type="dxa"/>
                  <w:tcBorders>
                    <w:top w:val="nil"/>
                    <w:left w:val="nil"/>
                    <w:bottom w:val="single" w:sz="4" w:space="0" w:color="auto"/>
                    <w:right w:val="single" w:sz="4" w:space="0" w:color="auto"/>
                  </w:tcBorders>
                  <w:shd w:val="clear" w:color="auto" w:fill="auto"/>
                  <w:noWrap/>
                  <w:vAlign w:val="bottom"/>
                </w:tcPr>
                <w:p w14:paraId="7C210D65" w14:textId="69CF2A7E" w:rsidR="00410874" w:rsidRPr="008F2341" w:rsidRDefault="00410874" w:rsidP="00410874">
                  <w:pPr>
                    <w:jc w:val="center"/>
                    <w:rPr>
                      <w:color w:val="000000"/>
                    </w:rPr>
                  </w:pPr>
                  <w:r w:rsidRPr="00536D29">
                    <w:t>777058.39</w:t>
                  </w:r>
                </w:p>
              </w:tc>
              <w:tc>
                <w:tcPr>
                  <w:tcW w:w="2126" w:type="dxa"/>
                  <w:tcBorders>
                    <w:top w:val="nil"/>
                    <w:left w:val="nil"/>
                    <w:bottom w:val="single" w:sz="4" w:space="0" w:color="auto"/>
                    <w:right w:val="single" w:sz="4" w:space="0" w:color="auto"/>
                  </w:tcBorders>
                  <w:shd w:val="clear" w:color="auto" w:fill="auto"/>
                  <w:noWrap/>
                  <w:vAlign w:val="bottom"/>
                </w:tcPr>
                <w:p w14:paraId="1B0BC6B1" w14:textId="0AD196C6" w:rsidR="00410874" w:rsidRPr="008F2341" w:rsidRDefault="00410874" w:rsidP="00410874">
                  <w:pPr>
                    <w:jc w:val="center"/>
                    <w:rPr>
                      <w:color w:val="000000"/>
                    </w:rPr>
                  </w:pPr>
                  <w:r w:rsidRPr="00536D29">
                    <w:t>4096046.83</w:t>
                  </w:r>
                </w:p>
              </w:tc>
            </w:tr>
            <w:tr w:rsidR="00410874" w:rsidRPr="00293F84" w14:paraId="2E6F9D6F" w14:textId="77777777" w:rsidTr="00602D5C">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7480359D" w14:textId="77777777" w:rsidR="00410874" w:rsidRPr="000966EA" w:rsidRDefault="00410874" w:rsidP="00410874">
                  <w:pPr>
                    <w:jc w:val="center"/>
                  </w:pPr>
                  <w:r w:rsidRPr="000966EA">
                    <w:t>K4</w:t>
                  </w:r>
                </w:p>
              </w:tc>
              <w:tc>
                <w:tcPr>
                  <w:tcW w:w="1950" w:type="dxa"/>
                  <w:tcBorders>
                    <w:top w:val="nil"/>
                    <w:left w:val="nil"/>
                    <w:bottom w:val="single" w:sz="4" w:space="0" w:color="auto"/>
                    <w:right w:val="single" w:sz="4" w:space="0" w:color="auto"/>
                  </w:tcBorders>
                  <w:shd w:val="clear" w:color="auto" w:fill="auto"/>
                  <w:noWrap/>
                  <w:vAlign w:val="bottom"/>
                </w:tcPr>
                <w:p w14:paraId="7595C5B0" w14:textId="69C4DAFC" w:rsidR="00410874" w:rsidRPr="008F2341" w:rsidRDefault="00410874" w:rsidP="00410874">
                  <w:pPr>
                    <w:jc w:val="center"/>
                    <w:rPr>
                      <w:color w:val="000000"/>
                    </w:rPr>
                  </w:pPr>
                  <w:r w:rsidRPr="00536D29">
                    <w:t>776793.91</w:t>
                  </w:r>
                </w:p>
              </w:tc>
              <w:tc>
                <w:tcPr>
                  <w:tcW w:w="2126" w:type="dxa"/>
                  <w:tcBorders>
                    <w:top w:val="nil"/>
                    <w:left w:val="nil"/>
                    <w:bottom w:val="single" w:sz="4" w:space="0" w:color="auto"/>
                    <w:right w:val="single" w:sz="4" w:space="0" w:color="auto"/>
                  </w:tcBorders>
                  <w:shd w:val="clear" w:color="auto" w:fill="auto"/>
                  <w:noWrap/>
                  <w:vAlign w:val="bottom"/>
                </w:tcPr>
                <w:p w14:paraId="0DCDE24F" w14:textId="0733D04B" w:rsidR="00410874" w:rsidRPr="008F2341" w:rsidRDefault="00410874" w:rsidP="00410874">
                  <w:pPr>
                    <w:jc w:val="center"/>
                    <w:rPr>
                      <w:color w:val="000000"/>
                    </w:rPr>
                  </w:pPr>
                  <w:r w:rsidRPr="00536D29">
                    <w:t>4095999.77</w:t>
                  </w:r>
                </w:p>
              </w:tc>
            </w:tr>
            <w:tr w:rsidR="00410874" w:rsidRPr="00293F84" w14:paraId="741BBB39" w14:textId="77777777" w:rsidTr="00602D5C">
              <w:trPr>
                <w:trHeight w:val="342"/>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0AF76FAA" w14:textId="77777777" w:rsidR="00410874" w:rsidRPr="000966EA" w:rsidRDefault="00410874" w:rsidP="00410874">
                  <w:pPr>
                    <w:jc w:val="center"/>
                  </w:pPr>
                  <w:r w:rsidRPr="000966EA">
                    <w:t>K5</w:t>
                  </w:r>
                </w:p>
              </w:tc>
              <w:tc>
                <w:tcPr>
                  <w:tcW w:w="1950" w:type="dxa"/>
                  <w:tcBorders>
                    <w:top w:val="nil"/>
                    <w:left w:val="nil"/>
                    <w:bottom w:val="single" w:sz="4" w:space="0" w:color="auto"/>
                    <w:right w:val="single" w:sz="4" w:space="0" w:color="auto"/>
                  </w:tcBorders>
                  <w:shd w:val="clear" w:color="auto" w:fill="auto"/>
                  <w:noWrap/>
                  <w:vAlign w:val="bottom"/>
                </w:tcPr>
                <w:p w14:paraId="5183730C" w14:textId="1AFDB0C2" w:rsidR="00410874" w:rsidRPr="008F2341" w:rsidRDefault="00410874" w:rsidP="00410874">
                  <w:pPr>
                    <w:jc w:val="center"/>
                    <w:rPr>
                      <w:color w:val="000000"/>
                    </w:rPr>
                  </w:pPr>
                  <w:r w:rsidRPr="00536D29">
                    <w:t>776678.06</w:t>
                  </w:r>
                </w:p>
              </w:tc>
              <w:tc>
                <w:tcPr>
                  <w:tcW w:w="2126" w:type="dxa"/>
                  <w:tcBorders>
                    <w:top w:val="nil"/>
                    <w:left w:val="nil"/>
                    <w:bottom w:val="single" w:sz="4" w:space="0" w:color="auto"/>
                    <w:right w:val="single" w:sz="4" w:space="0" w:color="auto"/>
                  </w:tcBorders>
                  <w:shd w:val="clear" w:color="auto" w:fill="auto"/>
                  <w:noWrap/>
                  <w:vAlign w:val="bottom"/>
                </w:tcPr>
                <w:p w14:paraId="3AE1663B" w14:textId="7A64902B" w:rsidR="00410874" w:rsidRPr="008F2341" w:rsidRDefault="00410874" w:rsidP="00410874">
                  <w:pPr>
                    <w:jc w:val="center"/>
                    <w:rPr>
                      <w:color w:val="000000"/>
                    </w:rPr>
                  </w:pPr>
                  <w:r w:rsidRPr="00536D29">
                    <w:t>4095776.97</w:t>
                  </w:r>
                </w:p>
              </w:tc>
            </w:tr>
            <w:tr w:rsidR="00410874" w:rsidRPr="00293F84" w14:paraId="4AC332EC" w14:textId="77777777" w:rsidTr="00602D5C">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66EA7915" w14:textId="77777777" w:rsidR="00410874" w:rsidRPr="000966EA" w:rsidRDefault="00410874" w:rsidP="00410874">
                  <w:pPr>
                    <w:jc w:val="center"/>
                  </w:pPr>
                  <w:r w:rsidRPr="000966EA">
                    <w:t>K6</w:t>
                  </w:r>
                </w:p>
              </w:tc>
              <w:tc>
                <w:tcPr>
                  <w:tcW w:w="1950" w:type="dxa"/>
                  <w:tcBorders>
                    <w:top w:val="nil"/>
                    <w:left w:val="nil"/>
                    <w:bottom w:val="single" w:sz="4" w:space="0" w:color="auto"/>
                    <w:right w:val="single" w:sz="4" w:space="0" w:color="auto"/>
                  </w:tcBorders>
                  <w:shd w:val="clear" w:color="auto" w:fill="auto"/>
                  <w:noWrap/>
                  <w:vAlign w:val="bottom"/>
                </w:tcPr>
                <w:p w14:paraId="4C3412BD" w14:textId="1BCBC774" w:rsidR="00410874" w:rsidRPr="008F2341" w:rsidRDefault="00410874" w:rsidP="00410874">
                  <w:pPr>
                    <w:jc w:val="center"/>
                    <w:rPr>
                      <w:color w:val="000000"/>
                    </w:rPr>
                  </w:pPr>
                  <w:r w:rsidRPr="00536D29">
                    <w:t>776353.16</w:t>
                  </w:r>
                </w:p>
              </w:tc>
              <w:tc>
                <w:tcPr>
                  <w:tcW w:w="2126" w:type="dxa"/>
                  <w:tcBorders>
                    <w:top w:val="nil"/>
                    <w:left w:val="nil"/>
                    <w:bottom w:val="single" w:sz="4" w:space="0" w:color="auto"/>
                    <w:right w:val="single" w:sz="4" w:space="0" w:color="auto"/>
                  </w:tcBorders>
                  <w:shd w:val="clear" w:color="auto" w:fill="auto"/>
                  <w:noWrap/>
                  <w:vAlign w:val="bottom"/>
                </w:tcPr>
                <w:p w14:paraId="04BFBD06" w14:textId="2B6D8FD0" w:rsidR="00410874" w:rsidRPr="008F2341" w:rsidRDefault="00410874" w:rsidP="00410874">
                  <w:pPr>
                    <w:jc w:val="center"/>
                    <w:rPr>
                      <w:color w:val="000000"/>
                    </w:rPr>
                  </w:pPr>
                  <w:r w:rsidRPr="00536D29">
                    <w:t>4095752.06</w:t>
                  </w:r>
                </w:p>
              </w:tc>
            </w:tr>
            <w:tr w:rsidR="00410874" w:rsidRPr="00293F84" w14:paraId="329EA65E" w14:textId="77777777" w:rsidTr="00602D5C">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3D8553DD" w14:textId="77777777" w:rsidR="00410874" w:rsidRPr="000966EA" w:rsidRDefault="00410874" w:rsidP="00410874">
                  <w:pPr>
                    <w:jc w:val="center"/>
                  </w:pPr>
                  <w:r w:rsidRPr="000966EA">
                    <w:t>K7</w:t>
                  </w:r>
                </w:p>
              </w:tc>
              <w:tc>
                <w:tcPr>
                  <w:tcW w:w="1950" w:type="dxa"/>
                  <w:tcBorders>
                    <w:top w:val="nil"/>
                    <w:left w:val="nil"/>
                    <w:bottom w:val="single" w:sz="4" w:space="0" w:color="auto"/>
                    <w:right w:val="single" w:sz="4" w:space="0" w:color="auto"/>
                  </w:tcBorders>
                  <w:shd w:val="clear" w:color="auto" w:fill="auto"/>
                  <w:noWrap/>
                  <w:vAlign w:val="bottom"/>
                </w:tcPr>
                <w:p w14:paraId="3EEF0DBE" w14:textId="2B7C869D" w:rsidR="00410874" w:rsidRPr="008F2341" w:rsidRDefault="00410874" w:rsidP="00410874">
                  <w:pPr>
                    <w:jc w:val="center"/>
                    <w:rPr>
                      <w:color w:val="000000"/>
                    </w:rPr>
                  </w:pPr>
                  <w:r w:rsidRPr="00536D29">
                    <w:t>776164.86</w:t>
                  </w:r>
                </w:p>
              </w:tc>
              <w:tc>
                <w:tcPr>
                  <w:tcW w:w="2126" w:type="dxa"/>
                  <w:tcBorders>
                    <w:top w:val="nil"/>
                    <w:left w:val="nil"/>
                    <w:bottom w:val="single" w:sz="4" w:space="0" w:color="auto"/>
                    <w:right w:val="single" w:sz="4" w:space="0" w:color="auto"/>
                  </w:tcBorders>
                  <w:shd w:val="clear" w:color="auto" w:fill="auto"/>
                  <w:noWrap/>
                  <w:vAlign w:val="bottom"/>
                </w:tcPr>
                <w:p w14:paraId="73EEFE4C" w14:textId="6A33463C" w:rsidR="00410874" w:rsidRPr="008F2341" w:rsidRDefault="00410874" w:rsidP="00410874">
                  <w:pPr>
                    <w:jc w:val="center"/>
                    <w:rPr>
                      <w:color w:val="000000"/>
                    </w:rPr>
                  </w:pPr>
                  <w:r w:rsidRPr="00536D29">
                    <w:t>4095750.89</w:t>
                  </w:r>
                </w:p>
              </w:tc>
            </w:tr>
            <w:tr w:rsidR="00410874" w:rsidRPr="00293F84" w14:paraId="3E953EBD" w14:textId="77777777" w:rsidTr="00602D5C">
              <w:trPr>
                <w:trHeight w:val="300"/>
                <w:jc w:val="center"/>
              </w:trPr>
              <w:tc>
                <w:tcPr>
                  <w:tcW w:w="2212" w:type="dxa"/>
                  <w:tcBorders>
                    <w:top w:val="nil"/>
                    <w:left w:val="single" w:sz="4" w:space="0" w:color="auto"/>
                    <w:bottom w:val="single" w:sz="4" w:space="0" w:color="auto"/>
                    <w:right w:val="single" w:sz="4" w:space="0" w:color="auto"/>
                  </w:tcBorders>
                  <w:shd w:val="clear" w:color="auto" w:fill="auto"/>
                  <w:noWrap/>
                  <w:vAlign w:val="center"/>
                </w:tcPr>
                <w:p w14:paraId="0B612843" w14:textId="77777777" w:rsidR="00410874" w:rsidRPr="000966EA" w:rsidRDefault="00410874" w:rsidP="00410874">
                  <w:pPr>
                    <w:jc w:val="center"/>
                  </w:pPr>
                  <w:r w:rsidRPr="000966EA">
                    <w:t>K8</w:t>
                  </w:r>
                </w:p>
              </w:tc>
              <w:tc>
                <w:tcPr>
                  <w:tcW w:w="1950" w:type="dxa"/>
                  <w:tcBorders>
                    <w:top w:val="nil"/>
                    <w:left w:val="nil"/>
                    <w:bottom w:val="single" w:sz="4" w:space="0" w:color="auto"/>
                    <w:right w:val="single" w:sz="4" w:space="0" w:color="auto"/>
                  </w:tcBorders>
                  <w:shd w:val="clear" w:color="auto" w:fill="auto"/>
                  <w:noWrap/>
                  <w:vAlign w:val="bottom"/>
                </w:tcPr>
                <w:p w14:paraId="29524A17" w14:textId="2C5D914B" w:rsidR="00410874" w:rsidRPr="008F2341" w:rsidRDefault="00410874" w:rsidP="00410874">
                  <w:pPr>
                    <w:jc w:val="center"/>
                    <w:rPr>
                      <w:color w:val="000000"/>
                    </w:rPr>
                  </w:pPr>
                  <w:r w:rsidRPr="00536D29">
                    <w:t>775437.16</w:t>
                  </w:r>
                </w:p>
              </w:tc>
              <w:tc>
                <w:tcPr>
                  <w:tcW w:w="2126" w:type="dxa"/>
                  <w:tcBorders>
                    <w:top w:val="nil"/>
                    <w:left w:val="nil"/>
                    <w:bottom w:val="single" w:sz="4" w:space="0" w:color="auto"/>
                    <w:right w:val="single" w:sz="4" w:space="0" w:color="auto"/>
                  </w:tcBorders>
                  <w:shd w:val="clear" w:color="auto" w:fill="auto"/>
                  <w:noWrap/>
                  <w:vAlign w:val="bottom"/>
                </w:tcPr>
                <w:p w14:paraId="54F10D3A" w14:textId="1EB891ED" w:rsidR="00410874" w:rsidRPr="008F2341" w:rsidRDefault="00410874" w:rsidP="00410874">
                  <w:pPr>
                    <w:jc w:val="center"/>
                    <w:rPr>
                      <w:color w:val="000000"/>
                    </w:rPr>
                  </w:pPr>
                  <w:r w:rsidRPr="00536D29">
                    <w:t>4095771.30</w:t>
                  </w:r>
                </w:p>
              </w:tc>
            </w:tr>
          </w:tbl>
          <w:p w14:paraId="7E94BC3D" w14:textId="77777777" w:rsidR="008F2341" w:rsidRPr="00E26E61" w:rsidRDefault="008F2341" w:rsidP="00602D5C">
            <w:pPr>
              <w:jc w:val="center"/>
              <w:rPr>
                <w:rFonts w:eastAsia="Calibri"/>
              </w:rPr>
            </w:pPr>
          </w:p>
        </w:tc>
      </w:tr>
    </w:tbl>
    <w:p w14:paraId="2D9EF929" w14:textId="77777777" w:rsidR="00531401" w:rsidRDefault="00531401" w:rsidP="00531401">
      <w:pPr>
        <w:spacing w:after="160" w:line="259" w:lineRule="auto"/>
        <w:rPr>
          <w:rFonts w:eastAsia="Calibri"/>
          <w:b/>
          <w:lang w:eastAsia="en-US"/>
        </w:rPr>
      </w:pPr>
    </w:p>
    <w:p w14:paraId="46C97276" w14:textId="77777777" w:rsidR="001B1FD1" w:rsidRDefault="001B1FD1" w:rsidP="00531401">
      <w:pPr>
        <w:spacing w:after="160" w:line="259" w:lineRule="auto"/>
        <w:rPr>
          <w:rFonts w:eastAsia="Calibri"/>
          <w:b/>
          <w:lang w:eastAsia="en-US"/>
        </w:rPr>
      </w:pPr>
    </w:p>
    <w:p w14:paraId="3938E72B" w14:textId="77777777" w:rsidR="001B1FD1" w:rsidRDefault="001B1FD1" w:rsidP="00531401">
      <w:pPr>
        <w:spacing w:after="160" w:line="259" w:lineRule="auto"/>
        <w:rPr>
          <w:rFonts w:eastAsia="Calibri"/>
          <w:b/>
          <w:lang w:eastAsia="en-US"/>
        </w:rPr>
      </w:pPr>
    </w:p>
    <w:p w14:paraId="57092F57" w14:textId="77777777" w:rsidR="001B1FD1" w:rsidRDefault="001B1FD1" w:rsidP="00531401">
      <w:pPr>
        <w:spacing w:after="160" w:line="259" w:lineRule="auto"/>
        <w:rPr>
          <w:rFonts w:eastAsia="Calibri"/>
          <w:b/>
          <w:lang w:eastAsia="en-US"/>
        </w:rPr>
      </w:pPr>
    </w:p>
    <w:p w14:paraId="166A0AD4" w14:textId="77777777" w:rsidR="001B1FD1" w:rsidRDefault="001B1FD1" w:rsidP="00531401">
      <w:pPr>
        <w:spacing w:after="160" w:line="259" w:lineRule="auto"/>
        <w:rPr>
          <w:rFonts w:eastAsia="Calibri"/>
          <w:b/>
          <w:lang w:eastAsia="en-US"/>
        </w:rPr>
      </w:pPr>
    </w:p>
    <w:p w14:paraId="7D2E21E8" w14:textId="77777777" w:rsidR="001B1FD1" w:rsidRDefault="001B1FD1" w:rsidP="00531401">
      <w:pPr>
        <w:spacing w:after="160" w:line="259" w:lineRule="auto"/>
        <w:rPr>
          <w:rFonts w:eastAsia="Calibri"/>
          <w:b/>
          <w:lang w:eastAsia="en-US"/>
        </w:rPr>
      </w:pPr>
    </w:p>
    <w:p w14:paraId="6DD7B8A4" w14:textId="77777777" w:rsidR="001B1FD1" w:rsidRDefault="001B1FD1" w:rsidP="00531401">
      <w:pPr>
        <w:spacing w:after="160" w:line="259" w:lineRule="auto"/>
        <w:rPr>
          <w:rFonts w:eastAsia="Calibri"/>
          <w:b/>
          <w:lang w:eastAsia="en-US"/>
        </w:rPr>
      </w:pPr>
    </w:p>
    <w:p w14:paraId="07D3530F" w14:textId="77777777" w:rsidR="001B1FD1" w:rsidRDefault="001B1FD1" w:rsidP="00531401">
      <w:pPr>
        <w:spacing w:after="160" w:line="259" w:lineRule="auto"/>
        <w:rPr>
          <w:rFonts w:eastAsia="Calibri"/>
          <w:b/>
          <w:lang w:eastAsia="en-US"/>
        </w:rPr>
      </w:pPr>
    </w:p>
    <w:p w14:paraId="51261414" w14:textId="77777777" w:rsidR="001B1FD1" w:rsidRDefault="001B1FD1" w:rsidP="00531401">
      <w:pPr>
        <w:spacing w:after="160" w:line="259" w:lineRule="auto"/>
        <w:rPr>
          <w:rFonts w:eastAsia="Calibri"/>
          <w:b/>
          <w:lang w:eastAsia="en-US"/>
        </w:rPr>
      </w:pPr>
    </w:p>
    <w:p w14:paraId="3CDD34DC" w14:textId="77777777" w:rsidR="001B1FD1" w:rsidRDefault="001B1FD1" w:rsidP="00531401">
      <w:pPr>
        <w:spacing w:after="160" w:line="259" w:lineRule="auto"/>
        <w:rPr>
          <w:rFonts w:eastAsia="Calibri"/>
          <w:b/>
          <w:lang w:eastAsia="en-US"/>
        </w:rPr>
      </w:pPr>
    </w:p>
    <w:p w14:paraId="0D419D7D" w14:textId="77777777" w:rsidR="001B1FD1" w:rsidRDefault="001B1FD1" w:rsidP="00531401">
      <w:pPr>
        <w:spacing w:after="160" w:line="259" w:lineRule="auto"/>
        <w:rPr>
          <w:rFonts w:eastAsia="Calibri"/>
          <w:b/>
          <w:lang w:eastAsia="en-US"/>
        </w:rPr>
      </w:pPr>
    </w:p>
    <w:p w14:paraId="2943756A" w14:textId="77777777" w:rsidR="001B1FD1" w:rsidRDefault="001B1FD1" w:rsidP="00531401">
      <w:pPr>
        <w:spacing w:after="160" w:line="259" w:lineRule="auto"/>
        <w:rPr>
          <w:rFonts w:eastAsia="Calibri"/>
          <w:b/>
          <w:lang w:eastAsia="en-US"/>
        </w:rPr>
      </w:pPr>
    </w:p>
    <w:p w14:paraId="1BFC3568" w14:textId="77777777" w:rsidR="00531401" w:rsidRPr="001B1FD1" w:rsidRDefault="00D23F1A" w:rsidP="001B1FD1">
      <w:pPr>
        <w:pStyle w:val="ListeParagraf"/>
        <w:numPr>
          <w:ilvl w:val="0"/>
          <w:numId w:val="30"/>
        </w:numPr>
        <w:spacing w:after="160" w:line="259" w:lineRule="auto"/>
        <w:contextualSpacing/>
        <w:jc w:val="both"/>
        <w:rPr>
          <w:rFonts w:ascii="Times New Roman" w:hAnsi="Times New Roman" w:cs="Times New Roman"/>
          <w:b/>
          <w:sz w:val="24"/>
          <w:szCs w:val="24"/>
        </w:rPr>
      </w:pPr>
      <w:r w:rsidRPr="001B1FD1">
        <w:rPr>
          <w:rFonts w:ascii="Times New Roman" w:hAnsi="Times New Roman" w:cs="Times New Roman"/>
          <w:b/>
          <w:sz w:val="24"/>
          <w:szCs w:val="24"/>
        </w:rPr>
        <w:lastRenderedPageBreak/>
        <w:t xml:space="preserve">VİRANŞEHİR-1 </w:t>
      </w:r>
    </w:p>
    <w:tbl>
      <w:tblPr>
        <w:tblStyle w:val="TabloKlavuzu1"/>
        <w:tblW w:w="5000" w:type="pct"/>
        <w:jc w:val="center"/>
        <w:tblLook w:val="04A0" w:firstRow="1" w:lastRow="0" w:firstColumn="1" w:lastColumn="0" w:noHBand="0" w:noVBand="1"/>
      </w:tblPr>
      <w:tblGrid>
        <w:gridCol w:w="2547"/>
        <w:gridCol w:w="6517"/>
      </w:tblGrid>
      <w:tr w:rsidR="00531401" w:rsidRPr="00E26E61" w14:paraId="50C9C0D8" w14:textId="77777777" w:rsidTr="00D23F1A">
        <w:trPr>
          <w:trHeight w:val="334"/>
          <w:jc w:val="center"/>
        </w:trPr>
        <w:tc>
          <w:tcPr>
            <w:tcW w:w="1405" w:type="pct"/>
            <w:vAlign w:val="center"/>
          </w:tcPr>
          <w:p w14:paraId="35999EB7" w14:textId="77777777" w:rsidR="00531401" w:rsidRPr="00E26E61" w:rsidRDefault="00531401" w:rsidP="00531401">
            <w:pPr>
              <w:jc w:val="center"/>
              <w:rPr>
                <w:rFonts w:eastAsia="Calibri"/>
                <w:b/>
              </w:rPr>
            </w:pPr>
            <w:r w:rsidRPr="00E26E61">
              <w:rPr>
                <w:rFonts w:eastAsia="Calibri"/>
                <w:b/>
              </w:rPr>
              <w:t>İL</w:t>
            </w:r>
          </w:p>
        </w:tc>
        <w:tc>
          <w:tcPr>
            <w:tcW w:w="3595" w:type="pct"/>
            <w:vAlign w:val="center"/>
          </w:tcPr>
          <w:p w14:paraId="616A9457" w14:textId="77777777" w:rsidR="00531401" w:rsidRPr="00FD15DF" w:rsidRDefault="00531401" w:rsidP="00531401">
            <w:pPr>
              <w:jc w:val="center"/>
              <w:rPr>
                <w:rFonts w:eastAsia="Calibri"/>
              </w:rPr>
            </w:pPr>
            <w:r w:rsidRPr="00FD15DF">
              <w:rPr>
                <w:rFonts w:eastAsia="Calibri"/>
              </w:rPr>
              <w:t>ŞANLIURFA</w:t>
            </w:r>
          </w:p>
        </w:tc>
      </w:tr>
      <w:tr w:rsidR="00531401" w:rsidRPr="00E26E61" w14:paraId="2DF2C591" w14:textId="77777777" w:rsidTr="00D23F1A">
        <w:trPr>
          <w:trHeight w:val="334"/>
          <w:jc w:val="center"/>
        </w:trPr>
        <w:tc>
          <w:tcPr>
            <w:tcW w:w="1405" w:type="pct"/>
            <w:vAlign w:val="center"/>
          </w:tcPr>
          <w:p w14:paraId="66F8063E" w14:textId="77777777" w:rsidR="00531401" w:rsidRPr="00E26E61" w:rsidRDefault="00531401" w:rsidP="00531401">
            <w:pPr>
              <w:jc w:val="center"/>
              <w:rPr>
                <w:rFonts w:eastAsia="Calibri"/>
                <w:b/>
              </w:rPr>
            </w:pPr>
            <w:r w:rsidRPr="00E26E61">
              <w:rPr>
                <w:rFonts w:eastAsia="Calibri"/>
                <w:b/>
              </w:rPr>
              <w:t>İLÇE</w:t>
            </w:r>
          </w:p>
        </w:tc>
        <w:tc>
          <w:tcPr>
            <w:tcW w:w="3595" w:type="pct"/>
            <w:vAlign w:val="center"/>
          </w:tcPr>
          <w:p w14:paraId="54146851" w14:textId="77777777" w:rsidR="00531401" w:rsidRPr="00E26E61" w:rsidRDefault="00531401" w:rsidP="00531401">
            <w:pPr>
              <w:jc w:val="center"/>
              <w:rPr>
                <w:rFonts w:eastAsia="Calibri"/>
              </w:rPr>
            </w:pPr>
            <w:r w:rsidRPr="00E26E61">
              <w:rPr>
                <w:rFonts w:eastAsia="Calibri"/>
              </w:rPr>
              <w:t>VİRANŞEHİR</w:t>
            </w:r>
          </w:p>
        </w:tc>
      </w:tr>
      <w:tr w:rsidR="00531401" w:rsidRPr="00E26E61" w14:paraId="3A4576BD" w14:textId="77777777" w:rsidTr="00D23F1A">
        <w:trPr>
          <w:trHeight w:val="334"/>
          <w:jc w:val="center"/>
        </w:trPr>
        <w:tc>
          <w:tcPr>
            <w:tcW w:w="1405" w:type="pct"/>
            <w:vAlign w:val="center"/>
          </w:tcPr>
          <w:p w14:paraId="559212DB" w14:textId="77777777" w:rsidR="00531401" w:rsidRPr="00E26E61" w:rsidRDefault="00531401" w:rsidP="00531401">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5" w:type="pct"/>
            <w:vAlign w:val="center"/>
          </w:tcPr>
          <w:p w14:paraId="5FEA4AD3" w14:textId="09B81F90" w:rsidR="00531401" w:rsidRPr="00E26E61" w:rsidRDefault="00FD15DF" w:rsidP="00531401">
            <w:pPr>
              <w:jc w:val="center"/>
              <w:rPr>
                <w:rFonts w:eastAsia="Calibri"/>
              </w:rPr>
            </w:pPr>
            <w:r>
              <w:rPr>
                <w:rFonts w:eastAsia="Calibri"/>
              </w:rPr>
              <w:t>0,</w:t>
            </w:r>
            <w:r w:rsidR="00410874">
              <w:rPr>
                <w:rFonts w:eastAsia="Calibri"/>
              </w:rPr>
              <w:t>90</w:t>
            </w:r>
          </w:p>
        </w:tc>
      </w:tr>
      <w:tr w:rsidR="00531401" w:rsidRPr="00E26E61" w14:paraId="01768C82" w14:textId="77777777" w:rsidTr="00D23F1A">
        <w:trPr>
          <w:trHeight w:val="552"/>
          <w:jc w:val="center"/>
        </w:trPr>
        <w:tc>
          <w:tcPr>
            <w:tcW w:w="1405" w:type="pct"/>
            <w:vAlign w:val="center"/>
          </w:tcPr>
          <w:p w14:paraId="15E914B1" w14:textId="77777777" w:rsidR="00531401" w:rsidRPr="00E26E61" w:rsidRDefault="00531401" w:rsidP="00531401">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5" w:type="pct"/>
            <w:vAlign w:val="center"/>
          </w:tcPr>
          <w:p w14:paraId="29CB9096" w14:textId="1F7D3F4A" w:rsidR="00531401" w:rsidRPr="00E26E61" w:rsidRDefault="00531401" w:rsidP="00531401">
            <w:pPr>
              <w:jc w:val="center"/>
              <w:rPr>
                <w:rFonts w:eastAsia="Calibri"/>
              </w:rPr>
            </w:pPr>
            <w:r w:rsidRPr="00E26E61">
              <w:rPr>
                <w:rFonts w:eastAsia="Calibri"/>
              </w:rPr>
              <w:t>N43B2</w:t>
            </w:r>
          </w:p>
        </w:tc>
      </w:tr>
      <w:tr w:rsidR="00531401" w:rsidRPr="00E26E61" w14:paraId="6324443E" w14:textId="77777777" w:rsidTr="00D23F1A">
        <w:trPr>
          <w:trHeight w:val="552"/>
          <w:jc w:val="center"/>
        </w:trPr>
        <w:tc>
          <w:tcPr>
            <w:tcW w:w="1405" w:type="pct"/>
            <w:vAlign w:val="center"/>
          </w:tcPr>
          <w:p w14:paraId="3BF90BAD" w14:textId="77777777" w:rsidR="00531401" w:rsidRPr="00E26E61" w:rsidRDefault="00531401" w:rsidP="00531401">
            <w:pPr>
              <w:jc w:val="center"/>
              <w:rPr>
                <w:rFonts w:eastAsia="Calibri"/>
                <w:b/>
              </w:rPr>
            </w:pPr>
            <w:r w:rsidRPr="00E26E61">
              <w:rPr>
                <w:rFonts w:eastAsia="Calibri"/>
                <w:b/>
              </w:rPr>
              <w:t>BAĞLANTI KAPASİTESİ (MWe)</w:t>
            </w:r>
          </w:p>
        </w:tc>
        <w:tc>
          <w:tcPr>
            <w:tcW w:w="3595" w:type="pct"/>
            <w:vAlign w:val="center"/>
          </w:tcPr>
          <w:p w14:paraId="5C41CB62" w14:textId="77777777" w:rsidR="00531401" w:rsidRPr="00E26E61" w:rsidRDefault="00531401" w:rsidP="00531401">
            <w:pPr>
              <w:jc w:val="center"/>
              <w:rPr>
                <w:rFonts w:eastAsia="Calibri"/>
              </w:rPr>
            </w:pPr>
            <w:r>
              <w:rPr>
                <w:rFonts w:eastAsia="Calibri"/>
              </w:rPr>
              <w:t>5</w:t>
            </w:r>
            <w:r w:rsidRPr="00E26E61">
              <w:rPr>
                <w:rFonts w:eastAsia="Calibri"/>
              </w:rPr>
              <w:t>0</w:t>
            </w:r>
          </w:p>
        </w:tc>
      </w:tr>
      <w:tr w:rsidR="00531401" w:rsidRPr="00E26E61" w14:paraId="1589D8CB" w14:textId="77777777" w:rsidTr="00692CE4">
        <w:trPr>
          <w:trHeight w:val="2491"/>
          <w:jc w:val="center"/>
        </w:trPr>
        <w:tc>
          <w:tcPr>
            <w:tcW w:w="1405" w:type="pct"/>
            <w:vAlign w:val="center"/>
          </w:tcPr>
          <w:p w14:paraId="015AEFF8" w14:textId="77777777" w:rsidR="00531401" w:rsidRDefault="00531401" w:rsidP="00531401">
            <w:pPr>
              <w:jc w:val="center"/>
              <w:rPr>
                <w:rFonts w:eastAsia="Calibri"/>
                <w:b/>
              </w:rPr>
            </w:pPr>
            <w:r w:rsidRPr="00E26E61">
              <w:rPr>
                <w:rFonts w:eastAsia="Calibri"/>
                <w:b/>
              </w:rPr>
              <w:t>GENEL GÖRÜNÜM</w:t>
            </w:r>
          </w:p>
          <w:p w14:paraId="18B4B0B9" w14:textId="77777777" w:rsidR="00D23F1A" w:rsidRPr="00E26E61" w:rsidRDefault="00D23F1A" w:rsidP="00531401">
            <w:pPr>
              <w:jc w:val="center"/>
              <w:rPr>
                <w:rFonts w:eastAsia="Calibri"/>
                <w:b/>
              </w:rPr>
            </w:pPr>
          </w:p>
        </w:tc>
        <w:tc>
          <w:tcPr>
            <w:tcW w:w="3595" w:type="pct"/>
            <w:vAlign w:val="center"/>
          </w:tcPr>
          <w:p w14:paraId="66EC6274" w14:textId="788A2D4D" w:rsidR="00531401" w:rsidRPr="00E26E61" w:rsidRDefault="00410874" w:rsidP="00531401">
            <w:pPr>
              <w:jc w:val="center"/>
              <w:rPr>
                <w:rFonts w:eastAsia="Calibri"/>
              </w:rPr>
            </w:pPr>
            <w:r>
              <w:rPr>
                <w:noProof/>
              </w:rPr>
              <w:drawing>
                <wp:inline distT="0" distB="0" distL="0" distR="0" wp14:anchorId="67F8D0E4" wp14:editId="4F72A6A6">
                  <wp:extent cx="2654489" cy="1448516"/>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84DFDD.tmp"/>
                          <pic:cNvPicPr/>
                        </pic:nvPicPr>
                        <pic:blipFill>
                          <a:blip r:embed="rId11">
                            <a:extLst>
                              <a:ext uri="{28A0092B-C50C-407E-A947-70E740481C1C}">
                                <a14:useLocalDpi xmlns:a14="http://schemas.microsoft.com/office/drawing/2010/main" val="0"/>
                              </a:ext>
                            </a:extLst>
                          </a:blip>
                          <a:stretch>
                            <a:fillRect/>
                          </a:stretch>
                        </pic:blipFill>
                        <pic:spPr>
                          <a:xfrm>
                            <a:off x="0" y="0"/>
                            <a:ext cx="2668160" cy="1455976"/>
                          </a:xfrm>
                          <a:prstGeom prst="rect">
                            <a:avLst/>
                          </a:prstGeom>
                        </pic:spPr>
                      </pic:pic>
                    </a:graphicData>
                  </a:graphic>
                </wp:inline>
              </w:drawing>
            </w:r>
            <w:r w:rsidR="00531401">
              <w:t xml:space="preserve">           </w:t>
            </w:r>
          </w:p>
        </w:tc>
      </w:tr>
      <w:tr w:rsidR="00531401" w:rsidRPr="00E26E61" w14:paraId="6F14C93F" w14:textId="77777777" w:rsidTr="00D23F1A">
        <w:trPr>
          <w:jc w:val="center"/>
        </w:trPr>
        <w:tc>
          <w:tcPr>
            <w:tcW w:w="1405" w:type="pct"/>
            <w:vAlign w:val="center"/>
          </w:tcPr>
          <w:p w14:paraId="644E9B0B" w14:textId="77777777" w:rsidR="00531401" w:rsidRDefault="00531401" w:rsidP="00531401">
            <w:pPr>
              <w:jc w:val="center"/>
              <w:rPr>
                <w:rFonts w:eastAsia="Calibri"/>
                <w:b/>
              </w:rPr>
            </w:pPr>
            <w:r w:rsidRPr="00E26E61">
              <w:rPr>
                <w:rFonts w:eastAsia="Calibri"/>
                <w:b/>
              </w:rPr>
              <w:t xml:space="preserve">KÖŞE KOORDİNATLARI </w:t>
            </w:r>
          </w:p>
          <w:p w14:paraId="369ED0C9" w14:textId="77777777" w:rsidR="00531401" w:rsidRDefault="00531401" w:rsidP="00531401">
            <w:pPr>
              <w:jc w:val="center"/>
              <w:rPr>
                <w:rFonts w:eastAsia="Calibri"/>
                <w:b/>
                <w:sz w:val="22"/>
                <w:szCs w:val="22"/>
              </w:rPr>
            </w:pPr>
            <w:r w:rsidRPr="00BE0858">
              <w:rPr>
                <w:rFonts w:eastAsia="Calibri"/>
                <w:b/>
                <w:sz w:val="22"/>
                <w:szCs w:val="22"/>
              </w:rPr>
              <w:t>(UTM 6 DERECE – ED50)</w:t>
            </w:r>
          </w:p>
          <w:p w14:paraId="05BC760E" w14:textId="77777777" w:rsidR="00D23F1A" w:rsidRPr="00E26E61" w:rsidRDefault="00D23F1A" w:rsidP="00531401">
            <w:pPr>
              <w:jc w:val="center"/>
              <w:rPr>
                <w:rFonts w:eastAsia="Calibri"/>
                <w:b/>
              </w:rPr>
            </w:pPr>
          </w:p>
        </w:tc>
        <w:tc>
          <w:tcPr>
            <w:tcW w:w="3595"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531401" w:rsidRPr="00B9048A" w14:paraId="2762BEF7" w14:textId="77777777" w:rsidTr="00D23F1A">
              <w:trPr>
                <w:jc w:val="right"/>
              </w:trPr>
              <w:tc>
                <w:tcPr>
                  <w:tcW w:w="2084" w:type="dxa"/>
                  <w:vAlign w:val="center"/>
                </w:tcPr>
                <w:p w14:paraId="2A09B20E" w14:textId="77777777" w:rsidR="00531401" w:rsidRPr="00B9048A" w:rsidRDefault="00531401" w:rsidP="00531401">
                  <w:pPr>
                    <w:jc w:val="center"/>
                    <w:rPr>
                      <w:rFonts w:eastAsia="Calibri"/>
                      <w:b/>
                    </w:rPr>
                  </w:pPr>
                  <w:r w:rsidRPr="00B9048A">
                    <w:rPr>
                      <w:rFonts w:eastAsia="Calibri"/>
                      <w:b/>
                    </w:rPr>
                    <w:t>Köşe Numarası</w:t>
                  </w:r>
                </w:p>
              </w:tc>
              <w:tc>
                <w:tcPr>
                  <w:tcW w:w="2102" w:type="dxa"/>
                  <w:vAlign w:val="center"/>
                </w:tcPr>
                <w:p w14:paraId="51009B0D" w14:textId="77777777" w:rsidR="00531401" w:rsidRPr="00B9048A" w:rsidRDefault="00531401" w:rsidP="00531401">
                  <w:pPr>
                    <w:jc w:val="center"/>
                    <w:rPr>
                      <w:rFonts w:eastAsia="Calibri"/>
                      <w:b/>
                    </w:rPr>
                  </w:pPr>
                  <w:r w:rsidRPr="00B9048A">
                    <w:rPr>
                      <w:rFonts w:eastAsia="Calibri"/>
                      <w:b/>
                    </w:rPr>
                    <w:t>Doğu</w:t>
                  </w:r>
                </w:p>
                <w:p w14:paraId="1F492501" w14:textId="77777777" w:rsidR="00531401" w:rsidRPr="00B9048A" w:rsidRDefault="00531401" w:rsidP="00531401">
                  <w:pPr>
                    <w:jc w:val="center"/>
                    <w:rPr>
                      <w:rFonts w:eastAsia="Calibri"/>
                      <w:b/>
                    </w:rPr>
                  </w:pPr>
                  <w:r w:rsidRPr="00B9048A">
                    <w:rPr>
                      <w:rFonts w:eastAsia="Calibri"/>
                      <w:b/>
                    </w:rPr>
                    <w:t xml:space="preserve"> (sağa değer)</w:t>
                  </w:r>
                </w:p>
              </w:tc>
              <w:tc>
                <w:tcPr>
                  <w:tcW w:w="2080" w:type="dxa"/>
                  <w:vAlign w:val="center"/>
                </w:tcPr>
                <w:p w14:paraId="541D64B0" w14:textId="77777777" w:rsidR="00531401" w:rsidRPr="00B9048A" w:rsidRDefault="00531401" w:rsidP="00531401">
                  <w:pPr>
                    <w:jc w:val="center"/>
                    <w:rPr>
                      <w:rFonts w:eastAsia="Calibri"/>
                      <w:b/>
                    </w:rPr>
                  </w:pPr>
                  <w:r w:rsidRPr="00B9048A">
                    <w:rPr>
                      <w:rFonts w:eastAsia="Calibri"/>
                      <w:b/>
                    </w:rPr>
                    <w:t>Kuzey</w:t>
                  </w:r>
                </w:p>
                <w:p w14:paraId="06AC9F2A" w14:textId="77777777" w:rsidR="00531401" w:rsidRPr="00B9048A" w:rsidRDefault="00531401" w:rsidP="00531401">
                  <w:pPr>
                    <w:jc w:val="center"/>
                    <w:rPr>
                      <w:rFonts w:eastAsia="Calibri"/>
                      <w:b/>
                    </w:rPr>
                  </w:pPr>
                  <w:r w:rsidRPr="00B9048A">
                    <w:rPr>
                      <w:rFonts w:eastAsia="Calibri"/>
                      <w:b/>
                    </w:rPr>
                    <w:t>(yukarı değer)</w:t>
                  </w:r>
                </w:p>
              </w:tc>
            </w:tr>
            <w:tr w:rsidR="00410874" w:rsidRPr="00B9048A" w14:paraId="4427FC9B" w14:textId="77777777" w:rsidTr="00A208F5">
              <w:trPr>
                <w:jc w:val="right"/>
              </w:trPr>
              <w:tc>
                <w:tcPr>
                  <w:tcW w:w="2084" w:type="dxa"/>
                </w:tcPr>
                <w:p w14:paraId="1244BFC2" w14:textId="14A16BFF" w:rsidR="00410874" w:rsidRPr="00697ECA" w:rsidRDefault="00410874" w:rsidP="00410874">
                  <w:pPr>
                    <w:jc w:val="center"/>
                    <w:rPr>
                      <w:rFonts w:eastAsia="Calibri"/>
                      <w:color w:val="000000"/>
                    </w:rPr>
                  </w:pPr>
                  <w:r w:rsidRPr="00225AA0">
                    <w:t>K1</w:t>
                  </w:r>
                </w:p>
              </w:tc>
              <w:tc>
                <w:tcPr>
                  <w:tcW w:w="2102" w:type="dxa"/>
                </w:tcPr>
                <w:p w14:paraId="727D2787" w14:textId="417AD304" w:rsidR="00410874" w:rsidRPr="008F2341" w:rsidRDefault="00410874" w:rsidP="00410874">
                  <w:pPr>
                    <w:jc w:val="center"/>
                    <w:rPr>
                      <w:color w:val="000000"/>
                    </w:rPr>
                  </w:pPr>
                  <w:r w:rsidRPr="00225AA0">
                    <w:t>581693.54</w:t>
                  </w:r>
                </w:p>
              </w:tc>
              <w:tc>
                <w:tcPr>
                  <w:tcW w:w="2080" w:type="dxa"/>
                </w:tcPr>
                <w:p w14:paraId="46624CC5" w14:textId="6FCB1D5E" w:rsidR="00410874" w:rsidRPr="008F2341" w:rsidRDefault="00410874" w:rsidP="00410874">
                  <w:pPr>
                    <w:jc w:val="center"/>
                    <w:rPr>
                      <w:color w:val="000000"/>
                    </w:rPr>
                  </w:pPr>
                  <w:r w:rsidRPr="00225AA0">
                    <w:t>4143208.33</w:t>
                  </w:r>
                </w:p>
              </w:tc>
            </w:tr>
            <w:tr w:rsidR="00410874" w:rsidRPr="00B9048A" w14:paraId="262CDC83" w14:textId="77777777" w:rsidTr="00A208F5">
              <w:trPr>
                <w:jc w:val="right"/>
              </w:trPr>
              <w:tc>
                <w:tcPr>
                  <w:tcW w:w="2084" w:type="dxa"/>
                </w:tcPr>
                <w:p w14:paraId="4D129462" w14:textId="54EA6A88" w:rsidR="00410874" w:rsidRPr="00697ECA" w:rsidRDefault="00410874" w:rsidP="00410874">
                  <w:pPr>
                    <w:jc w:val="center"/>
                    <w:rPr>
                      <w:rFonts w:eastAsia="Calibri"/>
                      <w:color w:val="000000"/>
                    </w:rPr>
                  </w:pPr>
                  <w:r w:rsidRPr="00225AA0">
                    <w:t>K2</w:t>
                  </w:r>
                </w:p>
              </w:tc>
              <w:tc>
                <w:tcPr>
                  <w:tcW w:w="2102" w:type="dxa"/>
                </w:tcPr>
                <w:p w14:paraId="5CD357C7" w14:textId="37484AEA" w:rsidR="00410874" w:rsidRPr="008F2341" w:rsidRDefault="00410874" w:rsidP="00410874">
                  <w:pPr>
                    <w:jc w:val="center"/>
                    <w:rPr>
                      <w:color w:val="000000"/>
                    </w:rPr>
                  </w:pPr>
                  <w:r w:rsidRPr="00225AA0">
                    <w:t>582834.65</w:t>
                  </w:r>
                </w:p>
              </w:tc>
              <w:tc>
                <w:tcPr>
                  <w:tcW w:w="2080" w:type="dxa"/>
                </w:tcPr>
                <w:p w14:paraId="32DB67E0" w14:textId="118DB6D9" w:rsidR="00410874" w:rsidRPr="008F2341" w:rsidRDefault="00410874" w:rsidP="00410874">
                  <w:pPr>
                    <w:jc w:val="center"/>
                    <w:rPr>
                      <w:color w:val="000000"/>
                    </w:rPr>
                  </w:pPr>
                  <w:r w:rsidRPr="00225AA0">
                    <w:t>4143209.05</w:t>
                  </w:r>
                </w:p>
              </w:tc>
            </w:tr>
            <w:tr w:rsidR="00410874" w:rsidRPr="00B9048A" w14:paraId="0C45FD99" w14:textId="77777777" w:rsidTr="00A208F5">
              <w:trPr>
                <w:jc w:val="right"/>
              </w:trPr>
              <w:tc>
                <w:tcPr>
                  <w:tcW w:w="2084" w:type="dxa"/>
                </w:tcPr>
                <w:p w14:paraId="221442CB" w14:textId="637A9ABB" w:rsidR="00410874" w:rsidRPr="00697ECA" w:rsidRDefault="00410874" w:rsidP="00410874">
                  <w:pPr>
                    <w:jc w:val="center"/>
                    <w:rPr>
                      <w:rFonts w:eastAsia="Calibri"/>
                      <w:color w:val="000000"/>
                    </w:rPr>
                  </w:pPr>
                  <w:r w:rsidRPr="00225AA0">
                    <w:t>K3</w:t>
                  </w:r>
                </w:p>
              </w:tc>
              <w:tc>
                <w:tcPr>
                  <w:tcW w:w="2102" w:type="dxa"/>
                </w:tcPr>
                <w:p w14:paraId="7E5317DF" w14:textId="10E9D565" w:rsidR="00410874" w:rsidRPr="008F2341" w:rsidRDefault="00410874" w:rsidP="00410874">
                  <w:pPr>
                    <w:jc w:val="center"/>
                    <w:rPr>
                      <w:color w:val="000000"/>
                    </w:rPr>
                  </w:pPr>
                  <w:r w:rsidRPr="00225AA0">
                    <w:t>582891.50</w:t>
                  </w:r>
                </w:p>
              </w:tc>
              <w:tc>
                <w:tcPr>
                  <w:tcW w:w="2080" w:type="dxa"/>
                </w:tcPr>
                <w:p w14:paraId="54C7B3B5" w14:textId="6CF52576" w:rsidR="00410874" w:rsidRPr="008F2341" w:rsidRDefault="00410874" w:rsidP="00410874">
                  <w:pPr>
                    <w:jc w:val="center"/>
                    <w:rPr>
                      <w:color w:val="000000"/>
                    </w:rPr>
                  </w:pPr>
                  <w:r w:rsidRPr="00225AA0">
                    <w:t>4143062.60</w:t>
                  </w:r>
                </w:p>
              </w:tc>
            </w:tr>
            <w:tr w:rsidR="00410874" w:rsidRPr="00B9048A" w14:paraId="65992BE7" w14:textId="77777777" w:rsidTr="00A208F5">
              <w:trPr>
                <w:jc w:val="right"/>
              </w:trPr>
              <w:tc>
                <w:tcPr>
                  <w:tcW w:w="2084" w:type="dxa"/>
                </w:tcPr>
                <w:p w14:paraId="741E9E10" w14:textId="2356CE31" w:rsidR="00410874" w:rsidRPr="00697ECA" w:rsidRDefault="00410874" w:rsidP="00410874">
                  <w:pPr>
                    <w:jc w:val="center"/>
                    <w:rPr>
                      <w:rFonts w:eastAsia="Calibri"/>
                      <w:color w:val="000000"/>
                    </w:rPr>
                  </w:pPr>
                  <w:r w:rsidRPr="00225AA0">
                    <w:t>K4</w:t>
                  </w:r>
                </w:p>
              </w:tc>
              <w:tc>
                <w:tcPr>
                  <w:tcW w:w="2102" w:type="dxa"/>
                </w:tcPr>
                <w:p w14:paraId="55A2B097" w14:textId="7219D425" w:rsidR="00410874" w:rsidRPr="008F2341" w:rsidRDefault="00410874" w:rsidP="00410874">
                  <w:pPr>
                    <w:jc w:val="center"/>
                    <w:rPr>
                      <w:color w:val="000000"/>
                    </w:rPr>
                  </w:pPr>
                  <w:r w:rsidRPr="00225AA0">
                    <w:t>582820.37</w:t>
                  </w:r>
                </w:p>
              </w:tc>
              <w:tc>
                <w:tcPr>
                  <w:tcW w:w="2080" w:type="dxa"/>
                </w:tcPr>
                <w:p w14:paraId="5D5D7688" w14:textId="01C6075B" w:rsidR="00410874" w:rsidRPr="008F2341" w:rsidRDefault="00410874" w:rsidP="00410874">
                  <w:pPr>
                    <w:jc w:val="center"/>
                    <w:rPr>
                      <w:color w:val="000000"/>
                    </w:rPr>
                  </w:pPr>
                  <w:r w:rsidRPr="00225AA0">
                    <w:t>4142909.32</w:t>
                  </w:r>
                </w:p>
              </w:tc>
            </w:tr>
            <w:tr w:rsidR="00410874" w:rsidRPr="00B9048A" w14:paraId="4D4BBF16" w14:textId="77777777" w:rsidTr="00A208F5">
              <w:trPr>
                <w:jc w:val="right"/>
              </w:trPr>
              <w:tc>
                <w:tcPr>
                  <w:tcW w:w="2084" w:type="dxa"/>
                </w:tcPr>
                <w:p w14:paraId="4036175B" w14:textId="2C1D41F5" w:rsidR="00410874" w:rsidRPr="00697ECA" w:rsidRDefault="00410874" w:rsidP="00410874">
                  <w:pPr>
                    <w:jc w:val="center"/>
                    <w:rPr>
                      <w:rFonts w:eastAsia="Calibri"/>
                      <w:color w:val="000000"/>
                    </w:rPr>
                  </w:pPr>
                  <w:r w:rsidRPr="00225AA0">
                    <w:t>K5</w:t>
                  </w:r>
                </w:p>
              </w:tc>
              <w:tc>
                <w:tcPr>
                  <w:tcW w:w="2102" w:type="dxa"/>
                </w:tcPr>
                <w:p w14:paraId="762AE11C" w14:textId="0D9E4188" w:rsidR="00410874" w:rsidRPr="008F2341" w:rsidRDefault="00410874" w:rsidP="00410874">
                  <w:pPr>
                    <w:jc w:val="center"/>
                    <w:rPr>
                      <w:color w:val="000000"/>
                    </w:rPr>
                  </w:pPr>
                  <w:r w:rsidRPr="00225AA0">
                    <w:t>582812.29</w:t>
                  </w:r>
                </w:p>
              </w:tc>
              <w:tc>
                <w:tcPr>
                  <w:tcW w:w="2080" w:type="dxa"/>
                </w:tcPr>
                <w:p w14:paraId="660AF451" w14:textId="646C0827" w:rsidR="00410874" w:rsidRPr="008F2341" w:rsidRDefault="00410874" w:rsidP="00410874">
                  <w:pPr>
                    <w:jc w:val="center"/>
                    <w:rPr>
                      <w:color w:val="000000"/>
                    </w:rPr>
                  </w:pPr>
                  <w:r w:rsidRPr="00225AA0">
                    <w:t>4142768.99</w:t>
                  </w:r>
                </w:p>
              </w:tc>
            </w:tr>
            <w:tr w:rsidR="00410874" w:rsidRPr="00B9048A" w14:paraId="21870806" w14:textId="77777777" w:rsidTr="00A208F5">
              <w:trPr>
                <w:jc w:val="right"/>
              </w:trPr>
              <w:tc>
                <w:tcPr>
                  <w:tcW w:w="2084" w:type="dxa"/>
                </w:tcPr>
                <w:p w14:paraId="6DEE8BE7" w14:textId="4C87B32C" w:rsidR="00410874" w:rsidRPr="00697ECA" w:rsidRDefault="00410874" w:rsidP="00410874">
                  <w:pPr>
                    <w:jc w:val="center"/>
                    <w:rPr>
                      <w:rFonts w:eastAsia="Calibri"/>
                      <w:color w:val="000000"/>
                    </w:rPr>
                  </w:pPr>
                  <w:r w:rsidRPr="00225AA0">
                    <w:t>K6</w:t>
                  </w:r>
                </w:p>
              </w:tc>
              <w:tc>
                <w:tcPr>
                  <w:tcW w:w="2102" w:type="dxa"/>
                </w:tcPr>
                <w:p w14:paraId="7379FFBF" w14:textId="250B9B77" w:rsidR="00410874" w:rsidRPr="008F2341" w:rsidRDefault="00410874" w:rsidP="00410874">
                  <w:pPr>
                    <w:jc w:val="center"/>
                    <w:rPr>
                      <w:color w:val="000000"/>
                    </w:rPr>
                  </w:pPr>
                  <w:r w:rsidRPr="00225AA0">
                    <w:t>582925.44</w:t>
                  </w:r>
                </w:p>
              </w:tc>
              <w:tc>
                <w:tcPr>
                  <w:tcW w:w="2080" w:type="dxa"/>
                </w:tcPr>
                <w:p w14:paraId="2A5532B5" w14:textId="4F1411B6" w:rsidR="00410874" w:rsidRPr="008F2341" w:rsidRDefault="00410874" w:rsidP="00410874">
                  <w:pPr>
                    <w:jc w:val="center"/>
                    <w:rPr>
                      <w:color w:val="000000"/>
                    </w:rPr>
                  </w:pPr>
                  <w:r w:rsidRPr="00225AA0">
                    <w:t>4142528.88</w:t>
                  </w:r>
                </w:p>
              </w:tc>
            </w:tr>
            <w:tr w:rsidR="00410874" w:rsidRPr="00B9048A" w14:paraId="56C4EE00" w14:textId="77777777" w:rsidTr="00A208F5">
              <w:trPr>
                <w:jc w:val="right"/>
              </w:trPr>
              <w:tc>
                <w:tcPr>
                  <w:tcW w:w="2084" w:type="dxa"/>
                </w:tcPr>
                <w:p w14:paraId="544B7F7B" w14:textId="04EF1632" w:rsidR="00410874" w:rsidRPr="00697ECA" w:rsidRDefault="00410874" w:rsidP="00410874">
                  <w:pPr>
                    <w:jc w:val="center"/>
                    <w:rPr>
                      <w:rFonts w:eastAsia="Calibri"/>
                      <w:color w:val="000000"/>
                    </w:rPr>
                  </w:pPr>
                  <w:r w:rsidRPr="00225AA0">
                    <w:t>K7</w:t>
                  </w:r>
                </w:p>
              </w:tc>
              <w:tc>
                <w:tcPr>
                  <w:tcW w:w="2102" w:type="dxa"/>
                </w:tcPr>
                <w:p w14:paraId="6F667F73" w14:textId="3D783B18" w:rsidR="00410874" w:rsidRPr="008F2341" w:rsidRDefault="00410874" w:rsidP="00410874">
                  <w:pPr>
                    <w:jc w:val="center"/>
                    <w:rPr>
                      <w:color w:val="000000"/>
                    </w:rPr>
                  </w:pPr>
                  <w:r w:rsidRPr="00225AA0">
                    <w:t>582927.10</w:t>
                  </w:r>
                </w:p>
              </w:tc>
              <w:tc>
                <w:tcPr>
                  <w:tcW w:w="2080" w:type="dxa"/>
                </w:tcPr>
                <w:p w14:paraId="4A3462F3" w14:textId="6F026557" w:rsidR="00410874" w:rsidRPr="008F2341" w:rsidRDefault="00410874" w:rsidP="00410874">
                  <w:pPr>
                    <w:jc w:val="center"/>
                    <w:rPr>
                      <w:color w:val="000000"/>
                    </w:rPr>
                  </w:pPr>
                  <w:r w:rsidRPr="00225AA0">
                    <w:t>4142525.35</w:t>
                  </w:r>
                </w:p>
              </w:tc>
            </w:tr>
            <w:tr w:rsidR="00410874" w:rsidRPr="00B9048A" w14:paraId="5B56698C" w14:textId="77777777" w:rsidTr="00A208F5">
              <w:trPr>
                <w:jc w:val="right"/>
              </w:trPr>
              <w:tc>
                <w:tcPr>
                  <w:tcW w:w="2084" w:type="dxa"/>
                </w:tcPr>
                <w:p w14:paraId="405D43CF" w14:textId="49F6AD78" w:rsidR="00410874" w:rsidRPr="009E6C94" w:rsidRDefault="00410874" w:rsidP="00410874">
                  <w:pPr>
                    <w:jc w:val="center"/>
                    <w:rPr>
                      <w:color w:val="000000"/>
                    </w:rPr>
                  </w:pPr>
                  <w:r w:rsidRPr="00225AA0">
                    <w:t>K8</w:t>
                  </w:r>
                </w:p>
              </w:tc>
              <w:tc>
                <w:tcPr>
                  <w:tcW w:w="2102" w:type="dxa"/>
                </w:tcPr>
                <w:p w14:paraId="54FF2E9F" w14:textId="1769BFF8" w:rsidR="00410874" w:rsidRPr="008F2341" w:rsidRDefault="00410874" w:rsidP="00410874">
                  <w:pPr>
                    <w:jc w:val="center"/>
                    <w:rPr>
                      <w:color w:val="000000"/>
                    </w:rPr>
                  </w:pPr>
                  <w:r w:rsidRPr="00225AA0">
                    <w:t>582929.56</w:t>
                  </w:r>
                </w:p>
              </w:tc>
              <w:tc>
                <w:tcPr>
                  <w:tcW w:w="2080" w:type="dxa"/>
                </w:tcPr>
                <w:p w14:paraId="5CAC5C1B" w14:textId="4EF64BBC" w:rsidR="00410874" w:rsidRPr="008F2341" w:rsidRDefault="00410874" w:rsidP="00410874">
                  <w:pPr>
                    <w:jc w:val="center"/>
                    <w:rPr>
                      <w:color w:val="000000"/>
                    </w:rPr>
                  </w:pPr>
                  <w:r w:rsidRPr="00225AA0">
                    <w:t>4142522.55</w:t>
                  </w:r>
                </w:p>
              </w:tc>
            </w:tr>
            <w:tr w:rsidR="00410874" w:rsidRPr="00B9048A" w14:paraId="46D31FEE" w14:textId="77777777" w:rsidTr="00A208F5">
              <w:trPr>
                <w:jc w:val="right"/>
              </w:trPr>
              <w:tc>
                <w:tcPr>
                  <w:tcW w:w="2084" w:type="dxa"/>
                </w:tcPr>
                <w:p w14:paraId="1D1C15B9" w14:textId="59C43F71" w:rsidR="00410874" w:rsidRPr="009E6C94" w:rsidRDefault="00410874" w:rsidP="00410874">
                  <w:pPr>
                    <w:jc w:val="center"/>
                    <w:rPr>
                      <w:color w:val="000000"/>
                    </w:rPr>
                  </w:pPr>
                  <w:r w:rsidRPr="00225AA0">
                    <w:t>K9</w:t>
                  </w:r>
                </w:p>
              </w:tc>
              <w:tc>
                <w:tcPr>
                  <w:tcW w:w="2102" w:type="dxa"/>
                </w:tcPr>
                <w:p w14:paraId="597A2955" w14:textId="58C2AB37" w:rsidR="00410874" w:rsidRPr="008F2341" w:rsidRDefault="00410874" w:rsidP="00410874">
                  <w:pPr>
                    <w:jc w:val="center"/>
                    <w:rPr>
                      <w:color w:val="000000"/>
                    </w:rPr>
                  </w:pPr>
                  <w:r w:rsidRPr="00225AA0">
                    <w:t>582252.41</w:t>
                  </w:r>
                </w:p>
              </w:tc>
              <w:tc>
                <w:tcPr>
                  <w:tcW w:w="2080" w:type="dxa"/>
                </w:tcPr>
                <w:p w14:paraId="3E907486" w14:textId="3F2F3CAA" w:rsidR="00410874" w:rsidRPr="008F2341" w:rsidRDefault="00410874" w:rsidP="00410874">
                  <w:pPr>
                    <w:jc w:val="center"/>
                    <w:rPr>
                      <w:color w:val="000000"/>
                    </w:rPr>
                  </w:pPr>
                  <w:r w:rsidRPr="00225AA0">
                    <w:t>4142522.24</w:t>
                  </w:r>
                </w:p>
              </w:tc>
            </w:tr>
            <w:tr w:rsidR="00410874" w:rsidRPr="00B9048A" w14:paraId="0CB08755" w14:textId="77777777" w:rsidTr="00A208F5">
              <w:trPr>
                <w:jc w:val="right"/>
              </w:trPr>
              <w:tc>
                <w:tcPr>
                  <w:tcW w:w="2084" w:type="dxa"/>
                </w:tcPr>
                <w:p w14:paraId="2C7CD2D7" w14:textId="12371DE0" w:rsidR="00410874" w:rsidRPr="009E6C94" w:rsidRDefault="00410874" w:rsidP="00410874">
                  <w:pPr>
                    <w:jc w:val="center"/>
                    <w:rPr>
                      <w:color w:val="000000"/>
                    </w:rPr>
                  </w:pPr>
                  <w:r w:rsidRPr="00225AA0">
                    <w:t>K10</w:t>
                  </w:r>
                </w:p>
              </w:tc>
              <w:tc>
                <w:tcPr>
                  <w:tcW w:w="2102" w:type="dxa"/>
                </w:tcPr>
                <w:p w14:paraId="4BB152BA" w14:textId="6781E53A" w:rsidR="00410874" w:rsidRPr="008F2341" w:rsidRDefault="00410874" w:rsidP="00410874">
                  <w:pPr>
                    <w:jc w:val="center"/>
                    <w:rPr>
                      <w:color w:val="000000"/>
                    </w:rPr>
                  </w:pPr>
                  <w:r w:rsidRPr="00225AA0">
                    <w:t>581544.92</w:t>
                  </w:r>
                </w:p>
              </w:tc>
              <w:tc>
                <w:tcPr>
                  <w:tcW w:w="2080" w:type="dxa"/>
                </w:tcPr>
                <w:p w14:paraId="6CBF947E" w14:textId="7D43CD84" w:rsidR="00410874" w:rsidRPr="008F2341" w:rsidRDefault="00410874" w:rsidP="00410874">
                  <w:pPr>
                    <w:jc w:val="center"/>
                    <w:rPr>
                      <w:color w:val="000000"/>
                    </w:rPr>
                  </w:pPr>
                  <w:r w:rsidRPr="00225AA0">
                    <w:t>4142521.92</w:t>
                  </w:r>
                </w:p>
              </w:tc>
            </w:tr>
            <w:tr w:rsidR="00410874" w:rsidRPr="00B9048A" w14:paraId="2B39B007" w14:textId="77777777" w:rsidTr="00A208F5">
              <w:trPr>
                <w:jc w:val="right"/>
              </w:trPr>
              <w:tc>
                <w:tcPr>
                  <w:tcW w:w="2084" w:type="dxa"/>
                </w:tcPr>
                <w:p w14:paraId="6B448E89" w14:textId="2D302CED" w:rsidR="00410874" w:rsidRPr="009E6C94" w:rsidRDefault="00410874" w:rsidP="00410874">
                  <w:pPr>
                    <w:jc w:val="center"/>
                    <w:rPr>
                      <w:color w:val="000000"/>
                    </w:rPr>
                  </w:pPr>
                  <w:r w:rsidRPr="00225AA0">
                    <w:t>K11</w:t>
                  </w:r>
                </w:p>
              </w:tc>
              <w:tc>
                <w:tcPr>
                  <w:tcW w:w="2102" w:type="dxa"/>
                </w:tcPr>
                <w:p w14:paraId="401D02A0" w14:textId="2C385033" w:rsidR="00410874" w:rsidRPr="008F2341" w:rsidRDefault="00410874" w:rsidP="00410874">
                  <w:pPr>
                    <w:jc w:val="center"/>
                    <w:rPr>
                      <w:color w:val="000000"/>
                    </w:rPr>
                  </w:pPr>
                  <w:r w:rsidRPr="00225AA0">
                    <w:t>581546.97</w:t>
                  </w:r>
                </w:p>
              </w:tc>
              <w:tc>
                <w:tcPr>
                  <w:tcW w:w="2080" w:type="dxa"/>
                </w:tcPr>
                <w:p w14:paraId="33FA7A7C" w14:textId="07696EAD" w:rsidR="00410874" w:rsidRPr="008F2341" w:rsidRDefault="00410874" w:rsidP="00410874">
                  <w:pPr>
                    <w:jc w:val="center"/>
                    <w:rPr>
                      <w:color w:val="000000"/>
                    </w:rPr>
                  </w:pPr>
                  <w:r w:rsidRPr="00225AA0">
                    <w:t>4142686.73</w:t>
                  </w:r>
                </w:p>
              </w:tc>
            </w:tr>
            <w:tr w:rsidR="00410874" w:rsidRPr="00B9048A" w14:paraId="2998D300" w14:textId="77777777" w:rsidTr="00A208F5">
              <w:trPr>
                <w:jc w:val="right"/>
              </w:trPr>
              <w:tc>
                <w:tcPr>
                  <w:tcW w:w="2084" w:type="dxa"/>
                </w:tcPr>
                <w:p w14:paraId="5F22D33C" w14:textId="72C79486" w:rsidR="00410874" w:rsidRPr="009E6C94" w:rsidRDefault="00410874" w:rsidP="00410874">
                  <w:pPr>
                    <w:jc w:val="center"/>
                    <w:rPr>
                      <w:color w:val="000000"/>
                    </w:rPr>
                  </w:pPr>
                  <w:r w:rsidRPr="00225AA0">
                    <w:t>K12</w:t>
                  </w:r>
                </w:p>
              </w:tc>
              <w:tc>
                <w:tcPr>
                  <w:tcW w:w="2102" w:type="dxa"/>
                </w:tcPr>
                <w:p w14:paraId="560E84B4" w14:textId="6D99C2ED" w:rsidR="00410874" w:rsidRPr="008F2341" w:rsidRDefault="00410874" w:rsidP="00410874">
                  <w:pPr>
                    <w:jc w:val="center"/>
                    <w:rPr>
                      <w:color w:val="000000"/>
                    </w:rPr>
                  </w:pPr>
                  <w:r w:rsidRPr="00225AA0">
                    <w:t>581475.79</w:t>
                  </w:r>
                </w:p>
              </w:tc>
              <w:tc>
                <w:tcPr>
                  <w:tcW w:w="2080" w:type="dxa"/>
                </w:tcPr>
                <w:p w14:paraId="0605DA6A" w14:textId="3ED7EDD1" w:rsidR="00410874" w:rsidRPr="008F2341" w:rsidRDefault="00410874" w:rsidP="00410874">
                  <w:pPr>
                    <w:jc w:val="center"/>
                    <w:rPr>
                      <w:color w:val="000000"/>
                    </w:rPr>
                  </w:pPr>
                  <w:r w:rsidRPr="00225AA0">
                    <w:t>4142917.05</w:t>
                  </w:r>
                </w:p>
              </w:tc>
            </w:tr>
            <w:tr w:rsidR="00410874" w:rsidRPr="00B9048A" w14:paraId="7A61A2AC" w14:textId="77777777" w:rsidTr="00A208F5">
              <w:trPr>
                <w:jc w:val="right"/>
              </w:trPr>
              <w:tc>
                <w:tcPr>
                  <w:tcW w:w="2084" w:type="dxa"/>
                </w:tcPr>
                <w:p w14:paraId="66E36D35" w14:textId="7CCB3E2B" w:rsidR="00410874" w:rsidRPr="009E6C94" w:rsidRDefault="00410874" w:rsidP="00410874">
                  <w:pPr>
                    <w:jc w:val="center"/>
                    <w:rPr>
                      <w:color w:val="000000"/>
                    </w:rPr>
                  </w:pPr>
                  <w:r w:rsidRPr="00225AA0">
                    <w:t>K13</w:t>
                  </w:r>
                </w:p>
              </w:tc>
              <w:tc>
                <w:tcPr>
                  <w:tcW w:w="2102" w:type="dxa"/>
                </w:tcPr>
                <w:p w14:paraId="3DE16BA9" w14:textId="1C1CF042" w:rsidR="00410874" w:rsidRPr="008F2341" w:rsidRDefault="00410874" w:rsidP="00410874">
                  <w:pPr>
                    <w:jc w:val="center"/>
                    <w:rPr>
                      <w:color w:val="000000"/>
                    </w:rPr>
                  </w:pPr>
                  <w:r w:rsidRPr="00225AA0">
                    <w:t>581689.84</w:t>
                  </w:r>
                </w:p>
              </w:tc>
              <w:tc>
                <w:tcPr>
                  <w:tcW w:w="2080" w:type="dxa"/>
                </w:tcPr>
                <w:p w14:paraId="0BEC1155" w14:textId="1D39D88A" w:rsidR="00410874" w:rsidRPr="008F2341" w:rsidRDefault="00410874" w:rsidP="00410874">
                  <w:pPr>
                    <w:jc w:val="center"/>
                    <w:rPr>
                      <w:color w:val="000000"/>
                    </w:rPr>
                  </w:pPr>
                  <w:r w:rsidRPr="00225AA0">
                    <w:t>4143201.35</w:t>
                  </w:r>
                </w:p>
              </w:tc>
            </w:tr>
            <w:tr w:rsidR="00410874" w:rsidRPr="00B9048A" w14:paraId="76178814" w14:textId="77777777" w:rsidTr="00A208F5">
              <w:trPr>
                <w:jc w:val="right"/>
              </w:trPr>
              <w:tc>
                <w:tcPr>
                  <w:tcW w:w="2084" w:type="dxa"/>
                </w:tcPr>
                <w:p w14:paraId="0EAA948D" w14:textId="4F34E153" w:rsidR="00410874" w:rsidRPr="009E6C94" w:rsidRDefault="00410874" w:rsidP="00410874">
                  <w:pPr>
                    <w:jc w:val="center"/>
                    <w:rPr>
                      <w:color w:val="000000"/>
                    </w:rPr>
                  </w:pPr>
                  <w:r w:rsidRPr="00225AA0">
                    <w:t>K14</w:t>
                  </w:r>
                </w:p>
              </w:tc>
              <w:tc>
                <w:tcPr>
                  <w:tcW w:w="2102" w:type="dxa"/>
                </w:tcPr>
                <w:p w14:paraId="4111A6A3" w14:textId="3AB51A06" w:rsidR="00410874" w:rsidRPr="008F2341" w:rsidRDefault="00410874" w:rsidP="00410874">
                  <w:pPr>
                    <w:jc w:val="center"/>
                    <w:rPr>
                      <w:color w:val="000000"/>
                    </w:rPr>
                  </w:pPr>
                  <w:r w:rsidRPr="00225AA0">
                    <w:t>581689.83</w:t>
                  </w:r>
                </w:p>
              </w:tc>
              <w:tc>
                <w:tcPr>
                  <w:tcW w:w="2080" w:type="dxa"/>
                </w:tcPr>
                <w:p w14:paraId="5D3284A5" w14:textId="50B42F19" w:rsidR="00410874" w:rsidRPr="008F2341" w:rsidRDefault="00410874" w:rsidP="00410874">
                  <w:pPr>
                    <w:jc w:val="center"/>
                    <w:rPr>
                      <w:color w:val="000000"/>
                    </w:rPr>
                  </w:pPr>
                  <w:r w:rsidRPr="00225AA0">
                    <w:t>4143201.36</w:t>
                  </w:r>
                </w:p>
              </w:tc>
            </w:tr>
          </w:tbl>
          <w:p w14:paraId="5BEB5B27" w14:textId="77777777" w:rsidR="00531401" w:rsidRPr="00E26E61" w:rsidRDefault="00531401" w:rsidP="00531401">
            <w:pPr>
              <w:jc w:val="center"/>
              <w:rPr>
                <w:rFonts w:eastAsia="Calibri"/>
              </w:rPr>
            </w:pPr>
          </w:p>
        </w:tc>
      </w:tr>
    </w:tbl>
    <w:p w14:paraId="0B796D2D" w14:textId="77777777" w:rsidR="00D23F1A" w:rsidRDefault="00D23F1A" w:rsidP="00531401">
      <w:pPr>
        <w:rPr>
          <w:b/>
        </w:rPr>
      </w:pPr>
    </w:p>
    <w:p w14:paraId="4C5E116B" w14:textId="77777777" w:rsidR="001B1FD1" w:rsidRDefault="001B1FD1" w:rsidP="00531401">
      <w:pPr>
        <w:rPr>
          <w:b/>
        </w:rPr>
      </w:pPr>
    </w:p>
    <w:p w14:paraId="4FCF06F1" w14:textId="77777777" w:rsidR="001B1FD1" w:rsidRDefault="001B1FD1" w:rsidP="00531401">
      <w:pPr>
        <w:rPr>
          <w:b/>
        </w:rPr>
      </w:pPr>
    </w:p>
    <w:p w14:paraId="544A39EB" w14:textId="77777777" w:rsidR="001B1FD1" w:rsidRDefault="001B1FD1" w:rsidP="00531401">
      <w:pPr>
        <w:rPr>
          <w:b/>
        </w:rPr>
      </w:pPr>
    </w:p>
    <w:p w14:paraId="3E9CDB91" w14:textId="77777777" w:rsidR="001B1FD1" w:rsidRDefault="001B1FD1" w:rsidP="00531401">
      <w:pPr>
        <w:rPr>
          <w:b/>
        </w:rPr>
      </w:pPr>
    </w:p>
    <w:p w14:paraId="22A0126F" w14:textId="77777777" w:rsidR="001B1FD1" w:rsidRDefault="001B1FD1" w:rsidP="00531401">
      <w:pPr>
        <w:rPr>
          <w:b/>
        </w:rPr>
      </w:pPr>
    </w:p>
    <w:p w14:paraId="71EFEE1C" w14:textId="77777777" w:rsidR="001B1FD1" w:rsidRDefault="001B1FD1" w:rsidP="00531401">
      <w:pPr>
        <w:rPr>
          <w:b/>
        </w:rPr>
      </w:pPr>
    </w:p>
    <w:p w14:paraId="1C8E9472" w14:textId="77777777" w:rsidR="001B1FD1" w:rsidRDefault="001B1FD1" w:rsidP="00531401">
      <w:pPr>
        <w:rPr>
          <w:b/>
        </w:rPr>
      </w:pPr>
    </w:p>
    <w:p w14:paraId="24E19F06" w14:textId="77777777" w:rsidR="001B1FD1" w:rsidRDefault="001B1FD1" w:rsidP="00531401">
      <w:pPr>
        <w:rPr>
          <w:b/>
        </w:rPr>
      </w:pPr>
    </w:p>
    <w:p w14:paraId="7E9E7933" w14:textId="77777777" w:rsidR="001B1FD1" w:rsidRDefault="001B1FD1" w:rsidP="00531401">
      <w:pPr>
        <w:rPr>
          <w:b/>
        </w:rPr>
      </w:pPr>
    </w:p>
    <w:p w14:paraId="209C996F" w14:textId="77777777" w:rsidR="001B1FD1" w:rsidRDefault="001B1FD1" w:rsidP="00531401">
      <w:pPr>
        <w:rPr>
          <w:b/>
        </w:rPr>
      </w:pPr>
    </w:p>
    <w:p w14:paraId="32B6ED33" w14:textId="77777777" w:rsidR="001B1FD1" w:rsidRDefault="001B1FD1" w:rsidP="00531401">
      <w:pPr>
        <w:rPr>
          <w:b/>
        </w:rPr>
      </w:pPr>
    </w:p>
    <w:p w14:paraId="2EB68802" w14:textId="77777777" w:rsidR="001B1FD1" w:rsidRDefault="001B1FD1" w:rsidP="00531401">
      <w:pPr>
        <w:rPr>
          <w:b/>
        </w:rPr>
      </w:pPr>
    </w:p>
    <w:p w14:paraId="647FA222" w14:textId="77777777" w:rsidR="001B1FD1" w:rsidRDefault="001B1FD1" w:rsidP="00531401">
      <w:pPr>
        <w:rPr>
          <w:b/>
        </w:rPr>
      </w:pPr>
    </w:p>
    <w:p w14:paraId="0F7BD2A3"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VİRANŞEHİR-2 </w:t>
      </w:r>
    </w:p>
    <w:tbl>
      <w:tblPr>
        <w:tblStyle w:val="TabloKlavuzu1"/>
        <w:tblW w:w="5000" w:type="pct"/>
        <w:jc w:val="center"/>
        <w:tblLook w:val="04A0" w:firstRow="1" w:lastRow="0" w:firstColumn="1" w:lastColumn="0" w:noHBand="0" w:noVBand="1"/>
      </w:tblPr>
      <w:tblGrid>
        <w:gridCol w:w="2339"/>
        <w:gridCol w:w="6725"/>
      </w:tblGrid>
      <w:tr w:rsidR="008F2341" w:rsidRPr="00E26E61" w14:paraId="0F247200" w14:textId="77777777" w:rsidTr="007C76BA">
        <w:trPr>
          <w:trHeight w:val="334"/>
          <w:jc w:val="center"/>
        </w:trPr>
        <w:tc>
          <w:tcPr>
            <w:tcW w:w="1290" w:type="pct"/>
            <w:vAlign w:val="center"/>
          </w:tcPr>
          <w:p w14:paraId="1C4C7A5A" w14:textId="77777777" w:rsidR="008F2341" w:rsidRPr="00E26E61" w:rsidRDefault="008F2341" w:rsidP="00602D5C">
            <w:pPr>
              <w:jc w:val="center"/>
              <w:rPr>
                <w:rFonts w:eastAsia="Calibri"/>
                <w:b/>
              </w:rPr>
            </w:pPr>
            <w:r w:rsidRPr="00E26E61">
              <w:rPr>
                <w:rFonts w:eastAsia="Calibri"/>
                <w:b/>
              </w:rPr>
              <w:t>İL</w:t>
            </w:r>
          </w:p>
        </w:tc>
        <w:tc>
          <w:tcPr>
            <w:tcW w:w="3710" w:type="pct"/>
            <w:vAlign w:val="center"/>
          </w:tcPr>
          <w:p w14:paraId="3CFE9EF2" w14:textId="77777777" w:rsidR="008F2341" w:rsidRPr="00E26E61" w:rsidRDefault="008F2341" w:rsidP="00602D5C">
            <w:pPr>
              <w:jc w:val="center"/>
              <w:rPr>
                <w:rFonts w:eastAsia="Calibri"/>
              </w:rPr>
            </w:pPr>
            <w:r w:rsidRPr="00E26E61">
              <w:rPr>
                <w:rFonts w:eastAsia="Calibri"/>
              </w:rPr>
              <w:t>ŞANLIURFA</w:t>
            </w:r>
          </w:p>
        </w:tc>
      </w:tr>
      <w:tr w:rsidR="008F2341" w:rsidRPr="00E26E61" w14:paraId="3F3F5650" w14:textId="77777777" w:rsidTr="007C76BA">
        <w:trPr>
          <w:trHeight w:val="334"/>
          <w:jc w:val="center"/>
        </w:trPr>
        <w:tc>
          <w:tcPr>
            <w:tcW w:w="1290" w:type="pct"/>
            <w:vAlign w:val="center"/>
          </w:tcPr>
          <w:p w14:paraId="04361370" w14:textId="77777777" w:rsidR="008F2341" w:rsidRPr="00E26E61" w:rsidRDefault="008F2341" w:rsidP="00602D5C">
            <w:pPr>
              <w:jc w:val="center"/>
              <w:rPr>
                <w:rFonts w:eastAsia="Calibri"/>
                <w:b/>
              </w:rPr>
            </w:pPr>
            <w:r w:rsidRPr="00E26E61">
              <w:rPr>
                <w:rFonts w:eastAsia="Calibri"/>
                <w:b/>
              </w:rPr>
              <w:t>İLÇE</w:t>
            </w:r>
          </w:p>
        </w:tc>
        <w:tc>
          <w:tcPr>
            <w:tcW w:w="3710" w:type="pct"/>
            <w:vAlign w:val="center"/>
          </w:tcPr>
          <w:p w14:paraId="29947453" w14:textId="77777777" w:rsidR="008F2341" w:rsidRPr="00E26E61" w:rsidRDefault="008F2341" w:rsidP="00602D5C">
            <w:pPr>
              <w:jc w:val="center"/>
              <w:rPr>
                <w:rFonts w:eastAsia="Calibri"/>
              </w:rPr>
            </w:pPr>
            <w:r w:rsidRPr="00E26E61">
              <w:rPr>
                <w:rFonts w:eastAsia="Calibri"/>
              </w:rPr>
              <w:t>VİRANŞEHİR</w:t>
            </w:r>
          </w:p>
        </w:tc>
      </w:tr>
      <w:tr w:rsidR="008F2341" w:rsidRPr="00E26E61" w14:paraId="1E7FD190" w14:textId="77777777" w:rsidTr="007C76BA">
        <w:trPr>
          <w:trHeight w:val="334"/>
          <w:jc w:val="center"/>
        </w:trPr>
        <w:tc>
          <w:tcPr>
            <w:tcW w:w="1290" w:type="pct"/>
            <w:vAlign w:val="center"/>
          </w:tcPr>
          <w:p w14:paraId="7BDF23CF"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710" w:type="pct"/>
            <w:vAlign w:val="center"/>
          </w:tcPr>
          <w:p w14:paraId="3A6DB9DB" w14:textId="3E423C74" w:rsidR="008F2341" w:rsidRPr="00E26E61" w:rsidRDefault="00FD15DF" w:rsidP="00602D5C">
            <w:pPr>
              <w:jc w:val="center"/>
              <w:rPr>
                <w:rFonts w:eastAsia="Calibri"/>
              </w:rPr>
            </w:pPr>
            <w:r>
              <w:rPr>
                <w:rFonts w:eastAsia="Calibri"/>
              </w:rPr>
              <w:t>0,</w:t>
            </w:r>
            <w:r w:rsidR="00410874">
              <w:rPr>
                <w:rFonts w:eastAsia="Calibri"/>
              </w:rPr>
              <w:t>90</w:t>
            </w:r>
          </w:p>
        </w:tc>
      </w:tr>
      <w:tr w:rsidR="008F2341" w:rsidRPr="00E26E61" w14:paraId="05084573" w14:textId="77777777" w:rsidTr="007C76BA">
        <w:trPr>
          <w:trHeight w:val="552"/>
          <w:jc w:val="center"/>
        </w:trPr>
        <w:tc>
          <w:tcPr>
            <w:tcW w:w="1290" w:type="pct"/>
            <w:vAlign w:val="center"/>
          </w:tcPr>
          <w:p w14:paraId="28975456"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710" w:type="pct"/>
            <w:vAlign w:val="center"/>
          </w:tcPr>
          <w:p w14:paraId="508B249C" w14:textId="74447AD0" w:rsidR="008F2341" w:rsidRPr="00E26E61" w:rsidRDefault="008F2341" w:rsidP="00602D5C">
            <w:pPr>
              <w:jc w:val="center"/>
              <w:rPr>
                <w:rFonts w:eastAsia="Calibri"/>
              </w:rPr>
            </w:pPr>
            <w:r w:rsidRPr="00E26E61">
              <w:rPr>
                <w:rFonts w:eastAsia="Calibri"/>
              </w:rPr>
              <w:t>N43B2</w:t>
            </w:r>
          </w:p>
        </w:tc>
      </w:tr>
      <w:tr w:rsidR="008F2341" w:rsidRPr="00E26E61" w14:paraId="379433A0" w14:textId="77777777" w:rsidTr="007C76BA">
        <w:trPr>
          <w:trHeight w:val="552"/>
          <w:jc w:val="center"/>
        </w:trPr>
        <w:tc>
          <w:tcPr>
            <w:tcW w:w="1290" w:type="pct"/>
            <w:vAlign w:val="center"/>
          </w:tcPr>
          <w:p w14:paraId="295CF8E9" w14:textId="77777777" w:rsidR="008F2341" w:rsidRPr="00E26E61" w:rsidRDefault="008F2341" w:rsidP="00602D5C">
            <w:pPr>
              <w:jc w:val="center"/>
              <w:rPr>
                <w:rFonts w:eastAsia="Calibri"/>
                <w:b/>
              </w:rPr>
            </w:pPr>
            <w:r w:rsidRPr="00E26E61">
              <w:rPr>
                <w:rFonts w:eastAsia="Calibri"/>
                <w:b/>
              </w:rPr>
              <w:t>BAĞLANTI KAPASİTESİ (MWe)</w:t>
            </w:r>
          </w:p>
        </w:tc>
        <w:tc>
          <w:tcPr>
            <w:tcW w:w="3710" w:type="pct"/>
            <w:vAlign w:val="center"/>
          </w:tcPr>
          <w:p w14:paraId="6EC5DBF5"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193C9FA9" w14:textId="77777777" w:rsidTr="007C76BA">
        <w:trPr>
          <w:trHeight w:val="2070"/>
          <w:jc w:val="center"/>
        </w:trPr>
        <w:tc>
          <w:tcPr>
            <w:tcW w:w="1290" w:type="pct"/>
            <w:vAlign w:val="center"/>
          </w:tcPr>
          <w:p w14:paraId="4B8D5113" w14:textId="77777777" w:rsidR="008F2341" w:rsidRDefault="008F2341" w:rsidP="00602D5C">
            <w:pPr>
              <w:jc w:val="center"/>
              <w:rPr>
                <w:rFonts w:eastAsia="Calibri"/>
                <w:b/>
              </w:rPr>
            </w:pPr>
            <w:r w:rsidRPr="00E26E61">
              <w:rPr>
                <w:rFonts w:eastAsia="Calibri"/>
                <w:b/>
              </w:rPr>
              <w:t>GENEL GÖRÜNÜM</w:t>
            </w:r>
          </w:p>
          <w:p w14:paraId="076C187A" w14:textId="77777777" w:rsidR="008F2341" w:rsidRPr="00E26E61" w:rsidRDefault="008F2341" w:rsidP="00602D5C">
            <w:pPr>
              <w:jc w:val="center"/>
              <w:rPr>
                <w:rFonts w:eastAsia="Calibri"/>
                <w:b/>
              </w:rPr>
            </w:pPr>
          </w:p>
        </w:tc>
        <w:tc>
          <w:tcPr>
            <w:tcW w:w="3710" w:type="pct"/>
            <w:vAlign w:val="center"/>
          </w:tcPr>
          <w:p w14:paraId="58F3BA3D" w14:textId="2E4EC3AE" w:rsidR="008F2341" w:rsidRPr="00E26E61" w:rsidRDefault="00410874" w:rsidP="00602D5C">
            <w:pPr>
              <w:jc w:val="center"/>
              <w:rPr>
                <w:rFonts w:eastAsia="Calibri"/>
              </w:rPr>
            </w:pPr>
            <w:r>
              <w:rPr>
                <w:noProof/>
              </w:rPr>
              <w:drawing>
                <wp:inline distT="0" distB="0" distL="0" distR="0" wp14:anchorId="1EB5B943" wp14:editId="3C910B05">
                  <wp:extent cx="2640842" cy="993584"/>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84451C.tmp"/>
                          <pic:cNvPicPr/>
                        </pic:nvPicPr>
                        <pic:blipFill>
                          <a:blip r:embed="rId12">
                            <a:extLst>
                              <a:ext uri="{28A0092B-C50C-407E-A947-70E740481C1C}">
                                <a14:useLocalDpi xmlns:a14="http://schemas.microsoft.com/office/drawing/2010/main" val="0"/>
                              </a:ext>
                            </a:extLst>
                          </a:blip>
                          <a:stretch>
                            <a:fillRect/>
                          </a:stretch>
                        </pic:blipFill>
                        <pic:spPr>
                          <a:xfrm>
                            <a:off x="0" y="0"/>
                            <a:ext cx="2674370" cy="1006199"/>
                          </a:xfrm>
                          <a:prstGeom prst="rect">
                            <a:avLst/>
                          </a:prstGeom>
                        </pic:spPr>
                      </pic:pic>
                    </a:graphicData>
                  </a:graphic>
                </wp:inline>
              </w:drawing>
            </w:r>
            <w:r w:rsidR="008F2341">
              <w:t xml:space="preserve">           </w:t>
            </w:r>
          </w:p>
        </w:tc>
      </w:tr>
      <w:tr w:rsidR="008F2341" w:rsidRPr="00E26E61" w14:paraId="14DC3E04" w14:textId="77777777" w:rsidTr="007C76BA">
        <w:trPr>
          <w:jc w:val="center"/>
        </w:trPr>
        <w:tc>
          <w:tcPr>
            <w:tcW w:w="1290" w:type="pct"/>
            <w:vAlign w:val="center"/>
          </w:tcPr>
          <w:p w14:paraId="45C5E6A5" w14:textId="77777777" w:rsidR="008F2341" w:rsidRDefault="008F2341" w:rsidP="00602D5C">
            <w:pPr>
              <w:jc w:val="center"/>
              <w:rPr>
                <w:rFonts w:eastAsia="Calibri"/>
                <w:b/>
              </w:rPr>
            </w:pPr>
            <w:r w:rsidRPr="00E26E61">
              <w:rPr>
                <w:rFonts w:eastAsia="Calibri"/>
                <w:b/>
              </w:rPr>
              <w:t xml:space="preserve">KÖŞE KOORDİNATLARI </w:t>
            </w:r>
          </w:p>
          <w:p w14:paraId="542E1006"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062985FB" w14:textId="77777777" w:rsidR="008F2341" w:rsidRPr="00E26E61" w:rsidRDefault="008F2341" w:rsidP="00602D5C">
            <w:pPr>
              <w:jc w:val="center"/>
              <w:rPr>
                <w:rFonts w:eastAsia="Calibri"/>
                <w:b/>
              </w:rPr>
            </w:pPr>
          </w:p>
        </w:tc>
        <w:tc>
          <w:tcPr>
            <w:tcW w:w="3710"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2B139079" w14:textId="77777777" w:rsidTr="00602D5C">
              <w:trPr>
                <w:jc w:val="right"/>
              </w:trPr>
              <w:tc>
                <w:tcPr>
                  <w:tcW w:w="2084" w:type="dxa"/>
                  <w:vAlign w:val="center"/>
                </w:tcPr>
                <w:p w14:paraId="0205B2D2"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2FA9E474" w14:textId="77777777" w:rsidR="008F2341" w:rsidRPr="00B9048A" w:rsidRDefault="008F2341" w:rsidP="00602D5C">
                  <w:pPr>
                    <w:jc w:val="center"/>
                    <w:rPr>
                      <w:rFonts w:eastAsia="Calibri"/>
                      <w:b/>
                    </w:rPr>
                  </w:pPr>
                  <w:r w:rsidRPr="00B9048A">
                    <w:rPr>
                      <w:rFonts w:eastAsia="Calibri"/>
                      <w:b/>
                    </w:rPr>
                    <w:t>Doğu</w:t>
                  </w:r>
                </w:p>
                <w:p w14:paraId="23ADF888"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64244156" w14:textId="77777777" w:rsidR="008F2341" w:rsidRPr="00B9048A" w:rsidRDefault="008F2341" w:rsidP="00602D5C">
                  <w:pPr>
                    <w:jc w:val="center"/>
                    <w:rPr>
                      <w:rFonts w:eastAsia="Calibri"/>
                      <w:b/>
                    </w:rPr>
                  </w:pPr>
                  <w:r w:rsidRPr="00B9048A">
                    <w:rPr>
                      <w:rFonts w:eastAsia="Calibri"/>
                      <w:b/>
                    </w:rPr>
                    <w:t>Kuzey</w:t>
                  </w:r>
                </w:p>
                <w:p w14:paraId="5DEB6877" w14:textId="77777777" w:rsidR="008F2341" w:rsidRPr="00B9048A" w:rsidRDefault="008F2341" w:rsidP="00602D5C">
                  <w:pPr>
                    <w:jc w:val="center"/>
                    <w:rPr>
                      <w:rFonts w:eastAsia="Calibri"/>
                      <w:b/>
                    </w:rPr>
                  </w:pPr>
                  <w:r w:rsidRPr="00B9048A">
                    <w:rPr>
                      <w:rFonts w:eastAsia="Calibri"/>
                      <w:b/>
                    </w:rPr>
                    <w:t>(yukarı değer)</w:t>
                  </w:r>
                </w:p>
              </w:tc>
            </w:tr>
            <w:tr w:rsidR="00410874" w:rsidRPr="00B9048A" w14:paraId="025DF47D" w14:textId="77777777" w:rsidTr="00A208F5">
              <w:trPr>
                <w:jc w:val="right"/>
              </w:trPr>
              <w:tc>
                <w:tcPr>
                  <w:tcW w:w="2084" w:type="dxa"/>
                </w:tcPr>
                <w:p w14:paraId="289A335F" w14:textId="4A7F54A8" w:rsidR="00410874" w:rsidRPr="00697ECA" w:rsidRDefault="00410874" w:rsidP="00410874">
                  <w:pPr>
                    <w:jc w:val="center"/>
                    <w:rPr>
                      <w:rFonts w:eastAsia="Calibri"/>
                      <w:color w:val="000000"/>
                    </w:rPr>
                  </w:pPr>
                  <w:r w:rsidRPr="00225AA0">
                    <w:t>K1</w:t>
                  </w:r>
                </w:p>
              </w:tc>
              <w:tc>
                <w:tcPr>
                  <w:tcW w:w="2102" w:type="dxa"/>
                </w:tcPr>
                <w:p w14:paraId="3EB18CF1" w14:textId="4594F911" w:rsidR="00410874" w:rsidRPr="008F2341" w:rsidRDefault="00410874" w:rsidP="00410874">
                  <w:pPr>
                    <w:jc w:val="center"/>
                    <w:rPr>
                      <w:color w:val="000000"/>
                    </w:rPr>
                  </w:pPr>
                  <w:r w:rsidRPr="00225AA0">
                    <w:t>581328.58</w:t>
                  </w:r>
                </w:p>
              </w:tc>
              <w:tc>
                <w:tcPr>
                  <w:tcW w:w="2080" w:type="dxa"/>
                </w:tcPr>
                <w:p w14:paraId="3C78D3B1" w14:textId="1D064098" w:rsidR="00410874" w:rsidRPr="008F2341" w:rsidRDefault="00410874" w:rsidP="00410874">
                  <w:pPr>
                    <w:jc w:val="center"/>
                    <w:rPr>
                      <w:color w:val="000000"/>
                    </w:rPr>
                  </w:pPr>
                  <w:r w:rsidRPr="00225AA0">
                    <w:t>4142025.98</w:t>
                  </w:r>
                </w:p>
              </w:tc>
            </w:tr>
            <w:tr w:rsidR="00410874" w:rsidRPr="00B9048A" w14:paraId="4B789C81" w14:textId="77777777" w:rsidTr="00A208F5">
              <w:trPr>
                <w:jc w:val="right"/>
              </w:trPr>
              <w:tc>
                <w:tcPr>
                  <w:tcW w:w="2084" w:type="dxa"/>
                </w:tcPr>
                <w:p w14:paraId="697901F3" w14:textId="645FF88A" w:rsidR="00410874" w:rsidRPr="00697ECA" w:rsidRDefault="00410874" w:rsidP="00410874">
                  <w:pPr>
                    <w:jc w:val="center"/>
                    <w:rPr>
                      <w:rFonts w:eastAsia="Calibri"/>
                      <w:color w:val="000000"/>
                    </w:rPr>
                  </w:pPr>
                  <w:r w:rsidRPr="00225AA0">
                    <w:t>K2</w:t>
                  </w:r>
                </w:p>
              </w:tc>
              <w:tc>
                <w:tcPr>
                  <w:tcW w:w="2102" w:type="dxa"/>
                </w:tcPr>
                <w:p w14:paraId="624CBD5D" w14:textId="23239663" w:rsidR="00410874" w:rsidRPr="008F2341" w:rsidRDefault="00410874" w:rsidP="00410874">
                  <w:pPr>
                    <w:jc w:val="center"/>
                    <w:rPr>
                      <w:color w:val="000000"/>
                    </w:rPr>
                  </w:pPr>
                  <w:r w:rsidRPr="00225AA0">
                    <w:t>581328.60</w:t>
                  </w:r>
                </w:p>
              </w:tc>
              <w:tc>
                <w:tcPr>
                  <w:tcW w:w="2080" w:type="dxa"/>
                </w:tcPr>
                <w:p w14:paraId="350993D2" w14:textId="55679A94" w:rsidR="00410874" w:rsidRPr="008F2341" w:rsidRDefault="00410874" w:rsidP="00410874">
                  <w:pPr>
                    <w:jc w:val="center"/>
                    <w:rPr>
                      <w:color w:val="000000"/>
                    </w:rPr>
                  </w:pPr>
                  <w:r w:rsidRPr="00225AA0">
                    <w:t>4142025.98</w:t>
                  </w:r>
                </w:p>
              </w:tc>
            </w:tr>
            <w:tr w:rsidR="00410874" w:rsidRPr="00B9048A" w14:paraId="39013AA1" w14:textId="77777777" w:rsidTr="00A208F5">
              <w:trPr>
                <w:jc w:val="right"/>
              </w:trPr>
              <w:tc>
                <w:tcPr>
                  <w:tcW w:w="2084" w:type="dxa"/>
                </w:tcPr>
                <w:p w14:paraId="6D18EA0F" w14:textId="1BE8B5DC" w:rsidR="00410874" w:rsidRPr="00697ECA" w:rsidRDefault="00410874" w:rsidP="00410874">
                  <w:pPr>
                    <w:jc w:val="center"/>
                    <w:rPr>
                      <w:rFonts w:eastAsia="Calibri"/>
                      <w:color w:val="000000"/>
                    </w:rPr>
                  </w:pPr>
                  <w:r w:rsidRPr="00225AA0">
                    <w:t>K3</w:t>
                  </w:r>
                </w:p>
              </w:tc>
              <w:tc>
                <w:tcPr>
                  <w:tcW w:w="2102" w:type="dxa"/>
                </w:tcPr>
                <w:p w14:paraId="6FD8428C" w14:textId="08BC3C12" w:rsidR="00410874" w:rsidRPr="008F2341" w:rsidRDefault="00410874" w:rsidP="00410874">
                  <w:pPr>
                    <w:jc w:val="center"/>
                    <w:rPr>
                      <w:color w:val="000000"/>
                    </w:rPr>
                  </w:pPr>
                  <w:r w:rsidRPr="00225AA0">
                    <w:t>581331.39</w:t>
                  </w:r>
                </w:p>
              </w:tc>
              <w:tc>
                <w:tcPr>
                  <w:tcW w:w="2080" w:type="dxa"/>
                </w:tcPr>
                <w:p w14:paraId="567DF3DD" w14:textId="53C353E3" w:rsidR="00410874" w:rsidRPr="008F2341" w:rsidRDefault="00410874" w:rsidP="00410874">
                  <w:pPr>
                    <w:jc w:val="center"/>
                    <w:rPr>
                      <w:color w:val="000000"/>
                    </w:rPr>
                  </w:pPr>
                  <w:r w:rsidRPr="00225AA0">
                    <w:t>4142043.75</w:t>
                  </w:r>
                </w:p>
              </w:tc>
            </w:tr>
            <w:tr w:rsidR="00410874" w:rsidRPr="00B9048A" w14:paraId="110F1D8F" w14:textId="77777777" w:rsidTr="00A208F5">
              <w:trPr>
                <w:jc w:val="right"/>
              </w:trPr>
              <w:tc>
                <w:tcPr>
                  <w:tcW w:w="2084" w:type="dxa"/>
                </w:tcPr>
                <w:p w14:paraId="7F33080E" w14:textId="57E6D9CA" w:rsidR="00410874" w:rsidRPr="00697ECA" w:rsidRDefault="00410874" w:rsidP="00410874">
                  <w:pPr>
                    <w:jc w:val="center"/>
                    <w:rPr>
                      <w:rFonts w:eastAsia="Calibri"/>
                      <w:color w:val="000000"/>
                    </w:rPr>
                  </w:pPr>
                  <w:r w:rsidRPr="00225AA0">
                    <w:t>K4</w:t>
                  </w:r>
                </w:p>
              </w:tc>
              <w:tc>
                <w:tcPr>
                  <w:tcW w:w="2102" w:type="dxa"/>
                </w:tcPr>
                <w:p w14:paraId="63C8EB8F" w14:textId="3A0B5DAA" w:rsidR="00410874" w:rsidRPr="008F2341" w:rsidRDefault="00410874" w:rsidP="00410874">
                  <w:pPr>
                    <w:jc w:val="center"/>
                    <w:rPr>
                      <w:color w:val="000000"/>
                    </w:rPr>
                  </w:pPr>
                  <w:r w:rsidRPr="00225AA0">
                    <w:t>581362.14</w:t>
                  </w:r>
                </w:p>
              </w:tc>
              <w:tc>
                <w:tcPr>
                  <w:tcW w:w="2080" w:type="dxa"/>
                </w:tcPr>
                <w:p w14:paraId="2E01AB23" w14:textId="006D1CFA" w:rsidR="00410874" w:rsidRPr="008F2341" w:rsidRDefault="00410874" w:rsidP="00410874">
                  <w:pPr>
                    <w:jc w:val="center"/>
                    <w:rPr>
                      <w:color w:val="000000"/>
                    </w:rPr>
                  </w:pPr>
                  <w:r w:rsidRPr="00225AA0">
                    <w:t>4142239.76</w:t>
                  </w:r>
                </w:p>
              </w:tc>
            </w:tr>
            <w:tr w:rsidR="00410874" w:rsidRPr="00B9048A" w14:paraId="39D6DE96" w14:textId="77777777" w:rsidTr="00A208F5">
              <w:trPr>
                <w:jc w:val="right"/>
              </w:trPr>
              <w:tc>
                <w:tcPr>
                  <w:tcW w:w="2084" w:type="dxa"/>
                </w:tcPr>
                <w:p w14:paraId="0BEDA123" w14:textId="343266D0" w:rsidR="00410874" w:rsidRPr="00697ECA" w:rsidRDefault="00410874" w:rsidP="00410874">
                  <w:pPr>
                    <w:jc w:val="center"/>
                    <w:rPr>
                      <w:rFonts w:eastAsia="Calibri"/>
                      <w:color w:val="000000"/>
                    </w:rPr>
                  </w:pPr>
                  <w:r w:rsidRPr="00225AA0">
                    <w:t>K5</w:t>
                  </w:r>
                </w:p>
              </w:tc>
              <w:tc>
                <w:tcPr>
                  <w:tcW w:w="2102" w:type="dxa"/>
                </w:tcPr>
                <w:p w14:paraId="364B794F" w14:textId="4AE9886C" w:rsidR="00410874" w:rsidRPr="008F2341" w:rsidRDefault="00410874" w:rsidP="00410874">
                  <w:pPr>
                    <w:jc w:val="center"/>
                    <w:rPr>
                      <w:color w:val="000000"/>
                    </w:rPr>
                  </w:pPr>
                  <w:r w:rsidRPr="00225AA0">
                    <w:t>581536.35</w:t>
                  </w:r>
                </w:p>
              </w:tc>
              <w:tc>
                <w:tcPr>
                  <w:tcW w:w="2080" w:type="dxa"/>
                </w:tcPr>
                <w:p w14:paraId="08798B04" w14:textId="75CFC1EB" w:rsidR="00410874" w:rsidRPr="008F2341" w:rsidRDefault="00410874" w:rsidP="00410874">
                  <w:pPr>
                    <w:jc w:val="center"/>
                    <w:rPr>
                      <w:color w:val="000000"/>
                    </w:rPr>
                  </w:pPr>
                  <w:r w:rsidRPr="00225AA0">
                    <w:t>4142469.48</w:t>
                  </w:r>
                </w:p>
              </w:tc>
            </w:tr>
            <w:tr w:rsidR="00410874" w:rsidRPr="00B9048A" w14:paraId="7BEF1FE2" w14:textId="77777777" w:rsidTr="00A208F5">
              <w:trPr>
                <w:jc w:val="right"/>
              </w:trPr>
              <w:tc>
                <w:tcPr>
                  <w:tcW w:w="2084" w:type="dxa"/>
                </w:tcPr>
                <w:p w14:paraId="0325FAEF" w14:textId="020AF892" w:rsidR="00410874" w:rsidRPr="00697ECA" w:rsidRDefault="00410874" w:rsidP="00410874">
                  <w:pPr>
                    <w:jc w:val="center"/>
                    <w:rPr>
                      <w:rFonts w:eastAsia="Calibri"/>
                      <w:color w:val="000000"/>
                    </w:rPr>
                  </w:pPr>
                  <w:r w:rsidRPr="00225AA0">
                    <w:t>K6</w:t>
                  </w:r>
                </w:p>
              </w:tc>
              <w:tc>
                <w:tcPr>
                  <w:tcW w:w="2102" w:type="dxa"/>
                </w:tcPr>
                <w:p w14:paraId="63185F84" w14:textId="5409B960" w:rsidR="00410874" w:rsidRPr="008F2341" w:rsidRDefault="00410874" w:rsidP="00410874">
                  <w:pPr>
                    <w:jc w:val="center"/>
                    <w:rPr>
                      <w:color w:val="000000"/>
                    </w:rPr>
                  </w:pPr>
                  <w:r w:rsidRPr="00225AA0">
                    <w:t>581544.64</w:t>
                  </w:r>
                </w:p>
              </w:tc>
              <w:tc>
                <w:tcPr>
                  <w:tcW w:w="2080" w:type="dxa"/>
                </w:tcPr>
                <w:p w14:paraId="391529BE" w14:textId="33371C99" w:rsidR="00410874" w:rsidRPr="008F2341" w:rsidRDefault="00410874" w:rsidP="00410874">
                  <w:pPr>
                    <w:jc w:val="center"/>
                    <w:rPr>
                      <w:color w:val="000000"/>
                    </w:rPr>
                  </w:pPr>
                  <w:r w:rsidRPr="00225AA0">
                    <w:t>4142499.45</w:t>
                  </w:r>
                </w:p>
              </w:tc>
            </w:tr>
            <w:tr w:rsidR="00410874" w:rsidRPr="00B9048A" w14:paraId="43BA72D4" w14:textId="77777777" w:rsidTr="00A208F5">
              <w:trPr>
                <w:jc w:val="right"/>
              </w:trPr>
              <w:tc>
                <w:tcPr>
                  <w:tcW w:w="2084" w:type="dxa"/>
                </w:tcPr>
                <w:p w14:paraId="1FA71458" w14:textId="0CA9352C" w:rsidR="00410874" w:rsidRPr="00697ECA" w:rsidRDefault="00410874" w:rsidP="00410874">
                  <w:pPr>
                    <w:jc w:val="center"/>
                    <w:rPr>
                      <w:rFonts w:eastAsia="Calibri"/>
                      <w:color w:val="000000"/>
                    </w:rPr>
                  </w:pPr>
                  <w:r w:rsidRPr="00225AA0">
                    <w:t>K7</w:t>
                  </w:r>
                </w:p>
              </w:tc>
              <w:tc>
                <w:tcPr>
                  <w:tcW w:w="2102" w:type="dxa"/>
                </w:tcPr>
                <w:p w14:paraId="67C43587" w14:textId="399CB5BE" w:rsidR="00410874" w:rsidRPr="008F2341" w:rsidRDefault="00410874" w:rsidP="00410874">
                  <w:pPr>
                    <w:jc w:val="center"/>
                    <w:rPr>
                      <w:color w:val="000000"/>
                    </w:rPr>
                  </w:pPr>
                  <w:r w:rsidRPr="00225AA0">
                    <w:t>581544.91</w:t>
                  </w:r>
                </w:p>
              </w:tc>
              <w:tc>
                <w:tcPr>
                  <w:tcW w:w="2080" w:type="dxa"/>
                </w:tcPr>
                <w:p w14:paraId="6D4679C5" w14:textId="12A926BD" w:rsidR="00410874" w:rsidRPr="008F2341" w:rsidRDefault="00410874" w:rsidP="00410874">
                  <w:pPr>
                    <w:jc w:val="center"/>
                    <w:rPr>
                      <w:color w:val="000000"/>
                    </w:rPr>
                  </w:pPr>
                  <w:r w:rsidRPr="00225AA0">
                    <w:t>4142521.92</w:t>
                  </w:r>
                </w:p>
              </w:tc>
            </w:tr>
            <w:tr w:rsidR="00410874" w:rsidRPr="00B9048A" w14:paraId="6ACAEFB1" w14:textId="77777777" w:rsidTr="00A208F5">
              <w:trPr>
                <w:jc w:val="right"/>
              </w:trPr>
              <w:tc>
                <w:tcPr>
                  <w:tcW w:w="2084" w:type="dxa"/>
                </w:tcPr>
                <w:p w14:paraId="62D3F705" w14:textId="72440E2D" w:rsidR="00410874" w:rsidRDefault="00410874" w:rsidP="00410874">
                  <w:pPr>
                    <w:jc w:val="center"/>
                  </w:pPr>
                  <w:r w:rsidRPr="00225AA0">
                    <w:t>K8</w:t>
                  </w:r>
                </w:p>
              </w:tc>
              <w:tc>
                <w:tcPr>
                  <w:tcW w:w="2102" w:type="dxa"/>
                </w:tcPr>
                <w:p w14:paraId="78B86A02" w14:textId="465581D5" w:rsidR="00410874" w:rsidRPr="008F2341" w:rsidRDefault="00410874" w:rsidP="00410874">
                  <w:pPr>
                    <w:jc w:val="center"/>
                    <w:rPr>
                      <w:color w:val="000000"/>
                    </w:rPr>
                  </w:pPr>
                  <w:r w:rsidRPr="00225AA0">
                    <w:t>582929.56</w:t>
                  </w:r>
                </w:p>
              </w:tc>
              <w:tc>
                <w:tcPr>
                  <w:tcW w:w="2080" w:type="dxa"/>
                </w:tcPr>
                <w:p w14:paraId="55C7BDD8" w14:textId="3912A337" w:rsidR="00410874" w:rsidRPr="008F2341" w:rsidRDefault="00410874" w:rsidP="00410874">
                  <w:pPr>
                    <w:jc w:val="center"/>
                    <w:rPr>
                      <w:color w:val="000000"/>
                    </w:rPr>
                  </w:pPr>
                  <w:r w:rsidRPr="00225AA0">
                    <w:t>4142522.55</w:t>
                  </w:r>
                </w:p>
              </w:tc>
            </w:tr>
            <w:tr w:rsidR="00410874" w:rsidRPr="00B9048A" w14:paraId="7F2B63D2" w14:textId="77777777" w:rsidTr="00A208F5">
              <w:trPr>
                <w:jc w:val="right"/>
              </w:trPr>
              <w:tc>
                <w:tcPr>
                  <w:tcW w:w="2084" w:type="dxa"/>
                </w:tcPr>
                <w:p w14:paraId="065A4C8B" w14:textId="3E812AC5" w:rsidR="00410874" w:rsidRDefault="00410874" w:rsidP="00410874">
                  <w:pPr>
                    <w:jc w:val="center"/>
                  </w:pPr>
                  <w:r w:rsidRPr="00225AA0">
                    <w:t>K9</w:t>
                  </w:r>
                </w:p>
              </w:tc>
              <w:tc>
                <w:tcPr>
                  <w:tcW w:w="2102" w:type="dxa"/>
                </w:tcPr>
                <w:p w14:paraId="5137320F" w14:textId="06692297" w:rsidR="00410874" w:rsidRPr="008F2341" w:rsidRDefault="00410874" w:rsidP="00410874">
                  <w:pPr>
                    <w:jc w:val="center"/>
                    <w:rPr>
                      <w:color w:val="000000"/>
                    </w:rPr>
                  </w:pPr>
                  <w:r w:rsidRPr="00225AA0">
                    <w:t>582929.58</w:t>
                  </w:r>
                </w:p>
              </w:tc>
              <w:tc>
                <w:tcPr>
                  <w:tcW w:w="2080" w:type="dxa"/>
                </w:tcPr>
                <w:p w14:paraId="4D8840D1" w14:textId="3A298342" w:rsidR="00410874" w:rsidRPr="008F2341" w:rsidRDefault="00410874" w:rsidP="00410874">
                  <w:pPr>
                    <w:jc w:val="center"/>
                    <w:rPr>
                      <w:color w:val="000000"/>
                    </w:rPr>
                  </w:pPr>
                  <w:r w:rsidRPr="00225AA0">
                    <w:t>4142522.55</w:t>
                  </w:r>
                </w:p>
              </w:tc>
            </w:tr>
            <w:tr w:rsidR="00410874" w:rsidRPr="00B9048A" w14:paraId="6709F899" w14:textId="77777777" w:rsidTr="00A208F5">
              <w:trPr>
                <w:jc w:val="right"/>
              </w:trPr>
              <w:tc>
                <w:tcPr>
                  <w:tcW w:w="2084" w:type="dxa"/>
                </w:tcPr>
                <w:p w14:paraId="3EA15D95" w14:textId="5F4D2D49" w:rsidR="00410874" w:rsidRDefault="00410874" w:rsidP="00410874">
                  <w:pPr>
                    <w:jc w:val="center"/>
                  </w:pPr>
                  <w:r w:rsidRPr="00225AA0">
                    <w:t>K10</w:t>
                  </w:r>
                </w:p>
              </w:tc>
              <w:tc>
                <w:tcPr>
                  <w:tcW w:w="2102" w:type="dxa"/>
                </w:tcPr>
                <w:p w14:paraId="4F90055B" w14:textId="5FA862C2" w:rsidR="00410874" w:rsidRPr="008F2341" w:rsidRDefault="00410874" w:rsidP="00410874">
                  <w:pPr>
                    <w:jc w:val="center"/>
                    <w:rPr>
                      <w:color w:val="000000"/>
                    </w:rPr>
                  </w:pPr>
                  <w:r w:rsidRPr="00225AA0">
                    <w:t>583045.52</w:t>
                  </w:r>
                </w:p>
              </w:tc>
              <w:tc>
                <w:tcPr>
                  <w:tcW w:w="2080" w:type="dxa"/>
                </w:tcPr>
                <w:p w14:paraId="632A40EF" w14:textId="3FC7769C" w:rsidR="00410874" w:rsidRPr="008F2341" w:rsidRDefault="00410874" w:rsidP="00410874">
                  <w:pPr>
                    <w:jc w:val="center"/>
                    <w:rPr>
                      <w:color w:val="000000"/>
                    </w:rPr>
                  </w:pPr>
                  <w:r w:rsidRPr="00225AA0">
                    <w:t>4142390.60</w:t>
                  </w:r>
                </w:p>
              </w:tc>
            </w:tr>
            <w:tr w:rsidR="00410874" w:rsidRPr="00B9048A" w14:paraId="2309C5B7" w14:textId="77777777" w:rsidTr="00A208F5">
              <w:trPr>
                <w:jc w:val="right"/>
              </w:trPr>
              <w:tc>
                <w:tcPr>
                  <w:tcW w:w="2084" w:type="dxa"/>
                </w:tcPr>
                <w:p w14:paraId="1BEC5E84" w14:textId="621E19DC" w:rsidR="00410874" w:rsidRPr="009E2BFD" w:rsidRDefault="00410874" w:rsidP="00410874">
                  <w:pPr>
                    <w:jc w:val="center"/>
                    <w:rPr>
                      <w:color w:val="000000"/>
                    </w:rPr>
                  </w:pPr>
                  <w:r w:rsidRPr="00225AA0">
                    <w:t>K11</w:t>
                  </w:r>
                </w:p>
              </w:tc>
              <w:tc>
                <w:tcPr>
                  <w:tcW w:w="2102" w:type="dxa"/>
                </w:tcPr>
                <w:p w14:paraId="55F2A746" w14:textId="37D2E8EF" w:rsidR="00410874" w:rsidRPr="008F2341" w:rsidRDefault="00410874" w:rsidP="00410874">
                  <w:pPr>
                    <w:jc w:val="center"/>
                    <w:rPr>
                      <w:color w:val="000000"/>
                    </w:rPr>
                  </w:pPr>
                  <w:r w:rsidRPr="00225AA0">
                    <w:t>583326.49</w:t>
                  </w:r>
                </w:p>
              </w:tc>
              <w:tc>
                <w:tcPr>
                  <w:tcW w:w="2080" w:type="dxa"/>
                </w:tcPr>
                <w:p w14:paraId="5908008B" w14:textId="313EF4C3" w:rsidR="00410874" w:rsidRPr="008F2341" w:rsidRDefault="00410874" w:rsidP="00410874">
                  <w:pPr>
                    <w:jc w:val="center"/>
                    <w:rPr>
                      <w:color w:val="000000"/>
                    </w:rPr>
                  </w:pPr>
                  <w:r w:rsidRPr="00225AA0">
                    <w:t>4142231.74</w:t>
                  </w:r>
                </w:p>
              </w:tc>
            </w:tr>
            <w:tr w:rsidR="00410874" w:rsidRPr="00B9048A" w14:paraId="3A26B809" w14:textId="77777777" w:rsidTr="00A208F5">
              <w:trPr>
                <w:jc w:val="right"/>
              </w:trPr>
              <w:tc>
                <w:tcPr>
                  <w:tcW w:w="2084" w:type="dxa"/>
                </w:tcPr>
                <w:p w14:paraId="48F2C290" w14:textId="5740B1CF" w:rsidR="00410874" w:rsidRPr="009E2BFD" w:rsidRDefault="00410874" w:rsidP="00410874">
                  <w:pPr>
                    <w:jc w:val="center"/>
                    <w:rPr>
                      <w:color w:val="000000"/>
                    </w:rPr>
                  </w:pPr>
                  <w:r w:rsidRPr="00225AA0">
                    <w:t>K12</w:t>
                  </w:r>
                </w:p>
              </w:tc>
              <w:tc>
                <w:tcPr>
                  <w:tcW w:w="2102" w:type="dxa"/>
                </w:tcPr>
                <w:p w14:paraId="241EFA49" w14:textId="67F22B49" w:rsidR="00410874" w:rsidRPr="008F2341" w:rsidRDefault="00410874" w:rsidP="00410874">
                  <w:pPr>
                    <w:jc w:val="center"/>
                    <w:rPr>
                      <w:color w:val="000000"/>
                    </w:rPr>
                  </w:pPr>
                  <w:r w:rsidRPr="00225AA0">
                    <w:t>583434.62</w:t>
                  </w:r>
                </w:p>
              </w:tc>
              <w:tc>
                <w:tcPr>
                  <w:tcW w:w="2080" w:type="dxa"/>
                </w:tcPr>
                <w:p w14:paraId="5374928B" w14:textId="50738E99" w:rsidR="00410874" w:rsidRPr="008F2341" w:rsidRDefault="00410874" w:rsidP="00410874">
                  <w:pPr>
                    <w:jc w:val="center"/>
                    <w:rPr>
                      <w:color w:val="000000"/>
                    </w:rPr>
                  </w:pPr>
                  <w:r w:rsidRPr="00225AA0">
                    <w:t>4142025.92</w:t>
                  </w:r>
                </w:p>
              </w:tc>
            </w:tr>
          </w:tbl>
          <w:p w14:paraId="0492F561" w14:textId="77777777" w:rsidR="008F2341" w:rsidRPr="00E26E61" w:rsidRDefault="008F2341" w:rsidP="00602D5C">
            <w:pPr>
              <w:jc w:val="center"/>
              <w:rPr>
                <w:rFonts w:eastAsia="Calibri"/>
              </w:rPr>
            </w:pPr>
          </w:p>
        </w:tc>
      </w:tr>
    </w:tbl>
    <w:p w14:paraId="6043E6A2" w14:textId="77777777" w:rsidR="00D23F1A" w:rsidRDefault="00D23F1A"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7F3C41F"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4DB7A8FC"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19DAAF94"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064235F6" w14:textId="5360BF66" w:rsidR="001B1FD1" w:rsidRDefault="001B1FD1" w:rsidP="00410874">
      <w:pPr>
        <w:spacing w:after="160" w:line="259" w:lineRule="auto"/>
        <w:contextualSpacing/>
        <w:jc w:val="both"/>
        <w:rPr>
          <w:rFonts w:eastAsia="Calibri"/>
          <w:b/>
          <w:highlight w:val="yellow"/>
          <w:lang w:eastAsia="en-US"/>
        </w:rPr>
      </w:pPr>
    </w:p>
    <w:p w14:paraId="419B9B79" w14:textId="5D5B18F4" w:rsidR="00410874" w:rsidRDefault="00410874" w:rsidP="00410874">
      <w:pPr>
        <w:spacing w:after="160" w:line="259" w:lineRule="auto"/>
        <w:contextualSpacing/>
        <w:jc w:val="both"/>
        <w:rPr>
          <w:b/>
          <w:highlight w:val="yellow"/>
        </w:rPr>
      </w:pPr>
    </w:p>
    <w:p w14:paraId="0AD93358" w14:textId="49935D42" w:rsidR="00891238" w:rsidRDefault="00891238" w:rsidP="00410874">
      <w:pPr>
        <w:spacing w:after="160" w:line="259" w:lineRule="auto"/>
        <w:contextualSpacing/>
        <w:jc w:val="both"/>
        <w:rPr>
          <w:b/>
          <w:highlight w:val="yellow"/>
        </w:rPr>
      </w:pPr>
    </w:p>
    <w:p w14:paraId="356D7FD9" w14:textId="44CE7DA0" w:rsidR="00891238" w:rsidRDefault="00891238" w:rsidP="00410874">
      <w:pPr>
        <w:spacing w:after="160" w:line="259" w:lineRule="auto"/>
        <w:contextualSpacing/>
        <w:jc w:val="both"/>
        <w:rPr>
          <w:b/>
          <w:highlight w:val="yellow"/>
        </w:rPr>
      </w:pPr>
    </w:p>
    <w:p w14:paraId="40B63C24" w14:textId="2A2E02D4" w:rsidR="00891238" w:rsidRDefault="00891238" w:rsidP="00410874">
      <w:pPr>
        <w:spacing w:after="160" w:line="259" w:lineRule="auto"/>
        <w:contextualSpacing/>
        <w:jc w:val="both"/>
        <w:rPr>
          <w:b/>
          <w:highlight w:val="yellow"/>
        </w:rPr>
      </w:pPr>
    </w:p>
    <w:p w14:paraId="422F3903" w14:textId="28AAF232" w:rsidR="00891238" w:rsidRDefault="00891238" w:rsidP="00410874">
      <w:pPr>
        <w:spacing w:after="160" w:line="259" w:lineRule="auto"/>
        <w:contextualSpacing/>
        <w:jc w:val="both"/>
        <w:rPr>
          <w:b/>
          <w:highlight w:val="yellow"/>
        </w:rPr>
      </w:pPr>
    </w:p>
    <w:p w14:paraId="411A344B" w14:textId="2554E9B4" w:rsidR="00891238" w:rsidRDefault="00891238" w:rsidP="00410874">
      <w:pPr>
        <w:spacing w:after="160" w:line="259" w:lineRule="auto"/>
        <w:contextualSpacing/>
        <w:jc w:val="both"/>
        <w:rPr>
          <w:b/>
          <w:highlight w:val="yellow"/>
        </w:rPr>
      </w:pPr>
    </w:p>
    <w:p w14:paraId="45966AAB" w14:textId="2B97F5A3" w:rsidR="00891238" w:rsidRDefault="00891238" w:rsidP="00410874">
      <w:pPr>
        <w:spacing w:after="160" w:line="259" w:lineRule="auto"/>
        <w:contextualSpacing/>
        <w:jc w:val="both"/>
        <w:rPr>
          <w:b/>
          <w:highlight w:val="yellow"/>
        </w:rPr>
      </w:pPr>
    </w:p>
    <w:p w14:paraId="7FB74833" w14:textId="77777777" w:rsidR="00E37C4B" w:rsidRPr="00410874" w:rsidRDefault="00E37C4B" w:rsidP="00410874">
      <w:pPr>
        <w:spacing w:after="160" w:line="259" w:lineRule="auto"/>
        <w:contextualSpacing/>
        <w:jc w:val="both"/>
        <w:rPr>
          <w:b/>
          <w:highlight w:val="yellow"/>
        </w:rPr>
      </w:pPr>
    </w:p>
    <w:p w14:paraId="351CD3A4" w14:textId="77777777" w:rsidR="001B1FD1" w:rsidRPr="00D23F1A"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DF01A0A"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VİRANŞEHİR-3 </w:t>
      </w:r>
    </w:p>
    <w:tbl>
      <w:tblPr>
        <w:tblStyle w:val="TabloKlavuzu1"/>
        <w:tblW w:w="5000" w:type="pct"/>
        <w:jc w:val="center"/>
        <w:tblLook w:val="04A0" w:firstRow="1" w:lastRow="0" w:firstColumn="1" w:lastColumn="0" w:noHBand="0" w:noVBand="1"/>
      </w:tblPr>
      <w:tblGrid>
        <w:gridCol w:w="2547"/>
        <w:gridCol w:w="6517"/>
      </w:tblGrid>
      <w:tr w:rsidR="008F2341" w:rsidRPr="00E26E61" w14:paraId="1B5DB8E6" w14:textId="77777777" w:rsidTr="00602D5C">
        <w:trPr>
          <w:trHeight w:val="334"/>
          <w:jc w:val="center"/>
        </w:trPr>
        <w:tc>
          <w:tcPr>
            <w:tcW w:w="1405" w:type="pct"/>
            <w:vAlign w:val="center"/>
          </w:tcPr>
          <w:p w14:paraId="6F23B4D7" w14:textId="77777777" w:rsidR="008F2341" w:rsidRPr="00E26E61" w:rsidRDefault="008F2341" w:rsidP="00602D5C">
            <w:pPr>
              <w:jc w:val="center"/>
              <w:rPr>
                <w:rFonts w:eastAsia="Calibri"/>
                <w:b/>
              </w:rPr>
            </w:pPr>
            <w:r w:rsidRPr="00E26E61">
              <w:rPr>
                <w:rFonts w:eastAsia="Calibri"/>
                <w:b/>
              </w:rPr>
              <w:t>İL</w:t>
            </w:r>
          </w:p>
        </w:tc>
        <w:tc>
          <w:tcPr>
            <w:tcW w:w="3595" w:type="pct"/>
            <w:vAlign w:val="center"/>
          </w:tcPr>
          <w:p w14:paraId="47DD99AF" w14:textId="77777777" w:rsidR="008F2341" w:rsidRPr="00E26E61" w:rsidRDefault="008F2341" w:rsidP="00602D5C">
            <w:pPr>
              <w:jc w:val="center"/>
              <w:rPr>
                <w:rFonts w:eastAsia="Calibri"/>
              </w:rPr>
            </w:pPr>
            <w:r w:rsidRPr="00E26E61">
              <w:rPr>
                <w:rFonts w:eastAsia="Calibri"/>
              </w:rPr>
              <w:t>ŞANLIURFA</w:t>
            </w:r>
          </w:p>
        </w:tc>
      </w:tr>
      <w:tr w:rsidR="008F2341" w:rsidRPr="00E26E61" w14:paraId="2787425B" w14:textId="77777777" w:rsidTr="00602D5C">
        <w:trPr>
          <w:trHeight w:val="334"/>
          <w:jc w:val="center"/>
        </w:trPr>
        <w:tc>
          <w:tcPr>
            <w:tcW w:w="1405" w:type="pct"/>
            <w:vAlign w:val="center"/>
          </w:tcPr>
          <w:p w14:paraId="758B1FBA" w14:textId="77777777" w:rsidR="008F2341" w:rsidRPr="00E26E61" w:rsidRDefault="008F2341" w:rsidP="00602D5C">
            <w:pPr>
              <w:jc w:val="center"/>
              <w:rPr>
                <w:rFonts w:eastAsia="Calibri"/>
                <w:b/>
              </w:rPr>
            </w:pPr>
            <w:r w:rsidRPr="00E26E61">
              <w:rPr>
                <w:rFonts w:eastAsia="Calibri"/>
                <w:b/>
              </w:rPr>
              <w:t>İLÇE</w:t>
            </w:r>
          </w:p>
        </w:tc>
        <w:tc>
          <w:tcPr>
            <w:tcW w:w="3595" w:type="pct"/>
            <w:vAlign w:val="center"/>
          </w:tcPr>
          <w:p w14:paraId="754D0A0B" w14:textId="77777777" w:rsidR="008F2341" w:rsidRPr="00E26E61" w:rsidRDefault="008F2341" w:rsidP="00602D5C">
            <w:pPr>
              <w:jc w:val="center"/>
              <w:rPr>
                <w:rFonts w:eastAsia="Calibri"/>
              </w:rPr>
            </w:pPr>
            <w:r w:rsidRPr="00E26E61">
              <w:rPr>
                <w:rFonts w:eastAsia="Calibri"/>
              </w:rPr>
              <w:t>VİRANŞEHİR</w:t>
            </w:r>
          </w:p>
        </w:tc>
      </w:tr>
      <w:tr w:rsidR="008F2341" w:rsidRPr="00E26E61" w14:paraId="1F4876AC" w14:textId="77777777" w:rsidTr="00602D5C">
        <w:trPr>
          <w:trHeight w:val="334"/>
          <w:jc w:val="center"/>
        </w:trPr>
        <w:tc>
          <w:tcPr>
            <w:tcW w:w="1405" w:type="pct"/>
            <w:vAlign w:val="center"/>
          </w:tcPr>
          <w:p w14:paraId="0B09685D"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5" w:type="pct"/>
            <w:vAlign w:val="center"/>
          </w:tcPr>
          <w:p w14:paraId="02F58052" w14:textId="5F3E0BED" w:rsidR="008F2341" w:rsidRPr="00E26E61" w:rsidRDefault="00FD15DF" w:rsidP="00602D5C">
            <w:pPr>
              <w:jc w:val="center"/>
              <w:rPr>
                <w:rFonts w:eastAsia="Calibri"/>
              </w:rPr>
            </w:pPr>
            <w:r>
              <w:rPr>
                <w:rFonts w:eastAsia="Calibri"/>
              </w:rPr>
              <w:t>0,</w:t>
            </w:r>
            <w:r w:rsidR="00410874">
              <w:rPr>
                <w:rFonts w:eastAsia="Calibri"/>
              </w:rPr>
              <w:t>90</w:t>
            </w:r>
          </w:p>
        </w:tc>
      </w:tr>
      <w:tr w:rsidR="008F2341" w:rsidRPr="00E26E61" w14:paraId="64B7B461" w14:textId="77777777" w:rsidTr="00602D5C">
        <w:trPr>
          <w:trHeight w:val="552"/>
          <w:jc w:val="center"/>
        </w:trPr>
        <w:tc>
          <w:tcPr>
            <w:tcW w:w="1405" w:type="pct"/>
            <w:vAlign w:val="center"/>
          </w:tcPr>
          <w:p w14:paraId="39FD76C2"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5" w:type="pct"/>
            <w:vAlign w:val="center"/>
          </w:tcPr>
          <w:p w14:paraId="4BC1CBE4" w14:textId="1C65682E" w:rsidR="008F2341" w:rsidRPr="00E26E61" w:rsidRDefault="008F2341" w:rsidP="00602D5C">
            <w:pPr>
              <w:jc w:val="center"/>
              <w:rPr>
                <w:rFonts w:eastAsia="Calibri"/>
              </w:rPr>
            </w:pPr>
            <w:r w:rsidRPr="00E26E61">
              <w:rPr>
                <w:rFonts w:eastAsia="Calibri"/>
              </w:rPr>
              <w:t>N43B2</w:t>
            </w:r>
          </w:p>
        </w:tc>
      </w:tr>
      <w:tr w:rsidR="008F2341" w:rsidRPr="00E26E61" w14:paraId="07C2BCA8" w14:textId="77777777" w:rsidTr="00602D5C">
        <w:trPr>
          <w:trHeight w:val="552"/>
          <w:jc w:val="center"/>
        </w:trPr>
        <w:tc>
          <w:tcPr>
            <w:tcW w:w="1405" w:type="pct"/>
            <w:vAlign w:val="center"/>
          </w:tcPr>
          <w:p w14:paraId="768FE32C" w14:textId="77777777" w:rsidR="008F2341" w:rsidRPr="00E26E61" w:rsidRDefault="008F2341" w:rsidP="00602D5C">
            <w:pPr>
              <w:jc w:val="center"/>
              <w:rPr>
                <w:rFonts w:eastAsia="Calibri"/>
                <w:b/>
              </w:rPr>
            </w:pPr>
            <w:r w:rsidRPr="00E26E61">
              <w:rPr>
                <w:rFonts w:eastAsia="Calibri"/>
                <w:b/>
              </w:rPr>
              <w:t>BAĞLANTI KAPASİTESİ (MWe)</w:t>
            </w:r>
          </w:p>
        </w:tc>
        <w:tc>
          <w:tcPr>
            <w:tcW w:w="3595" w:type="pct"/>
            <w:vAlign w:val="center"/>
          </w:tcPr>
          <w:p w14:paraId="090B0B72"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41080A7D" w14:textId="77777777" w:rsidTr="00692CE4">
        <w:trPr>
          <w:trHeight w:val="3625"/>
          <w:jc w:val="center"/>
        </w:trPr>
        <w:tc>
          <w:tcPr>
            <w:tcW w:w="1405" w:type="pct"/>
            <w:vAlign w:val="center"/>
          </w:tcPr>
          <w:p w14:paraId="54CC1AE6" w14:textId="77777777" w:rsidR="008F2341" w:rsidRDefault="008F2341" w:rsidP="00602D5C">
            <w:pPr>
              <w:jc w:val="center"/>
              <w:rPr>
                <w:rFonts w:eastAsia="Calibri"/>
                <w:b/>
              </w:rPr>
            </w:pPr>
            <w:r w:rsidRPr="00E26E61">
              <w:rPr>
                <w:rFonts w:eastAsia="Calibri"/>
                <w:b/>
              </w:rPr>
              <w:t>GENEL GÖRÜNÜM</w:t>
            </w:r>
          </w:p>
          <w:p w14:paraId="3530C74A" w14:textId="77777777" w:rsidR="008F2341" w:rsidRPr="00E26E61" w:rsidRDefault="008F2341" w:rsidP="00602D5C">
            <w:pPr>
              <w:jc w:val="center"/>
              <w:rPr>
                <w:rFonts w:eastAsia="Calibri"/>
                <w:b/>
              </w:rPr>
            </w:pPr>
          </w:p>
        </w:tc>
        <w:tc>
          <w:tcPr>
            <w:tcW w:w="3595" w:type="pct"/>
            <w:vAlign w:val="center"/>
          </w:tcPr>
          <w:p w14:paraId="2B5A44A4" w14:textId="16625839" w:rsidR="008F2341" w:rsidRPr="00E26E61" w:rsidRDefault="00410874" w:rsidP="00602D5C">
            <w:pPr>
              <w:jc w:val="center"/>
              <w:rPr>
                <w:rFonts w:eastAsia="Calibri"/>
              </w:rPr>
            </w:pPr>
            <w:r>
              <w:rPr>
                <w:noProof/>
              </w:rPr>
              <w:drawing>
                <wp:inline distT="0" distB="0" distL="0" distR="0" wp14:anchorId="55DF51D5" wp14:editId="73532B06">
                  <wp:extent cx="3127555" cy="689211"/>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843173.tmp"/>
                          <pic:cNvPicPr/>
                        </pic:nvPicPr>
                        <pic:blipFill>
                          <a:blip r:embed="rId13">
                            <a:extLst>
                              <a:ext uri="{28A0092B-C50C-407E-A947-70E740481C1C}">
                                <a14:useLocalDpi xmlns:a14="http://schemas.microsoft.com/office/drawing/2010/main" val="0"/>
                              </a:ext>
                            </a:extLst>
                          </a:blip>
                          <a:stretch>
                            <a:fillRect/>
                          </a:stretch>
                        </pic:blipFill>
                        <pic:spPr>
                          <a:xfrm>
                            <a:off x="0" y="0"/>
                            <a:ext cx="3241872" cy="714403"/>
                          </a:xfrm>
                          <a:prstGeom prst="rect">
                            <a:avLst/>
                          </a:prstGeom>
                        </pic:spPr>
                      </pic:pic>
                    </a:graphicData>
                  </a:graphic>
                </wp:inline>
              </w:drawing>
            </w:r>
            <w:r w:rsidR="008F2341">
              <w:t xml:space="preserve">           </w:t>
            </w:r>
          </w:p>
        </w:tc>
      </w:tr>
      <w:tr w:rsidR="008F2341" w:rsidRPr="00E26E61" w14:paraId="2590F383" w14:textId="77777777" w:rsidTr="00602D5C">
        <w:trPr>
          <w:jc w:val="center"/>
        </w:trPr>
        <w:tc>
          <w:tcPr>
            <w:tcW w:w="1405" w:type="pct"/>
            <w:vAlign w:val="center"/>
          </w:tcPr>
          <w:p w14:paraId="6C873F1D" w14:textId="77777777" w:rsidR="008F2341" w:rsidRDefault="008F2341" w:rsidP="00602D5C">
            <w:pPr>
              <w:jc w:val="center"/>
              <w:rPr>
                <w:rFonts w:eastAsia="Calibri"/>
                <w:b/>
              </w:rPr>
            </w:pPr>
            <w:r w:rsidRPr="00E26E61">
              <w:rPr>
                <w:rFonts w:eastAsia="Calibri"/>
                <w:b/>
              </w:rPr>
              <w:t xml:space="preserve">KÖŞE KOORDİNATLARI </w:t>
            </w:r>
          </w:p>
          <w:p w14:paraId="1B8D3658"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136A9CB9" w14:textId="77777777" w:rsidR="008F2341" w:rsidRPr="00E26E61" w:rsidRDefault="008F2341" w:rsidP="00602D5C">
            <w:pPr>
              <w:jc w:val="center"/>
              <w:rPr>
                <w:rFonts w:eastAsia="Calibri"/>
                <w:b/>
              </w:rPr>
            </w:pPr>
          </w:p>
        </w:tc>
        <w:tc>
          <w:tcPr>
            <w:tcW w:w="3595"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376DD4CE" w14:textId="77777777" w:rsidTr="00602D5C">
              <w:trPr>
                <w:jc w:val="right"/>
              </w:trPr>
              <w:tc>
                <w:tcPr>
                  <w:tcW w:w="2084" w:type="dxa"/>
                  <w:vAlign w:val="center"/>
                </w:tcPr>
                <w:p w14:paraId="7C0B1502"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5031E995" w14:textId="77777777" w:rsidR="008F2341" w:rsidRPr="00B9048A" w:rsidRDefault="008F2341" w:rsidP="00602D5C">
                  <w:pPr>
                    <w:jc w:val="center"/>
                    <w:rPr>
                      <w:rFonts w:eastAsia="Calibri"/>
                      <w:b/>
                    </w:rPr>
                  </w:pPr>
                  <w:r w:rsidRPr="00B9048A">
                    <w:rPr>
                      <w:rFonts w:eastAsia="Calibri"/>
                      <w:b/>
                    </w:rPr>
                    <w:t>Doğu</w:t>
                  </w:r>
                </w:p>
                <w:p w14:paraId="25DADCB6"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5851F4F4" w14:textId="77777777" w:rsidR="008F2341" w:rsidRPr="00B9048A" w:rsidRDefault="008F2341" w:rsidP="00602D5C">
                  <w:pPr>
                    <w:jc w:val="center"/>
                    <w:rPr>
                      <w:rFonts w:eastAsia="Calibri"/>
                      <w:b/>
                    </w:rPr>
                  </w:pPr>
                  <w:r w:rsidRPr="00B9048A">
                    <w:rPr>
                      <w:rFonts w:eastAsia="Calibri"/>
                      <w:b/>
                    </w:rPr>
                    <w:t>Kuzey</w:t>
                  </w:r>
                </w:p>
                <w:p w14:paraId="5B2F0F61" w14:textId="77777777" w:rsidR="008F2341" w:rsidRPr="00B9048A" w:rsidRDefault="008F2341" w:rsidP="00602D5C">
                  <w:pPr>
                    <w:jc w:val="center"/>
                    <w:rPr>
                      <w:rFonts w:eastAsia="Calibri"/>
                      <w:b/>
                    </w:rPr>
                  </w:pPr>
                  <w:r w:rsidRPr="00B9048A">
                    <w:rPr>
                      <w:rFonts w:eastAsia="Calibri"/>
                      <w:b/>
                    </w:rPr>
                    <w:t>(yukarı değer)</w:t>
                  </w:r>
                </w:p>
              </w:tc>
            </w:tr>
            <w:tr w:rsidR="00410874" w:rsidRPr="00B9048A" w14:paraId="4DF3D3C1" w14:textId="77777777" w:rsidTr="00A208F5">
              <w:trPr>
                <w:jc w:val="right"/>
              </w:trPr>
              <w:tc>
                <w:tcPr>
                  <w:tcW w:w="2084" w:type="dxa"/>
                </w:tcPr>
                <w:p w14:paraId="0B89B124" w14:textId="762D64DB" w:rsidR="00410874" w:rsidRPr="00697ECA" w:rsidRDefault="00410874" w:rsidP="00410874">
                  <w:pPr>
                    <w:jc w:val="center"/>
                    <w:rPr>
                      <w:rFonts w:eastAsia="Calibri"/>
                      <w:color w:val="000000"/>
                    </w:rPr>
                  </w:pPr>
                  <w:r w:rsidRPr="00536D29">
                    <w:t>K1</w:t>
                  </w:r>
                </w:p>
              </w:tc>
              <w:tc>
                <w:tcPr>
                  <w:tcW w:w="2102" w:type="dxa"/>
                </w:tcPr>
                <w:p w14:paraId="3C5D5E70" w14:textId="2F4127B1" w:rsidR="00410874" w:rsidRPr="008F2341" w:rsidRDefault="00410874" w:rsidP="00410874">
                  <w:pPr>
                    <w:jc w:val="center"/>
                    <w:rPr>
                      <w:color w:val="000000"/>
                    </w:rPr>
                  </w:pPr>
                  <w:r w:rsidRPr="00536D29">
                    <w:t>581353.73</w:t>
                  </w:r>
                </w:p>
              </w:tc>
              <w:tc>
                <w:tcPr>
                  <w:tcW w:w="2080" w:type="dxa"/>
                </w:tcPr>
                <w:p w14:paraId="64FCB68B" w14:textId="19CA0156" w:rsidR="00410874" w:rsidRPr="008F2341" w:rsidRDefault="00410874" w:rsidP="00410874">
                  <w:pPr>
                    <w:jc w:val="center"/>
                    <w:rPr>
                      <w:color w:val="000000"/>
                    </w:rPr>
                  </w:pPr>
                  <w:r w:rsidRPr="00536D29">
                    <w:t>4141634.06</w:t>
                  </w:r>
                </w:p>
              </w:tc>
            </w:tr>
            <w:tr w:rsidR="00410874" w:rsidRPr="00B9048A" w14:paraId="31880471" w14:textId="77777777" w:rsidTr="00A208F5">
              <w:trPr>
                <w:jc w:val="right"/>
              </w:trPr>
              <w:tc>
                <w:tcPr>
                  <w:tcW w:w="2084" w:type="dxa"/>
                </w:tcPr>
                <w:p w14:paraId="1E0F641D" w14:textId="62295ED7" w:rsidR="00410874" w:rsidRPr="00697ECA" w:rsidRDefault="00410874" w:rsidP="00410874">
                  <w:pPr>
                    <w:jc w:val="center"/>
                    <w:rPr>
                      <w:rFonts w:eastAsia="Calibri"/>
                      <w:color w:val="000000"/>
                    </w:rPr>
                  </w:pPr>
                  <w:r w:rsidRPr="00536D29">
                    <w:t>K2</w:t>
                  </w:r>
                </w:p>
              </w:tc>
              <w:tc>
                <w:tcPr>
                  <w:tcW w:w="2102" w:type="dxa"/>
                </w:tcPr>
                <w:p w14:paraId="4F806D93" w14:textId="6C9D7210" w:rsidR="00410874" w:rsidRPr="008F2341" w:rsidRDefault="00410874" w:rsidP="00410874">
                  <w:pPr>
                    <w:jc w:val="center"/>
                    <w:rPr>
                      <w:color w:val="000000"/>
                    </w:rPr>
                  </w:pPr>
                  <w:r w:rsidRPr="00536D29">
                    <w:t>581344.56</w:t>
                  </w:r>
                </w:p>
              </w:tc>
              <w:tc>
                <w:tcPr>
                  <w:tcW w:w="2080" w:type="dxa"/>
                </w:tcPr>
                <w:p w14:paraId="0CF86D5B" w14:textId="497B5341" w:rsidR="00410874" w:rsidRPr="008F2341" w:rsidRDefault="00410874" w:rsidP="00410874">
                  <w:pPr>
                    <w:jc w:val="center"/>
                    <w:rPr>
                      <w:color w:val="000000"/>
                    </w:rPr>
                  </w:pPr>
                  <w:r w:rsidRPr="00536D29">
                    <w:t>4141654.72</w:t>
                  </w:r>
                </w:p>
              </w:tc>
            </w:tr>
            <w:tr w:rsidR="00410874" w:rsidRPr="00B9048A" w14:paraId="0899B480" w14:textId="77777777" w:rsidTr="00A208F5">
              <w:trPr>
                <w:jc w:val="right"/>
              </w:trPr>
              <w:tc>
                <w:tcPr>
                  <w:tcW w:w="2084" w:type="dxa"/>
                </w:tcPr>
                <w:p w14:paraId="4A1F285C" w14:textId="78B86FB9" w:rsidR="00410874" w:rsidRPr="00697ECA" w:rsidRDefault="00410874" w:rsidP="00410874">
                  <w:pPr>
                    <w:jc w:val="center"/>
                    <w:rPr>
                      <w:rFonts w:eastAsia="Calibri"/>
                      <w:color w:val="000000"/>
                    </w:rPr>
                  </w:pPr>
                  <w:r w:rsidRPr="00536D29">
                    <w:t>K3</w:t>
                  </w:r>
                </w:p>
              </w:tc>
              <w:tc>
                <w:tcPr>
                  <w:tcW w:w="2102" w:type="dxa"/>
                </w:tcPr>
                <w:p w14:paraId="285C2BF0" w14:textId="45E103C2" w:rsidR="00410874" w:rsidRPr="008F2341" w:rsidRDefault="00410874" w:rsidP="00410874">
                  <w:pPr>
                    <w:jc w:val="center"/>
                    <w:rPr>
                      <w:color w:val="000000"/>
                    </w:rPr>
                  </w:pPr>
                  <w:r w:rsidRPr="00536D29">
                    <w:t>581316.64</w:t>
                  </w:r>
                </w:p>
              </w:tc>
              <w:tc>
                <w:tcPr>
                  <w:tcW w:w="2080" w:type="dxa"/>
                </w:tcPr>
                <w:p w14:paraId="730E59D8" w14:textId="6A4142FC" w:rsidR="00410874" w:rsidRPr="008F2341" w:rsidRDefault="00410874" w:rsidP="00410874">
                  <w:pPr>
                    <w:jc w:val="center"/>
                    <w:rPr>
                      <w:color w:val="000000"/>
                    </w:rPr>
                  </w:pPr>
                  <w:r w:rsidRPr="00536D29">
                    <w:t>4141949.49</w:t>
                  </w:r>
                </w:p>
              </w:tc>
            </w:tr>
            <w:tr w:rsidR="00410874" w:rsidRPr="00B9048A" w14:paraId="381C1396" w14:textId="77777777" w:rsidTr="00A208F5">
              <w:trPr>
                <w:jc w:val="right"/>
              </w:trPr>
              <w:tc>
                <w:tcPr>
                  <w:tcW w:w="2084" w:type="dxa"/>
                </w:tcPr>
                <w:p w14:paraId="0BAE3DE3" w14:textId="5E86204A" w:rsidR="00410874" w:rsidRPr="00697ECA" w:rsidRDefault="00410874" w:rsidP="00410874">
                  <w:pPr>
                    <w:jc w:val="center"/>
                    <w:rPr>
                      <w:rFonts w:eastAsia="Calibri"/>
                      <w:color w:val="000000"/>
                    </w:rPr>
                  </w:pPr>
                  <w:r w:rsidRPr="00536D29">
                    <w:t>K4</w:t>
                  </w:r>
                </w:p>
              </w:tc>
              <w:tc>
                <w:tcPr>
                  <w:tcW w:w="2102" w:type="dxa"/>
                </w:tcPr>
                <w:p w14:paraId="3688E776" w14:textId="227A408E" w:rsidR="00410874" w:rsidRPr="008F2341" w:rsidRDefault="00410874" w:rsidP="00410874">
                  <w:pPr>
                    <w:jc w:val="center"/>
                    <w:rPr>
                      <w:color w:val="000000"/>
                    </w:rPr>
                  </w:pPr>
                  <w:r w:rsidRPr="00536D29">
                    <w:t>581321.75</w:t>
                  </w:r>
                </w:p>
              </w:tc>
              <w:tc>
                <w:tcPr>
                  <w:tcW w:w="2080" w:type="dxa"/>
                </w:tcPr>
                <w:p w14:paraId="3D2463F9" w14:textId="1801E2AA" w:rsidR="00410874" w:rsidRPr="008F2341" w:rsidRDefault="00410874" w:rsidP="00410874">
                  <w:pPr>
                    <w:jc w:val="center"/>
                    <w:rPr>
                      <w:color w:val="000000"/>
                    </w:rPr>
                  </w:pPr>
                  <w:r w:rsidRPr="00536D29">
                    <w:t>4141982.04</w:t>
                  </w:r>
                </w:p>
              </w:tc>
            </w:tr>
            <w:tr w:rsidR="00410874" w:rsidRPr="00B9048A" w14:paraId="73371D37" w14:textId="77777777" w:rsidTr="00A208F5">
              <w:trPr>
                <w:jc w:val="right"/>
              </w:trPr>
              <w:tc>
                <w:tcPr>
                  <w:tcW w:w="2084" w:type="dxa"/>
                </w:tcPr>
                <w:p w14:paraId="282829F3" w14:textId="7F4CAB13" w:rsidR="00410874" w:rsidRPr="00697ECA" w:rsidRDefault="00410874" w:rsidP="00410874">
                  <w:pPr>
                    <w:jc w:val="center"/>
                    <w:rPr>
                      <w:rFonts w:eastAsia="Calibri"/>
                      <w:color w:val="000000"/>
                    </w:rPr>
                  </w:pPr>
                  <w:r w:rsidRPr="00536D29">
                    <w:t>K5</w:t>
                  </w:r>
                </w:p>
              </w:tc>
              <w:tc>
                <w:tcPr>
                  <w:tcW w:w="2102" w:type="dxa"/>
                </w:tcPr>
                <w:p w14:paraId="27DE1B8E" w14:textId="6DA7C7E6" w:rsidR="00410874" w:rsidRPr="008F2341" w:rsidRDefault="00410874" w:rsidP="00410874">
                  <w:pPr>
                    <w:jc w:val="center"/>
                    <w:rPr>
                      <w:color w:val="000000"/>
                    </w:rPr>
                  </w:pPr>
                  <w:r w:rsidRPr="00536D29">
                    <w:t>581325.72</w:t>
                  </w:r>
                </w:p>
              </w:tc>
              <w:tc>
                <w:tcPr>
                  <w:tcW w:w="2080" w:type="dxa"/>
                </w:tcPr>
                <w:p w14:paraId="0ED3ECFB" w14:textId="750C1191" w:rsidR="00410874" w:rsidRPr="008F2341" w:rsidRDefault="00410874" w:rsidP="00410874">
                  <w:pPr>
                    <w:jc w:val="center"/>
                    <w:rPr>
                      <w:color w:val="000000"/>
                    </w:rPr>
                  </w:pPr>
                  <w:r w:rsidRPr="00536D29">
                    <w:t>4142007.42</w:t>
                  </w:r>
                </w:p>
              </w:tc>
            </w:tr>
            <w:tr w:rsidR="00410874" w:rsidRPr="00B9048A" w14:paraId="3F1DFA1C" w14:textId="77777777" w:rsidTr="00A208F5">
              <w:trPr>
                <w:jc w:val="right"/>
              </w:trPr>
              <w:tc>
                <w:tcPr>
                  <w:tcW w:w="2084" w:type="dxa"/>
                </w:tcPr>
                <w:p w14:paraId="2468C47D" w14:textId="18BCBF1C" w:rsidR="00410874" w:rsidRPr="00697ECA" w:rsidRDefault="00410874" w:rsidP="00410874">
                  <w:pPr>
                    <w:jc w:val="center"/>
                    <w:rPr>
                      <w:rFonts w:eastAsia="Calibri"/>
                      <w:color w:val="000000"/>
                    </w:rPr>
                  </w:pPr>
                  <w:r w:rsidRPr="00536D29">
                    <w:t>K6</w:t>
                  </w:r>
                </w:p>
              </w:tc>
              <w:tc>
                <w:tcPr>
                  <w:tcW w:w="2102" w:type="dxa"/>
                </w:tcPr>
                <w:p w14:paraId="6246AC7A" w14:textId="3C7B2BF0" w:rsidR="00410874" w:rsidRPr="008F2341" w:rsidRDefault="00410874" w:rsidP="00410874">
                  <w:pPr>
                    <w:jc w:val="center"/>
                    <w:rPr>
                      <w:color w:val="000000"/>
                    </w:rPr>
                  </w:pPr>
                  <w:r w:rsidRPr="00536D29">
                    <w:t>581328.60</w:t>
                  </w:r>
                </w:p>
              </w:tc>
              <w:tc>
                <w:tcPr>
                  <w:tcW w:w="2080" w:type="dxa"/>
                </w:tcPr>
                <w:p w14:paraId="4C539F95" w14:textId="39CDDF07" w:rsidR="00410874" w:rsidRPr="008F2341" w:rsidRDefault="00410874" w:rsidP="00410874">
                  <w:pPr>
                    <w:jc w:val="center"/>
                    <w:rPr>
                      <w:color w:val="000000"/>
                    </w:rPr>
                  </w:pPr>
                  <w:r w:rsidRPr="00536D29">
                    <w:t>4142025.98</w:t>
                  </w:r>
                </w:p>
              </w:tc>
            </w:tr>
            <w:tr w:rsidR="00410874" w:rsidRPr="00B9048A" w14:paraId="3763540E" w14:textId="77777777" w:rsidTr="00A208F5">
              <w:trPr>
                <w:jc w:val="right"/>
              </w:trPr>
              <w:tc>
                <w:tcPr>
                  <w:tcW w:w="2084" w:type="dxa"/>
                </w:tcPr>
                <w:p w14:paraId="7C10DBFC" w14:textId="404E2961" w:rsidR="00410874" w:rsidRPr="00697ECA" w:rsidRDefault="00410874" w:rsidP="00410874">
                  <w:pPr>
                    <w:jc w:val="center"/>
                    <w:rPr>
                      <w:rFonts w:eastAsia="Calibri"/>
                      <w:color w:val="000000"/>
                    </w:rPr>
                  </w:pPr>
                  <w:r w:rsidRPr="00536D29">
                    <w:t>K7</w:t>
                  </w:r>
                </w:p>
              </w:tc>
              <w:tc>
                <w:tcPr>
                  <w:tcW w:w="2102" w:type="dxa"/>
                </w:tcPr>
                <w:p w14:paraId="2DD44E41" w14:textId="4AD9D5A6" w:rsidR="00410874" w:rsidRPr="008F2341" w:rsidRDefault="00410874" w:rsidP="00410874">
                  <w:pPr>
                    <w:jc w:val="center"/>
                    <w:rPr>
                      <w:color w:val="000000"/>
                    </w:rPr>
                  </w:pPr>
                  <w:r w:rsidRPr="00536D29">
                    <w:t>583434.62</w:t>
                  </w:r>
                </w:p>
              </w:tc>
              <w:tc>
                <w:tcPr>
                  <w:tcW w:w="2080" w:type="dxa"/>
                </w:tcPr>
                <w:p w14:paraId="44CAE942" w14:textId="12BAB6FB" w:rsidR="00410874" w:rsidRPr="008F2341" w:rsidRDefault="00410874" w:rsidP="00410874">
                  <w:pPr>
                    <w:jc w:val="center"/>
                    <w:rPr>
                      <w:color w:val="000000"/>
                    </w:rPr>
                  </w:pPr>
                  <w:r w:rsidRPr="00536D29">
                    <w:t>4142025.92</w:t>
                  </w:r>
                </w:p>
              </w:tc>
            </w:tr>
            <w:tr w:rsidR="00410874" w:rsidRPr="00B9048A" w14:paraId="7B2E4144" w14:textId="77777777" w:rsidTr="00A208F5">
              <w:trPr>
                <w:jc w:val="right"/>
              </w:trPr>
              <w:tc>
                <w:tcPr>
                  <w:tcW w:w="2084" w:type="dxa"/>
                </w:tcPr>
                <w:p w14:paraId="43B0E6C6" w14:textId="200A6F1C" w:rsidR="00410874" w:rsidRPr="009E6C94" w:rsidRDefault="00410874" w:rsidP="00410874">
                  <w:pPr>
                    <w:jc w:val="center"/>
                    <w:rPr>
                      <w:color w:val="000000"/>
                    </w:rPr>
                  </w:pPr>
                  <w:r w:rsidRPr="00536D29">
                    <w:t>K8</w:t>
                  </w:r>
                </w:p>
              </w:tc>
              <w:tc>
                <w:tcPr>
                  <w:tcW w:w="2102" w:type="dxa"/>
                </w:tcPr>
                <w:p w14:paraId="74921C3C" w14:textId="4B555A4A" w:rsidR="00410874" w:rsidRPr="008F2341" w:rsidRDefault="00410874" w:rsidP="00410874">
                  <w:pPr>
                    <w:jc w:val="center"/>
                    <w:rPr>
                      <w:color w:val="000000"/>
                    </w:rPr>
                  </w:pPr>
                  <w:r w:rsidRPr="00536D29">
                    <w:t>583483.73</w:t>
                  </w:r>
                </w:p>
              </w:tc>
              <w:tc>
                <w:tcPr>
                  <w:tcW w:w="2080" w:type="dxa"/>
                </w:tcPr>
                <w:p w14:paraId="24520FA0" w14:textId="2475AFE9" w:rsidR="00410874" w:rsidRPr="008F2341" w:rsidRDefault="00410874" w:rsidP="00410874">
                  <w:pPr>
                    <w:jc w:val="center"/>
                    <w:rPr>
                      <w:color w:val="000000"/>
                    </w:rPr>
                  </w:pPr>
                  <w:r w:rsidRPr="00536D29">
                    <w:t>4141932.83</w:t>
                  </w:r>
                </w:p>
              </w:tc>
            </w:tr>
            <w:tr w:rsidR="00410874" w:rsidRPr="00B9048A" w14:paraId="36D68317" w14:textId="77777777" w:rsidTr="00A208F5">
              <w:trPr>
                <w:jc w:val="right"/>
              </w:trPr>
              <w:tc>
                <w:tcPr>
                  <w:tcW w:w="2084" w:type="dxa"/>
                </w:tcPr>
                <w:p w14:paraId="388ACD3B" w14:textId="51EA4E1E" w:rsidR="00410874" w:rsidRPr="009E6C94" w:rsidRDefault="00410874" w:rsidP="00410874">
                  <w:pPr>
                    <w:jc w:val="center"/>
                    <w:rPr>
                      <w:color w:val="000000"/>
                    </w:rPr>
                  </w:pPr>
                  <w:r w:rsidRPr="00536D29">
                    <w:t>K9</w:t>
                  </w:r>
                </w:p>
              </w:tc>
              <w:tc>
                <w:tcPr>
                  <w:tcW w:w="2102" w:type="dxa"/>
                </w:tcPr>
                <w:p w14:paraId="3FF03044" w14:textId="24C3B1E3" w:rsidR="00410874" w:rsidRPr="008F2341" w:rsidRDefault="00410874" w:rsidP="00410874">
                  <w:pPr>
                    <w:jc w:val="center"/>
                    <w:rPr>
                      <w:color w:val="000000"/>
                    </w:rPr>
                  </w:pPr>
                  <w:r w:rsidRPr="00536D29">
                    <w:t>583582.70</w:t>
                  </w:r>
                </w:p>
              </w:tc>
              <w:tc>
                <w:tcPr>
                  <w:tcW w:w="2080" w:type="dxa"/>
                </w:tcPr>
                <w:p w14:paraId="7C7886C1" w14:textId="028C14E8" w:rsidR="00410874" w:rsidRPr="008F2341" w:rsidRDefault="00410874" w:rsidP="00410874">
                  <w:pPr>
                    <w:jc w:val="center"/>
                    <w:rPr>
                      <w:color w:val="000000"/>
                    </w:rPr>
                  </w:pPr>
                  <w:r w:rsidRPr="00536D29">
                    <w:t>4141850.82</w:t>
                  </w:r>
                </w:p>
              </w:tc>
            </w:tr>
            <w:tr w:rsidR="00410874" w:rsidRPr="00B9048A" w14:paraId="44C665A5" w14:textId="77777777" w:rsidTr="00A208F5">
              <w:trPr>
                <w:jc w:val="right"/>
              </w:trPr>
              <w:tc>
                <w:tcPr>
                  <w:tcW w:w="2084" w:type="dxa"/>
                </w:tcPr>
                <w:p w14:paraId="5E6FCF43" w14:textId="530AA7AD" w:rsidR="00410874" w:rsidRPr="009E6C94" w:rsidRDefault="00410874" w:rsidP="00410874">
                  <w:pPr>
                    <w:jc w:val="center"/>
                    <w:rPr>
                      <w:color w:val="000000"/>
                    </w:rPr>
                  </w:pPr>
                  <w:r w:rsidRPr="00536D29">
                    <w:t>K10</w:t>
                  </w:r>
                </w:p>
              </w:tc>
              <w:tc>
                <w:tcPr>
                  <w:tcW w:w="2102" w:type="dxa"/>
                </w:tcPr>
                <w:p w14:paraId="026F293E" w14:textId="5ACF75CF" w:rsidR="00410874" w:rsidRPr="008F2341" w:rsidRDefault="00410874" w:rsidP="00410874">
                  <w:pPr>
                    <w:jc w:val="center"/>
                    <w:rPr>
                      <w:color w:val="000000"/>
                    </w:rPr>
                  </w:pPr>
                  <w:r w:rsidRPr="00536D29">
                    <w:t>583614.46</w:t>
                  </w:r>
                </w:p>
              </w:tc>
              <w:tc>
                <w:tcPr>
                  <w:tcW w:w="2080" w:type="dxa"/>
                </w:tcPr>
                <w:p w14:paraId="7D8DD236" w14:textId="63E76E7F" w:rsidR="00410874" w:rsidRPr="008F2341" w:rsidRDefault="00410874" w:rsidP="00410874">
                  <w:pPr>
                    <w:jc w:val="center"/>
                    <w:rPr>
                      <w:color w:val="000000"/>
                    </w:rPr>
                  </w:pPr>
                  <w:r w:rsidRPr="00536D29">
                    <w:t>4141851.25</w:t>
                  </w:r>
                </w:p>
              </w:tc>
            </w:tr>
            <w:tr w:rsidR="00410874" w:rsidRPr="00B9048A" w14:paraId="34C10F6A" w14:textId="77777777" w:rsidTr="00A208F5">
              <w:trPr>
                <w:jc w:val="right"/>
              </w:trPr>
              <w:tc>
                <w:tcPr>
                  <w:tcW w:w="2084" w:type="dxa"/>
                </w:tcPr>
                <w:p w14:paraId="0A363772" w14:textId="4086F858" w:rsidR="00410874" w:rsidRPr="009E6C94" w:rsidRDefault="00410874" w:rsidP="00410874">
                  <w:pPr>
                    <w:jc w:val="center"/>
                    <w:rPr>
                      <w:color w:val="000000"/>
                    </w:rPr>
                  </w:pPr>
                  <w:r w:rsidRPr="00536D29">
                    <w:t>K11</w:t>
                  </w:r>
                </w:p>
              </w:tc>
              <w:tc>
                <w:tcPr>
                  <w:tcW w:w="2102" w:type="dxa"/>
                </w:tcPr>
                <w:p w14:paraId="5CF9D559" w14:textId="14F22BA0" w:rsidR="00410874" w:rsidRPr="008F2341" w:rsidRDefault="00410874" w:rsidP="00410874">
                  <w:pPr>
                    <w:jc w:val="center"/>
                    <w:rPr>
                      <w:color w:val="000000"/>
                    </w:rPr>
                  </w:pPr>
                  <w:r w:rsidRPr="00536D29">
                    <w:t>583812.33</w:t>
                  </w:r>
                </w:p>
              </w:tc>
              <w:tc>
                <w:tcPr>
                  <w:tcW w:w="2080" w:type="dxa"/>
                </w:tcPr>
                <w:p w14:paraId="777A955D" w14:textId="298062EE" w:rsidR="00410874" w:rsidRPr="008F2341" w:rsidRDefault="00410874" w:rsidP="00410874">
                  <w:pPr>
                    <w:jc w:val="center"/>
                    <w:rPr>
                      <w:color w:val="000000"/>
                    </w:rPr>
                  </w:pPr>
                  <w:r w:rsidRPr="00536D29">
                    <w:t>4141633.80</w:t>
                  </w:r>
                </w:p>
              </w:tc>
            </w:tr>
          </w:tbl>
          <w:p w14:paraId="789C7712" w14:textId="77777777" w:rsidR="008F2341" w:rsidRPr="00E26E61" w:rsidRDefault="008F2341" w:rsidP="00602D5C">
            <w:pPr>
              <w:jc w:val="center"/>
              <w:rPr>
                <w:rFonts w:eastAsia="Calibri"/>
              </w:rPr>
            </w:pPr>
          </w:p>
        </w:tc>
      </w:tr>
    </w:tbl>
    <w:p w14:paraId="44DAB9BD" w14:textId="77777777" w:rsidR="00D23F1A" w:rsidRDefault="00D23F1A" w:rsidP="00692CE4">
      <w:pPr>
        <w:spacing w:after="160" w:line="259" w:lineRule="auto"/>
        <w:contextualSpacing/>
        <w:jc w:val="both"/>
        <w:rPr>
          <w:b/>
          <w:highlight w:val="yellow"/>
        </w:rPr>
      </w:pPr>
    </w:p>
    <w:p w14:paraId="161456A3" w14:textId="77777777" w:rsidR="001B1FD1" w:rsidRDefault="001B1FD1" w:rsidP="00692CE4">
      <w:pPr>
        <w:spacing w:after="160" w:line="259" w:lineRule="auto"/>
        <w:contextualSpacing/>
        <w:jc w:val="both"/>
        <w:rPr>
          <w:b/>
          <w:highlight w:val="yellow"/>
        </w:rPr>
      </w:pPr>
    </w:p>
    <w:p w14:paraId="254C6FED" w14:textId="77777777" w:rsidR="001B1FD1" w:rsidRDefault="001B1FD1" w:rsidP="00692CE4">
      <w:pPr>
        <w:spacing w:after="160" w:line="259" w:lineRule="auto"/>
        <w:contextualSpacing/>
        <w:jc w:val="both"/>
        <w:rPr>
          <w:b/>
          <w:highlight w:val="yellow"/>
        </w:rPr>
      </w:pPr>
    </w:p>
    <w:p w14:paraId="006EA03B" w14:textId="77777777" w:rsidR="001B1FD1" w:rsidRDefault="001B1FD1" w:rsidP="00692CE4">
      <w:pPr>
        <w:spacing w:after="160" w:line="259" w:lineRule="auto"/>
        <w:contextualSpacing/>
        <w:jc w:val="both"/>
        <w:rPr>
          <w:b/>
          <w:highlight w:val="yellow"/>
        </w:rPr>
      </w:pPr>
    </w:p>
    <w:p w14:paraId="2F05B5B3" w14:textId="77777777" w:rsidR="001B1FD1" w:rsidRDefault="001B1FD1" w:rsidP="00692CE4">
      <w:pPr>
        <w:spacing w:after="160" w:line="259" w:lineRule="auto"/>
        <w:contextualSpacing/>
        <w:jc w:val="both"/>
        <w:rPr>
          <w:b/>
          <w:highlight w:val="yellow"/>
        </w:rPr>
      </w:pPr>
    </w:p>
    <w:p w14:paraId="09186BB3" w14:textId="77777777" w:rsidR="001B1FD1" w:rsidRDefault="001B1FD1" w:rsidP="00692CE4">
      <w:pPr>
        <w:spacing w:after="160" w:line="259" w:lineRule="auto"/>
        <w:contextualSpacing/>
        <w:jc w:val="both"/>
        <w:rPr>
          <w:b/>
          <w:highlight w:val="yellow"/>
        </w:rPr>
      </w:pPr>
    </w:p>
    <w:p w14:paraId="08E85E93" w14:textId="77777777" w:rsidR="001B1FD1" w:rsidRDefault="001B1FD1" w:rsidP="00692CE4">
      <w:pPr>
        <w:spacing w:after="160" w:line="259" w:lineRule="auto"/>
        <w:contextualSpacing/>
        <w:jc w:val="both"/>
        <w:rPr>
          <w:b/>
          <w:highlight w:val="yellow"/>
        </w:rPr>
      </w:pPr>
    </w:p>
    <w:p w14:paraId="5580F37F" w14:textId="77777777" w:rsidR="001B1FD1" w:rsidRDefault="001B1FD1" w:rsidP="00692CE4">
      <w:pPr>
        <w:spacing w:after="160" w:line="259" w:lineRule="auto"/>
        <w:contextualSpacing/>
        <w:jc w:val="both"/>
        <w:rPr>
          <w:b/>
          <w:highlight w:val="yellow"/>
        </w:rPr>
      </w:pPr>
    </w:p>
    <w:p w14:paraId="4F0A3946" w14:textId="77777777" w:rsidR="001B1FD1" w:rsidRDefault="001B1FD1" w:rsidP="00692CE4">
      <w:pPr>
        <w:spacing w:after="160" w:line="259" w:lineRule="auto"/>
        <w:contextualSpacing/>
        <w:jc w:val="both"/>
        <w:rPr>
          <w:b/>
          <w:highlight w:val="yellow"/>
        </w:rPr>
      </w:pPr>
    </w:p>
    <w:p w14:paraId="56440466" w14:textId="77777777" w:rsidR="001B1FD1" w:rsidRDefault="001B1FD1" w:rsidP="00692CE4">
      <w:pPr>
        <w:spacing w:after="160" w:line="259" w:lineRule="auto"/>
        <w:contextualSpacing/>
        <w:jc w:val="both"/>
        <w:rPr>
          <w:b/>
          <w:highlight w:val="yellow"/>
        </w:rPr>
      </w:pPr>
    </w:p>
    <w:p w14:paraId="59F9C049" w14:textId="77777777" w:rsidR="001B1FD1" w:rsidRDefault="001B1FD1" w:rsidP="00692CE4">
      <w:pPr>
        <w:spacing w:after="160" w:line="259" w:lineRule="auto"/>
        <w:contextualSpacing/>
        <w:jc w:val="both"/>
        <w:rPr>
          <w:b/>
          <w:highlight w:val="yellow"/>
        </w:rPr>
      </w:pPr>
    </w:p>
    <w:p w14:paraId="5D528BB5" w14:textId="77777777" w:rsidR="001B1FD1" w:rsidRPr="00692CE4" w:rsidRDefault="001B1FD1" w:rsidP="00692CE4">
      <w:pPr>
        <w:spacing w:after="160" w:line="259" w:lineRule="auto"/>
        <w:contextualSpacing/>
        <w:jc w:val="both"/>
        <w:rPr>
          <w:b/>
          <w:highlight w:val="yellow"/>
        </w:rPr>
      </w:pPr>
    </w:p>
    <w:p w14:paraId="42C67AC4" w14:textId="77777777" w:rsidR="00D23F1A" w:rsidRPr="004F7D8B" w:rsidRDefault="00D23F1A" w:rsidP="004F7D8B">
      <w:pPr>
        <w:pStyle w:val="ListeParagraf"/>
        <w:numPr>
          <w:ilvl w:val="0"/>
          <w:numId w:val="30"/>
        </w:numPr>
        <w:spacing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VİRANŞEHİR-4 </w:t>
      </w:r>
    </w:p>
    <w:tbl>
      <w:tblPr>
        <w:tblStyle w:val="TabloKlavuzu1"/>
        <w:tblW w:w="5000" w:type="pct"/>
        <w:jc w:val="center"/>
        <w:tblLook w:val="04A0" w:firstRow="1" w:lastRow="0" w:firstColumn="1" w:lastColumn="0" w:noHBand="0" w:noVBand="1"/>
      </w:tblPr>
      <w:tblGrid>
        <w:gridCol w:w="2358"/>
        <w:gridCol w:w="6706"/>
      </w:tblGrid>
      <w:tr w:rsidR="008F2341" w:rsidRPr="00E26E61" w14:paraId="17316C74" w14:textId="77777777" w:rsidTr="007C76BA">
        <w:trPr>
          <w:trHeight w:val="334"/>
          <w:jc w:val="center"/>
        </w:trPr>
        <w:tc>
          <w:tcPr>
            <w:tcW w:w="1301" w:type="pct"/>
            <w:vAlign w:val="center"/>
          </w:tcPr>
          <w:p w14:paraId="53608D24" w14:textId="77777777" w:rsidR="008F2341" w:rsidRPr="00E26E61" w:rsidRDefault="008F2341" w:rsidP="00602D5C">
            <w:pPr>
              <w:jc w:val="center"/>
              <w:rPr>
                <w:rFonts w:eastAsia="Calibri"/>
                <w:b/>
              </w:rPr>
            </w:pPr>
            <w:r w:rsidRPr="00E26E61">
              <w:rPr>
                <w:rFonts w:eastAsia="Calibri"/>
                <w:b/>
              </w:rPr>
              <w:t>İL</w:t>
            </w:r>
          </w:p>
        </w:tc>
        <w:tc>
          <w:tcPr>
            <w:tcW w:w="3699" w:type="pct"/>
            <w:vAlign w:val="center"/>
          </w:tcPr>
          <w:p w14:paraId="3A13730C" w14:textId="77777777" w:rsidR="008F2341" w:rsidRPr="00E26E61" w:rsidRDefault="008F2341" w:rsidP="00602D5C">
            <w:pPr>
              <w:jc w:val="center"/>
              <w:rPr>
                <w:rFonts w:eastAsia="Calibri"/>
              </w:rPr>
            </w:pPr>
            <w:r w:rsidRPr="00E26E61">
              <w:rPr>
                <w:rFonts w:eastAsia="Calibri"/>
              </w:rPr>
              <w:t>ŞANLIURFA</w:t>
            </w:r>
          </w:p>
        </w:tc>
      </w:tr>
      <w:tr w:rsidR="008F2341" w:rsidRPr="00E26E61" w14:paraId="2B821392" w14:textId="77777777" w:rsidTr="007C76BA">
        <w:trPr>
          <w:trHeight w:val="334"/>
          <w:jc w:val="center"/>
        </w:trPr>
        <w:tc>
          <w:tcPr>
            <w:tcW w:w="1301" w:type="pct"/>
            <w:vAlign w:val="center"/>
          </w:tcPr>
          <w:p w14:paraId="5E1A507E" w14:textId="77777777" w:rsidR="008F2341" w:rsidRPr="00E26E61" w:rsidRDefault="008F2341" w:rsidP="00602D5C">
            <w:pPr>
              <w:jc w:val="center"/>
              <w:rPr>
                <w:rFonts w:eastAsia="Calibri"/>
                <w:b/>
              </w:rPr>
            </w:pPr>
            <w:r w:rsidRPr="00E26E61">
              <w:rPr>
                <w:rFonts w:eastAsia="Calibri"/>
                <w:b/>
              </w:rPr>
              <w:t>İLÇE</w:t>
            </w:r>
          </w:p>
        </w:tc>
        <w:tc>
          <w:tcPr>
            <w:tcW w:w="3699" w:type="pct"/>
            <w:vAlign w:val="center"/>
          </w:tcPr>
          <w:p w14:paraId="328ECE03" w14:textId="77777777" w:rsidR="008F2341" w:rsidRPr="00E26E61" w:rsidRDefault="008F2341" w:rsidP="00602D5C">
            <w:pPr>
              <w:jc w:val="center"/>
              <w:rPr>
                <w:rFonts w:eastAsia="Calibri"/>
              </w:rPr>
            </w:pPr>
            <w:r w:rsidRPr="00E26E61">
              <w:rPr>
                <w:rFonts w:eastAsia="Calibri"/>
              </w:rPr>
              <w:t>VİRANŞEHİR</w:t>
            </w:r>
          </w:p>
        </w:tc>
      </w:tr>
      <w:tr w:rsidR="008F2341" w:rsidRPr="00E26E61" w14:paraId="290FA0AF" w14:textId="77777777" w:rsidTr="007C76BA">
        <w:trPr>
          <w:trHeight w:val="334"/>
          <w:jc w:val="center"/>
        </w:trPr>
        <w:tc>
          <w:tcPr>
            <w:tcW w:w="1301" w:type="pct"/>
            <w:vAlign w:val="center"/>
          </w:tcPr>
          <w:p w14:paraId="383590A5"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699" w:type="pct"/>
            <w:vAlign w:val="center"/>
          </w:tcPr>
          <w:p w14:paraId="79FAE427" w14:textId="285F8263" w:rsidR="008F2341" w:rsidRPr="00E26E61" w:rsidRDefault="00FD15DF" w:rsidP="00602D5C">
            <w:pPr>
              <w:jc w:val="center"/>
              <w:rPr>
                <w:rFonts w:eastAsia="Calibri"/>
              </w:rPr>
            </w:pPr>
            <w:r>
              <w:rPr>
                <w:rFonts w:eastAsia="Calibri"/>
              </w:rPr>
              <w:t>0,</w:t>
            </w:r>
            <w:r w:rsidR="00410874">
              <w:rPr>
                <w:rFonts w:eastAsia="Calibri"/>
              </w:rPr>
              <w:t>90</w:t>
            </w:r>
          </w:p>
        </w:tc>
      </w:tr>
      <w:tr w:rsidR="008F2341" w:rsidRPr="00E26E61" w14:paraId="54385BB7" w14:textId="77777777" w:rsidTr="007C76BA">
        <w:trPr>
          <w:trHeight w:val="552"/>
          <w:jc w:val="center"/>
        </w:trPr>
        <w:tc>
          <w:tcPr>
            <w:tcW w:w="1301" w:type="pct"/>
            <w:vAlign w:val="center"/>
          </w:tcPr>
          <w:p w14:paraId="57941E6F"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699" w:type="pct"/>
            <w:vAlign w:val="center"/>
          </w:tcPr>
          <w:p w14:paraId="68605F64" w14:textId="3F8E9365" w:rsidR="008F2341" w:rsidRPr="00E26E61" w:rsidRDefault="008F2341" w:rsidP="00602D5C">
            <w:pPr>
              <w:jc w:val="center"/>
              <w:rPr>
                <w:rFonts w:eastAsia="Calibri"/>
              </w:rPr>
            </w:pPr>
            <w:r w:rsidRPr="00E26E61">
              <w:rPr>
                <w:rFonts w:eastAsia="Calibri"/>
              </w:rPr>
              <w:t>N43B2</w:t>
            </w:r>
          </w:p>
        </w:tc>
      </w:tr>
      <w:tr w:rsidR="008F2341" w:rsidRPr="00E26E61" w14:paraId="73843855" w14:textId="77777777" w:rsidTr="007C76BA">
        <w:trPr>
          <w:trHeight w:val="552"/>
          <w:jc w:val="center"/>
        </w:trPr>
        <w:tc>
          <w:tcPr>
            <w:tcW w:w="1301" w:type="pct"/>
            <w:vAlign w:val="center"/>
          </w:tcPr>
          <w:p w14:paraId="112353E6" w14:textId="77777777" w:rsidR="008F2341" w:rsidRPr="00E26E61" w:rsidRDefault="008F2341" w:rsidP="00602D5C">
            <w:pPr>
              <w:jc w:val="center"/>
              <w:rPr>
                <w:rFonts w:eastAsia="Calibri"/>
                <w:b/>
              </w:rPr>
            </w:pPr>
            <w:r w:rsidRPr="00E26E61">
              <w:rPr>
                <w:rFonts w:eastAsia="Calibri"/>
                <w:b/>
              </w:rPr>
              <w:t>BAĞLANTI KAPASİTESİ (MWe)</w:t>
            </w:r>
          </w:p>
        </w:tc>
        <w:tc>
          <w:tcPr>
            <w:tcW w:w="3699" w:type="pct"/>
            <w:vAlign w:val="center"/>
          </w:tcPr>
          <w:p w14:paraId="13565EEC"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04EF2437" w14:textId="77777777" w:rsidTr="007C76BA">
        <w:trPr>
          <w:trHeight w:val="3162"/>
          <w:jc w:val="center"/>
        </w:trPr>
        <w:tc>
          <w:tcPr>
            <w:tcW w:w="1301" w:type="pct"/>
            <w:vAlign w:val="center"/>
          </w:tcPr>
          <w:p w14:paraId="3272025A" w14:textId="77777777" w:rsidR="008F2341" w:rsidRDefault="008F2341" w:rsidP="00602D5C">
            <w:pPr>
              <w:jc w:val="center"/>
              <w:rPr>
                <w:rFonts w:eastAsia="Calibri"/>
                <w:b/>
              </w:rPr>
            </w:pPr>
            <w:r w:rsidRPr="00E26E61">
              <w:rPr>
                <w:rFonts w:eastAsia="Calibri"/>
                <w:b/>
              </w:rPr>
              <w:t>GENEL GÖRÜNÜM</w:t>
            </w:r>
          </w:p>
          <w:p w14:paraId="5AD0F8B5" w14:textId="77777777" w:rsidR="008F2341" w:rsidRPr="00E26E61" w:rsidRDefault="008F2341" w:rsidP="00602D5C">
            <w:pPr>
              <w:jc w:val="center"/>
              <w:rPr>
                <w:rFonts w:eastAsia="Calibri"/>
                <w:b/>
              </w:rPr>
            </w:pPr>
          </w:p>
        </w:tc>
        <w:tc>
          <w:tcPr>
            <w:tcW w:w="3699" w:type="pct"/>
            <w:vAlign w:val="center"/>
          </w:tcPr>
          <w:p w14:paraId="1DE21292" w14:textId="694E06ED" w:rsidR="008F2341" w:rsidRPr="00E26E61" w:rsidRDefault="00410874" w:rsidP="00602D5C">
            <w:pPr>
              <w:jc w:val="center"/>
              <w:rPr>
                <w:rFonts w:eastAsia="Calibri"/>
              </w:rPr>
            </w:pPr>
            <w:r>
              <w:rPr>
                <w:noProof/>
              </w:rPr>
              <w:drawing>
                <wp:inline distT="0" distB="0" distL="0" distR="0" wp14:anchorId="5505CCAA" wp14:editId="5A8988B2">
                  <wp:extent cx="2995684" cy="682878"/>
                  <wp:effectExtent l="0" t="0" r="0" b="317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8423FF.tmp"/>
                          <pic:cNvPicPr/>
                        </pic:nvPicPr>
                        <pic:blipFill>
                          <a:blip r:embed="rId14">
                            <a:extLst>
                              <a:ext uri="{28A0092B-C50C-407E-A947-70E740481C1C}">
                                <a14:useLocalDpi xmlns:a14="http://schemas.microsoft.com/office/drawing/2010/main" val="0"/>
                              </a:ext>
                            </a:extLst>
                          </a:blip>
                          <a:stretch>
                            <a:fillRect/>
                          </a:stretch>
                        </pic:blipFill>
                        <pic:spPr>
                          <a:xfrm>
                            <a:off x="0" y="0"/>
                            <a:ext cx="3207542" cy="731172"/>
                          </a:xfrm>
                          <a:prstGeom prst="rect">
                            <a:avLst/>
                          </a:prstGeom>
                        </pic:spPr>
                      </pic:pic>
                    </a:graphicData>
                  </a:graphic>
                </wp:inline>
              </w:drawing>
            </w:r>
            <w:r w:rsidR="008F2341">
              <w:t xml:space="preserve">          </w:t>
            </w:r>
          </w:p>
        </w:tc>
      </w:tr>
      <w:tr w:rsidR="008F2341" w:rsidRPr="00E26E61" w14:paraId="41226BC1" w14:textId="77777777" w:rsidTr="007C76BA">
        <w:trPr>
          <w:jc w:val="center"/>
        </w:trPr>
        <w:tc>
          <w:tcPr>
            <w:tcW w:w="1301" w:type="pct"/>
            <w:vAlign w:val="center"/>
          </w:tcPr>
          <w:p w14:paraId="654CF5CB" w14:textId="77777777" w:rsidR="008F2341" w:rsidRDefault="008F2341" w:rsidP="00602D5C">
            <w:pPr>
              <w:jc w:val="center"/>
              <w:rPr>
                <w:rFonts w:eastAsia="Calibri"/>
                <w:b/>
              </w:rPr>
            </w:pPr>
            <w:r w:rsidRPr="00E26E61">
              <w:rPr>
                <w:rFonts w:eastAsia="Calibri"/>
                <w:b/>
              </w:rPr>
              <w:t xml:space="preserve">KÖŞE KOORDİNATLARI </w:t>
            </w:r>
          </w:p>
          <w:p w14:paraId="547E6634"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1023C397" w14:textId="77777777" w:rsidR="008F2341" w:rsidRPr="00E26E61" w:rsidRDefault="008F2341" w:rsidP="00602D5C">
            <w:pPr>
              <w:jc w:val="center"/>
              <w:rPr>
                <w:rFonts w:eastAsia="Calibri"/>
                <w:b/>
              </w:rPr>
            </w:pPr>
          </w:p>
        </w:tc>
        <w:tc>
          <w:tcPr>
            <w:tcW w:w="3699"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4CEB4F42" w14:textId="77777777" w:rsidTr="00602D5C">
              <w:trPr>
                <w:jc w:val="right"/>
              </w:trPr>
              <w:tc>
                <w:tcPr>
                  <w:tcW w:w="2084" w:type="dxa"/>
                  <w:vAlign w:val="center"/>
                </w:tcPr>
                <w:p w14:paraId="47134482"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49380219" w14:textId="77777777" w:rsidR="008F2341" w:rsidRPr="00B9048A" w:rsidRDefault="008F2341" w:rsidP="00602D5C">
                  <w:pPr>
                    <w:jc w:val="center"/>
                    <w:rPr>
                      <w:rFonts w:eastAsia="Calibri"/>
                      <w:b/>
                    </w:rPr>
                  </w:pPr>
                  <w:r w:rsidRPr="00B9048A">
                    <w:rPr>
                      <w:rFonts w:eastAsia="Calibri"/>
                      <w:b/>
                    </w:rPr>
                    <w:t>Doğu</w:t>
                  </w:r>
                </w:p>
                <w:p w14:paraId="04B54EE1"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3A9FC064" w14:textId="77777777" w:rsidR="008F2341" w:rsidRPr="00B9048A" w:rsidRDefault="008F2341" w:rsidP="00602D5C">
                  <w:pPr>
                    <w:jc w:val="center"/>
                    <w:rPr>
                      <w:rFonts w:eastAsia="Calibri"/>
                      <w:b/>
                    </w:rPr>
                  </w:pPr>
                  <w:r w:rsidRPr="00B9048A">
                    <w:rPr>
                      <w:rFonts w:eastAsia="Calibri"/>
                      <w:b/>
                    </w:rPr>
                    <w:t>Kuzey</w:t>
                  </w:r>
                </w:p>
                <w:p w14:paraId="1DA48E14" w14:textId="77777777" w:rsidR="008F2341" w:rsidRPr="00B9048A" w:rsidRDefault="008F2341" w:rsidP="00602D5C">
                  <w:pPr>
                    <w:jc w:val="center"/>
                    <w:rPr>
                      <w:rFonts w:eastAsia="Calibri"/>
                      <w:b/>
                    </w:rPr>
                  </w:pPr>
                  <w:r w:rsidRPr="00B9048A">
                    <w:rPr>
                      <w:rFonts w:eastAsia="Calibri"/>
                      <w:b/>
                    </w:rPr>
                    <w:t>(yukarı değer)</w:t>
                  </w:r>
                </w:p>
              </w:tc>
            </w:tr>
            <w:tr w:rsidR="00410874" w:rsidRPr="00B9048A" w14:paraId="1E1854EC" w14:textId="77777777" w:rsidTr="00A208F5">
              <w:trPr>
                <w:jc w:val="right"/>
              </w:trPr>
              <w:tc>
                <w:tcPr>
                  <w:tcW w:w="2084" w:type="dxa"/>
                  <w:vAlign w:val="bottom"/>
                </w:tcPr>
                <w:p w14:paraId="7A4C8771" w14:textId="77777777" w:rsidR="00410874" w:rsidRPr="00697ECA" w:rsidRDefault="00410874" w:rsidP="00410874">
                  <w:pPr>
                    <w:jc w:val="center"/>
                    <w:rPr>
                      <w:rFonts w:eastAsia="Calibri"/>
                      <w:color w:val="000000"/>
                    </w:rPr>
                  </w:pPr>
                  <w:r w:rsidRPr="009E6C94">
                    <w:rPr>
                      <w:color w:val="000000"/>
                    </w:rPr>
                    <w:t>K1</w:t>
                  </w:r>
                </w:p>
              </w:tc>
              <w:tc>
                <w:tcPr>
                  <w:tcW w:w="2102" w:type="dxa"/>
                </w:tcPr>
                <w:p w14:paraId="64F4EC8A" w14:textId="6D40234B" w:rsidR="00410874" w:rsidRPr="008F2341" w:rsidRDefault="00410874" w:rsidP="00410874">
                  <w:pPr>
                    <w:jc w:val="center"/>
                    <w:rPr>
                      <w:color w:val="000000"/>
                    </w:rPr>
                  </w:pPr>
                  <w:r w:rsidRPr="00536D29">
                    <w:t>581486.50</w:t>
                  </w:r>
                </w:p>
              </w:tc>
              <w:tc>
                <w:tcPr>
                  <w:tcW w:w="2080" w:type="dxa"/>
                </w:tcPr>
                <w:p w14:paraId="232358F4" w14:textId="4638DF0C" w:rsidR="00410874" w:rsidRPr="008F2341" w:rsidRDefault="00410874" w:rsidP="00410874">
                  <w:pPr>
                    <w:jc w:val="center"/>
                    <w:rPr>
                      <w:color w:val="000000"/>
                    </w:rPr>
                  </w:pPr>
                  <w:r w:rsidRPr="00536D29">
                    <w:t>4141282.99</w:t>
                  </w:r>
                </w:p>
              </w:tc>
            </w:tr>
            <w:tr w:rsidR="00410874" w:rsidRPr="00B9048A" w14:paraId="6703EC53" w14:textId="77777777" w:rsidTr="00A208F5">
              <w:trPr>
                <w:jc w:val="right"/>
              </w:trPr>
              <w:tc>
                <w:tcPr>
                  <w:tcW w:w="2084" w:type="dxa"/>
                  <w:vAlign w:val="bottom"/>
                </w:tcPr>
                <w:p w14:paraId="267E91C4" w14:textId="77777777" w:rsidR="00410874" w:rsidRPr="00697ECA" w:rsidRDefault="00410874" w:rsidP="00410874">
                  <w:pPr>
                    <w:jc w:val="center"/>
                    <w:rPr>
                      <w:rFonts w:eastAsia="Calibri"/>
                      <w:color w:val="000000"/>
                    </w:rPr>
                  </w:pPr>
                  <w:r w:rsidRPr="009E6C94">
                    <w:rPr>
                      <w:color w:val="000000"/>
                    </w:rPr>
                    <w:t>K2</w:t>
                  </w:r>
                </w:p>
              </w:tc>
              <w:tc>
                <w:tcPr>
                  <w:tcW w:w="2102" w:type="dxa"/>
                </w:tcPr>
                <w:p w14:paraId="60AAD03D" w14:textId="1C3AFC5E" w:rsidR="00410874" w:rsidRPr="008F2341" w:rsidRDefault="00410874" w:rsidP="00410874">
                  <w:pPr>
                    <w:jc w:val="center"/>
                    <w:rPr>
                      <w:color w:val="000000"/>
                    </w:rPr>
                  </w:pPr>
                  <w:r w:rsidRPr="00536D29">
                    <w:t>581423.01</w:t>
                  </w:r>
                </w:p>
              </w:tc>
              <w:tc>
                <w:tcPr>
                  <w:tcW w:w="2080" w:type="dxa"/>
                </w:tcPr>
                <w:p w14:paraId="14038B4E" w14:textId="27CF8FC6" w:rsidR="00410874" w:rsidRPr="008F2341" w:rsidRDefault="00410874" w:rsidP="00410874">
                  <w:pPr>
                    <w:jc w:val="center"/>
                    <w:rPr>
                      <w:color w:val="000000"/>
                    </w:rPr>
                  </w:pPr>
                  <w:r w:rsidRPr="00536D29">
                    <w:t>4141475.25</w:t>
                  </w:r>
                </w:p>
              </w:tc>
            </w:tr>
            <w:tr w:rsidR="00410874" w:rsidRPr="00B9048A" w14:paraId="568D025F" w14:textId="77777777" w:rsidTr="00A208F5">
              <w:trPr>
                <w:jc w:val="right"/>
              </w:trPr>
              <w:tc>
                <w:tcPr>
                  <w:tcW w:w="2084" w:type="dxa"/>
                  <w:vAlign w:val="bottom"/>
                </w:tcPr>
                <w:p w14:paraId="1C8E26D0" w14:textId="77777777" w:rsidR="00410874" w:rsidRPr="00697ECA" w:rsidRDefault="00410874" w:rsidP="00410874">
                  <w:pPr>
                    <w:jc w:val="center"/>
                    <w:rPr>
                      <w:rFonts w:eastAsia="Calibri"/>
                      <w:color w:val="000000"/>
                    </w:rPr>
                  </w:pPr>
                  <w:r w:rsidRPr="009E6C94">
                    <w:rPr>
                      <w:color w:val="000000"/>
                    </w:rPr>
                    <w:t>K3</w:t>
                  </w:r>
                </w:p>
              </w:tc>
              <w:tc>
                <w:tcPr>
                  <w:tcW w:w="2102" w:type="dxa"/>
                </w:tcPr>
                <w:p w14:paraId="1473BA4E" w14:textId="75C8B30F" w:rsidR="00410874" w:rsidRPr="008F2341" w:rsidRDefault="00410874" w:rsidP="00410874">
                  <w:pPr>
                    <w:jc w:val="center"/>
                    <w:rPr>
                      <w:color w:val="000000"/>
                    </w:rPr>
                  </w:pPr>
                  <w:r w:rsidRPr="00536D29">
                    <w:t>581419.66</w:t>
                  </w:r>
                </w:p>
              </w:tc>
              <w:tc>
                <w:tcPr>
                  <w:tcW w:w="2080" w:type="dxa"/>
                </w:tcPr>
                <w:p w14:paraId="36BEF36A" w14:textId="654CB748" w:rsidR="00410874" w:rsidRPr="008F2341" w:rsidRDefault="00410874" w:rsidP="00410874">
                  <w:pPr>
                    <w:jc w:val="center"/>
                    <w:rPr>
                      <w:color w:val="000000"/>
                    </w:rPr>
                  </w:pPr>
                  <w:r w:rsidRPr="00536D29">
                    <w:t>4141485.39</w:t>
                  </w:r>
                </w:p>
              </w:tc>
            </w:tr>
            <w:tr w:rsidR="00410874" w:rsidRPr="00B9048A" w14:paraId="1F41E990" w14:textId="77777777" w:rsidTr="00A208F5">
              <w:trPr>
                <w:jc w:val="right"/>
              </w:trPr>
              <w:tc>
                <w:tcPr>
                  <w:tcW w:w="2084" w:type="dxa"/>
                  <w:vAlign w:val="bottom"/>
                </w:tcPr>
                <w:p w14:paraId="7AA0E0AF" w14:textId="77777777" w:rsidR="00410874" w:rsidRPr="00697ECA" w:rsidRDefault="00410874" w:rsidP="00410874">
                  <w:pPr>
                    <w:jc w:val="center"/>
                    <w:rPr>
                      <w:rFonts w:eastAsia="Calibri"/>
                      <w:color w:val="000000"/>
                    </w:rPr>
                  </w:pPr>
                  <w:r w:rsidRPr="009E6C94">
                    <w:rPr>
                      <w:color w:val="000000"/>
                    </w:rPr>
                    <w:t>K4</w:t>
                  </w:r>
                </w:p>
              </w:tc>
              <w:tc>
                <w:tcPr>
                  <w:tcW w:w="2102" w:type="dxa"/>
                </w:tcPr>
                <w:p w14:paraId="08D8822E" w14:textId="2AAB0A4D" w:rsidR="00410874" w:rsidRPr="008F2341" w:rsidRDefault="00410874" w:rsidP="00410874">
                  <w:pPr>
                    <w:jc w:val="center"/>
                    <w:rPr>
                      <w:color w:val="000000"/>
                    </w:rPr>
                  </w:pPr>
                  <w:r w:rsidRPr="00536D29">
                    <w:t>581353.73</w:t>
                  </w:r>
                </w:p>
              </w:tc>
              <w:tc>
                <w:tcPr>
                  <w:tcW w:w="2080" w:type="dxa"/>
                </w:tcPr>
                <w:p w14:paraId="7506C1B3" w14:textId="4C6FC4DE" w:rsidR="00410874" w:rsidRPr="008F2341" w:rsidRDefault="00410874" w:rsidP="00410874">
                  <w:pPr>
                    <w:jc w:val="center"/>
                    <w:rPr>
                      <w:color w:val="000000"/>
                    </w:rPr>
                  </w:pPr>
                  <w:r w:rsidRPr="00536D29">
                    <w:t>4141634.06</w:t>
                  </w:r>
                </w:p>
              </w:tc>
            </w:tr>
            <w:tr w:rsidR="00410874" w:rsidRPr="00B9048A" w14:paraId="125EEC6F" w14:textId="77777777" w:rsidTr="00A208F5">
              <w:trPr>
                <w:jc w:val="right"/>
              </w:trPr>
              <w:tc>
                <w:tcPr>
                  <w:tcW w:w="2084" w:type="dxa"/>
                  <w:vAlign w:val="bottom"/>
                </w:tcPr>
                <w:p w14:paraId="3EAA04C4" w14:textId="77777777" w:rsidR="00410874" w:rsidRPr="00697ECA" w:rsidRDefault="00410874" w:rsidP="00410874">
                  <w:pPr>
                    <w:jc w:val="center"/>
                    <w:rPr>
                      <w:rFonts w:eastAsia="Calibri"/>
                      <w:color w:val="000000"/>
                    </w:rPr>
                  </w:pPr>
                  <w:r w:rsidRPr="009E6C94">
                    <w:rPr>
                      <w:color w:val="000000"/>
                    </w:rPr>
                    <w:t>K5</w:t>
                  </w:r>
                </w:p>
              </w:tc>
              <w:tc>
                <w:tcPr>
                  <w:tcW w:w="2102" w:type="dxa"/>
                </w:tcPr>
                <w:p w14:paraId="1B85A9AC" w14:textId="1592E50D" w:rsidR="00410874" w:rsidRPr="008F2341" w:rsidRDefault="00410874" w:rsidP="00410874">
                  <w:pPr>
                    <w:jc w:val="center"/>
                    <w:rPr>
                      <w:color w:val="000000"/>
                    </w:rPr>
                  </w:pPr>
                  <w:r w:rsidRPr="00536D29">
                    <w:t>583812.33</w:t>
                  </w:r>
                </w:p>
              </w:tc>
              <w:tc>
                <w:tcPr>
                  <w:tcW w:w="2080" w:type="dxa"/>
                </w:tcPr>
                <w:p w14:paraId="71CAF67C" w14:textId="5DDB69E2" w:rsidR="00410874" w:rsidRPr="008F2341" w:rsidRDefault="00410874" w:rsidP="00410874">
                  <w:pPr>
                    <w:jc w:val="center"/>
                    <w:rPr>
                      <w:color w:val="000000"/>
                    </w:rPr>
                  </w:pPr>
                  <w:r w:rsidRPr="00536D29">
                    <w:t>4141633.80</w:t>
                  </w:r>
                </w:p>
              </w:tc>
            </w:tr>
            <w:tr w:rsidR="00410874" w:rsidRPr="00B9048A" w14:paraId="008B1760" w14:textId="77777777" w:rsidTr="00A208F5">
              <w:trPr>
                <w:jc w:val="right"/>
              </w:trPr>
              <w:tc>
                <w:tcPr>
                  <w:tcW w:w="2084" w:type="dxa"/>
                  <w:vAlign w:val="bottom"/>
                </w:tcPr>
                <w:p w14:paraId="5EA11BB0" w14:textId="77777777" w:rsidR="00410874" w:rsidRPr="00697ECA" w:rsidRDefault="00410874" w:rsidP="00410874">
                  <w:pPr>
                    <w:jc w:val="center"/>
                    <w:rPr>
                      <w:rFonts w:eastAsia="Calibri"/>
                      <w:color w:val="000000"/>
                    </w:rPr>
                  </w:pPr>
                  <w:r w:rsidRPr="009E6C94">
                    <w:rPr>
                      <w:color w:val="000000"/>
                    </w:rPr>
                    <w:t>K6</w:t>
                  </w:r>
                </w:p>
              </w:tc>
              <w:tc>
                <w:tcPr>
                  <w:tcW w:w="2102" w:type="dxa"/>
                </w:tcPr>
                <w:p w14:paraId="65B02612" w14:textId="7106853C" w:rsidR="00410874" w:rsidRPr="008F2341" w:rsidRDefault="00410874" w:rsidP="00410874">
                  <w:pPr>
                    <w:jc w:val="center"/>
                    <w:rPr>
                      <w:color w:val="000000"/>
                    </w:rPr>
                  </w:pPr>
                  <w:r w:rsidRPr="00536D29">
                    <w:t>584132.48</w:t>
                  </w:r>
                </w:p>
              </w:tc>
              <w:tc>
                <w:tcPr>
                  <w:tcW w:w="2080" w:type="dxa"/>
                </w:tcPr>
                <w:p w14:paraId="31B17966" w14:textId="7D7B16D9" w:rsidR="00410874" w:rsidRPr="008F2341" w:rsidRDefault="00410874" w:rsidP="00410874">
                  <w:pPr>
                    <w:jc w:val="center"/>
                    <w:rPr>
                      <w:color w:val="000000"/>
                    </w:rPr>
                  </w:pPr>
                  <w:r w:rsidRPr="00536D29">
                    <w:t>4141282.02</w:t>
                  </w:r>
                </w:p>
              </w:tc>
            </w:tr>
          </w:tbl>
          <w:p w14:paraId="41E31ED3" w14:textId="77777777" w:rsidR="008F2341" w:rsidRPr="00E26E61" w:rsidRDefault="008F2341" w:rsidP="00602D5C">
            <w:pPr>
              <w:jc w:val="center"/>
              <w:rPr>
                <w:rFonts w:eastAsia="Calibri"/>
              </w:rPr>
            </w:pPr>
          </w:p>
        </w:tc>
      </w:tr>
    </w:tbl>
    <w:p w14:paraId="608CA28E" w14:textId="77777777" w:rsidR="00D23F1A" w:rsidRDefault="00D23F1A" w:rsidP="00692CE4">
      <w:pPr>
        <w:spacing w:line="259" w:lineRule="auto"/>
        <w:contextualSpacing/>
        <w:jc w:val="both"/>
        <w:rPr>
          <w:b/>
          <w:highlight w:val="yellow"/>
        </w:rPr>
      </w:pPr>
    </w:p>
    <w:p w14:paraId="0E44FA74" w14:textId="77777777" w:rsidR="001B1FD1" w:rsidRDefault="001B1FD1" w:rsidP="00692CE4">
      <w:pPr>
        <w:spacing w:line="259" w:lineRule="auto"/>
        <w:contextualSpacing/>
        <w:jc w:val="both"/>
        <w:rPr>
          <w:b/>
          <w:highlight w:val="yellow"/>
        </w:rPr>
      </w:pPr>
    </w:p>
    <w:p w14:paraId="0748F7F4" w14:textId="77777777" w:rsidR="001B1FD1" w:rsidRDefault="001B1FD1" w:rsidP="00692CE4">
      <w:pPr>
        <w:spacing w:line="259" w:lineRule="auto"/>
        <w:contextualSpacing/>
        <w:jc w:val="both"/>
        <w:rPr>
          <w:b/>
          <w:highlight w:val="yellow"/>
        </w:rPr>
      </w:pPr>
    </w:p>
    <w:p w14:paraId="155D0DE1" w14:textId="77777777" w:rsidR="001B1FD1" w:rsidRDefault="001B1FD1" w:rsidP="00692CE4">
      <w:pPr>
        <w:spacing w:line="259" w:lineRule="auto"/>
        <w:contextualSpacing/>
        <w:jc w:val="both"/>
        <w:rPr>
          <w:b/>
          <w:highlight w:val="yellow"/>
        </w:rPr>
      </w:pPr>
    </w:p>
    <w:p w14:paraId="2DEA3A18" w14:textId="77777777" w:rsidR="001B1FD1" w:rsidRDefault="001B1FD1" w:rsidP="00692CE4">
      <w:pPr>
        <w:spacing w:line="259" w:lineRule="auto"/>
        <w:contextualSpacing/>
        <w:jc w:val="both"/>
        <w:rPr>
          <w:b/>
          <w:highlight w:val="yellow"/>
        </w:rPr>
      </w:pPr>
    </w:p>
    <w:p w14:paraId="0DC37DE4" w14:textId="77777777" w:rsidR="001B1FD1" w:rsidRDefault="001B1FD1" w:rsidP="00692CE4">
      <w:pPr>
        <w:spacing w:line="259" w:lineRule="auto"/>
        <w:contextualSpacing/>
        <w:jc w:val="both"/>
        <w:rPr>
          <w:b/>
          <w:highlight w:val="yellow"/>
        </w:rPr>
      </w:pPr>
    </w:p>
    <w:p w14:paraId="1FC15F22" w14:textId="77777777" w:rsidR="001B1FD1" w:rsidRDefault="001B1FD1" w:rsidP="00692CE4">
      <w:pPr>
        <w:spacing w:line="259" w:lineRule="auto"/>
        <w:contextualSpacing/>
        <w:jc w:val="both"/>
        <w:rPr>
          <w:b/>
          <w:highlight w:val="yellow"/>
        </w:rPr>
      </w:pPr>
    </w:p>
    <w:p w14:paraId="586B63E2" w14:textId="77777777" w:rsidR="001B1FD1" w:rsidRDefault="001B1FD1" w:rsidP="00692CE4">
      <w:pPr>
        <w:spacing w:line="259" w:lineRule="auto"/>
        <w:contextualSpacing/>
        <w:jc w:val="both"/>
        <w:rPr>
          <w:b/>
          <w:highlight w:val="yellow"/>
        </w:rPr>
      </w:pPr>
    </w:p>
    <w:p w14:paraId="2AE3A859" w14:textId="77777777" w:rsidR="001B1FD1" w:rsidRDefault="001B1FD1" w:rsidP="00692CE4">
      <w:pPr>
        <w:spacing w:line="259" w:lineRule="auto"/>
        <w:contextualSpacing/>
        <w:jc w:val="both"/>
        <w:rPr>
          <w:b/>
          <w:highlight w:val="yellow"/>
        </w:rPr>
      </w:pPr>
    </w:p>
    <w:p w14:paraId="7ABE309A" w14:textId="77777777" w:rsidR="001B1FD1" w:rsidRDefault="001B1FD1" w:rsidP="00692CE4">
      <w:pPr>
        <w:spacing w:line="259" w:lineRule="auto"/>
        <w:contextualSpacing/>
        <w:jc w:val="both"/>
        <w:rPr>
          <w:b/>
          <w:highlight w:val="yellow"/>
        </w:rPr>
      </w:pPr>
    </w:p>
    <w:p w14:paraId="6D5B6EB7" w14:textId="77777777" w:rsidR="001B1FD1" w:rsidRDefault="001B1FD1" w:rsidP="00692CE4">
      <w:pPr>
        <w:spacing w:line="259" w:lineRule="auto"/>
        <w:contextualSpacing/>
        <w:jc w:val="both"/>
        <w:rPr>
          <w:b/>
          <w:highlight w:val="yellow"/>
        </w:rPr>
      </w:pPr>
    </w:p>
    <w:p w14:paraId="67B35C89" w14:textId="77777777" w:rsidR="001B1FD1" w:rsidRDefault="001B1FD1" w:rsidP="00692CE4">
      <w:pPr>
        <w:spacing w:line="259" w:lineRule="auto"/>
        <w:contextualSpacing/>
        <w:jc w:val="both"/>
        <w:rPr>
          <w:b/>
          <w:highlight w:val="yellow"/>
        </w:rPr>
      </w:pPr>
    </w:p>
    <w:p w14:paraId="66F1EFEC" w14:textId="77777777" w:rsidR="001B1FD1" w:rsidRDefault="001B1FD1" w:rsidP="00692CE4">
      <w:pPr>
        <w:spacing w:line="259" w:lineRule="auto"/>
        <w:contextualSpacing/>
        <w:jc w:val="both"/>
        <w:rPr>
          <w:b/>
          <w:highlight w:val="yellow"/>
        </w:rPr>
      </w:pPr>
    </w:p>
    <w:p w14:paraId="6A8E301C" w14:textId="4B8A64F0" w:rsidR="001B1FD1" w:rsidRDefault="001B1FD1" w:rsidP="00692CE4">
      <w:pPr>
        <w:spacing w:line="259" w:lineRule="auto"/>
        <w:contextualSpacing/>
        <w:jc w:val="both"/>
        <w:rPr>
          <w:b/>
          <w:highlight w:val="yellow"/>
        </w:rPr>
      </w:pPr>
    </w:p>
    <w:p w14:paraId="174F37E9" w14:textId="77777777" w:rsidR="00407503" w:rsidRDefault="00407503" w:rsidP="00692CE4">
      <w:pPr>
        <w:spacing w:line="259" w:lineRule="auto"/>
        <w:contextualSpacing/>
        <w:jc w:val="both"/>
        <w:rPr>
          <w:b/>
          <w:highlight w:val="yellow"/>
        </w:rPr>
      </w:pPr>
    </w:p>
    <w:p w14:paraId="6BD89A48" w14:textId="77777777" w:rsidR="001B1FD1" w:rsidRDefault="001B1FD1" w:rsidP="00692CE4">
      <w:pPr>
        <w:spacing w:line="259" w:lineRule="auto"/>
        <w:contextualSpacing/>
        <w:jc w:val="both"/>
        <w:rPr>
          <w:b/>
          <w:highlight w:val="yellow"/>
        </w:rPr>
      </w:pPr>
    </w:p>
    <w:p w14:paraId="6FA39C83" w14:textId="77777777" w:rsidR="001B1FD1" w:rsidRPr="00692CE4" w:rsidRDefault="001B1FD1" w:rsidP="00692CE4">
      <w:pPr>
        <w:spacing w:line="259" w:lineRule="auto"/>
        <w:contextualSpacing/>
        <w:jc w:val="both"/>
        <w:rPr>
          <w:b/>
          <w:highlight w:val="yellow"/>
        </w:rPr>
      </w:pPr>
    </w:p>
    <w:p w14:paraId="72B83E34"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VİRANŞEHİR-5 </w:t>
      </w:r>
    </w:p>
    <w:tbl>
      <w:tblPr>
        <w:tblStyle w:val="TabloKlavuzu1"/>
        <w:tblW w:w="5000" w:type="pct"/>
        <w:jc w:val="center"/>
        <w:tblLook w:val="04A0" w:firstRow="1" w:lastRow="0" w:firstColumn="1" w:lastColumn="0" w:noHBand="0" w:noVBand="1"/>
      </w:tblPr>
      <w:tblGrid>
        <w:gridCol w:w="2518"/>
        <w:gridCol w:w="6546"/>
      </w:tblGrid>
      <w:tr w:rsidR="008F2341" w:rsidRPr="00E26E61" w14:paraId="73267826" w14:textId="77777777" w:rsidTr="007C76BA">
        <w:trPr>
          <w:trHeight w:val="334"/>
          <w:jc w:val="center"/>
        </w:trPr>
        <w:tc>
          <w:tcPr>
            <w:tcW w:w="1389" w:type="pct"/>
            <w:vAlign w:val="center"/>
          </w:tcPr>
          <w:p w14:paraId="21375165" w14:textId="77777777" w:rsidR="008F2341" w:rsidRPr="00E26E61" w:rsidRDefault="008F2341" w:rsidP="00602D5C">
            <w:pPr>
              <w:jc w:val="center"/>
              <w:rPr>
                <w:rFonts w:eastAsia="Calibri"/>
                <w:b/>
              </w:rPr>
            </w:pPr>
            <w:r w:rsidRPr="00E26E61">
              <w:rPr>
                <w:rFonts w:eastAsia="Calibri"/>
                <w:b/>
              </w:rPr>
              <w:t>İL</w:t>
            </w:r>
          </w:p>
        </w:tc>
        <w:tc>
          <w:tcPr>
            <w:tcW w:w="3611" w:type="pct"/>
            <w:vAlign w:val="center"/>
          </w:tcPr>
          <w:p w14:paraId="623A56F2" w14:textId="77777777" w:rsidR="008F2341" w:rsidRPr="00E26E61" w:rsidRDefault="008F2341" w:rsidP="00602D5C">
            <w:pPr>
              <w:jc w:val="center"/>
              <w:rPr>
                <w:rFonts w:eastAsia="Calibri"/>
              </w:rPr>
            </w:pPr>
            <w:r w:rsidRPr="00E26E61">
              <w:rPr>
                <w:rFonts w:eastAsia="Calibri"/>
              </w:rPr>
              <w:t>ŞANLIURFA</w:t>
            </w:r>
          </w:p>
        </w:tc>
      </w:tr>
      <w:tr w:rsidR="008F2341" w:rsidRPr="00E26E61" w14:paraId="1BAC6B17" w14:textId="77777777" w:rsidTr="007C76BA">
        <w:trPr>
          <w:trHeight w:val="334"/>
          <w:jc w:val="center"/>
        </w:trPr>
        <w:tc>
          <w:tcPr>
            <w:tcW w:w="1389" w:type="pct"/>
            <w:vAlign w:val="center"/>
          </w:tcPr>
          <w:p w14:paraId="25DC3BC6" w14:textId="77777777" w:rsidR="008F2341" w:rsidRPr="00E26E61" w:rsidRDefault="008F2341" w:rsidP="00602D5C">
            <w:pPr>
              <w:jc w:val="center"/>
              <w:rPr>
                <w:rFonts w:eastAsia="Calibri"/>
                <w:b/>
              </w:rPr>
            </w:pPr>
            <w:r w:rsidRPr="00E26E61">
              <w:rPr>
                <w:rFonts w:eastAsia="Calibri"/>
                <w:b/>
              </w:rPr>
              <w:t>İLÇE</w:t>
            </w:r>
          </w:p>
        </w:tc>
        <w:tc>
          <w:tcPr>
            <w:tcW w:w="3611" w:type="pct"/>
            <w:vAlign w:val="center"/>
          </w:tcPr>
          <w:p w14:paraId="0CEDD90C" w14:textId="77777777" w:rsidR="008F2341" w:rsidRPr="00E26E61" w:rsidRDefault="008F2341" w:rsidP="00602D5C">
            <w:pPr>
              <w:jc w:val="center"/>
              <w:rPr>
                <w:rFonts w:eastAsia="Calibri"/>
              </w:rPr>
            </w:pPr>
            <w:r w:rsidRPr="00E26E61">
              <w:rPr>
                <w:rFonts w:eastAsia="Calibri"/>
              </w:rPr>
              <w:t>VİRANŞEHİR</w:t>
            </w:r>
          </w:p>
        </w:tc>
      </w:tr>
      <w:tr w:rsidR="008F2341" w:rsidRPr="00E26E61" w14:paraId="4ABD2000" w14:textId="77777777" w:rsidTr="007C76BA">
        <w:trPr>
          <w:trHeight w:val="334"/>
          <w:jc w:val="center"/>
        </w:trPr>
        <w:tc>
          <w:tcPr>
            <w:tcW w:w="1389" w:type="pct"/>
            <w:vAlign w:val="center"/>
          </w:tcPr>
          <w:p w14:paraId="40952101"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611" w:type="pct"/>
            <w:vAlign w:val="center"/>
          </w:tcPr>
          <w:p w14:paraId="3420006D" w14:textId="3E534E51" w:rsidR="008F2341" w:rsidRPr="00E26E61" w:rsidRDefault="00FD15DF" w:rsidP="00602D5C">
            <w:pPr>
              <w:jc w:val="center"/>
              <w:rPr>
                <w:rFonts w:eastAsia="Calibri"/>
              </w:rPr>
            </w:pPr>
            <w:r>
              <w:rPr>
                <w:rFonts w:eastAsia="Calibri"/>
              </w:rPr>
              <w:t>0,</w:t>
            </w:r>
            <w:r w:rsidR="00407503">
              <w:rPr>
                <w:rFonts w:eastAsia="Calibri"/>
              </w:rPr>
              <w:t>90</w:t>
            </w:r>
          </w:p>
        </w:tc>
      </w:tr>
      <w:tr w:rsidR="008F2341" w:rsidRPr="00E26E61" w14:paraId="4AD61F04" w14:textId="77777777" w:rsidTr="007C76BA">
        <w:trPr>
          <w:trHeight w:val="552"/>
          <w:jc w:val="center"/>
        </w:trPr>
        <w:tc>
          <w:tcPr>
            <w:tcW w:w="1389" w:type="pct"/>
            <w:vAlign w:val="center"/>
          </w:tcPr>
          <w:p w14:paraId="54818800"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611" w:type="pct"/>
            <w:vAlign w:val="center"/>
          </w:tcPr>
          <w:p w14:paraId="084B4657" w14:textId="35C9989A" w:rsidR="008F2341" w:rsidRPr="00E26E61" w:rsidRDefault="008F2341" w:rsidP="00602D5C">
            <w:pPr>
              <w:jc w:val="center"/>
              <w:rPr>
                <w:rFonts w:eastAsia="Calibri"/>
              </w:rPr>
            </w:pPr>
            <w:r w:rsidRPr="00E26E61">
              <w:rPr>
                <w:rFonts w:eastAsia="Calibri"/>
              </w:rPr>
              <w:t>N43B2</w:t>
            </w:r>
          </w:p>
        </w:tc>
      </w:tr>
      <w:tr w:rsidR="008F2341" w:rsidRPr="00E26E61" w14:paraId="09550A5E" w14:textId="77777777" w:rsidTr="007C76BA">
        <w:trPr>
          <w:trHeight w:val="552"/>
          <w:jc w:val="center"/>
        </w:trPr>
        <w:tc>
          <w:tcPr>
            <w:tcW w:w="1389" w:type="pct"/>
            <w:vAlign w:val="center"/>
          </w:tcPr>
          <w:p w14:paraId="1370CB20" w14:textId="77777777" w:rsidR="008F2341" w:rsidRPr="00E26E61" w:rsidRDefault="008F2341" w:rsidP="00602D5C">
            <w:pPr>
              <w:jc w:val="center"/>
              <w:rPr>
                <w:rFonts w:eastAsia="Calibri"/>
                <w:b/>
              </w:rPr>
            </w:pPr>
            <w:r w:rsidRPr="00E26E61">
              <w:rPr>
                <w:rFonts w:eastAsia="Calibri"/>
                <w:b/>
              </w:rPr>
              <w:t>BAĞLANTI KAPASİTESİ (MWe)</w:t>
            </w:r>
          </w:p>
        </w:tc>
        <w:tc>
          <w:tcPr>
            <w:tcW w:w="3611" w:type="pct"/>
            <w:vAlign w:val="center"/>
          </w:tcPr>
          <w:p w14:paraId="692D48F7"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47717083" w14:textId="77777777" w:rsidTr="007C76BA">
        <w:trPr>
          <w:trHeight w:val="3200"/>
          <w:jc w:val="center"/>
        </w:trPr>
        <w:tc>
          <w:tcPr>
            <w:tcW w:w="1389" w:type="pct"/>
            <w:vAlign w:val="center"/>
          </w:tcPr>
          <w:p w14:paraId="1E7B7B70" w14:textId="77777777" w:rsidR="008F2341" w:rsidRDefault="008F2341" w:rsidP="00602D5C">
            <w:pPr>
              <w:jc w:val="center"/>
              <w:rPr>
                <w:rFonts w:eastAsia="Calibri"/>
                <w:b/>
              </w:rPr>
            </w:pPr>
            <w:r w:rsidRPr="00E26E61">
              <w:rPr>
                <w:rFonts w:eastAsia="Calibri"/>
                <w:b/>
              </w:rPr>
              <w:t>GENEL GÖRÜNÜM</w:t>
            </w:r>
          </w:p>
          <w:p w14:paraId="023B2F83" w14:textId="77777777" w:rsidR="008F2341" w:rsidRPr="00E26E61" w:rsidRDefault="008F2341" w:rsidP="00602D5C">
            <w:pPr>
              <w:jc w:val="center"/>
              <w:rPr>
                <w:rFonts w:eastAsia="Calibri"/>
                <w:b/>
              </w:rPr>
            </w:pPr>
          </w:p>
        </w:tc>
        <w:tc>
          <w:tcPr>
            <w:tcW w:w="3611" w:type="pct"/>
            <w:vAlign w:val="center"/>
          </w:tcPr>
          <w:p w14:paraId="339A746E" w14:textId="48822A16" w:rsidR="008F2341" w:rsidRPr="00E26E61" w:rsidRDefault="00407503" w:rsidP="00602D5C">
            <w:pPr>
              <w:jc w:val="center"/>
              <w:rPr>
                <w:rFonts w:eastAsia="Calibri"/>
              </w:rPr>
            </w:pPr>
            <w:r>
              <w:rPr>
                <w:noProof/>
              </w:rPr>
              <w:drawing>
                <wp:inline distT="0" distB="0" distL="0" distR="0" wp14:anchorId="44957039" wp14:editId="33FF1991">
                  <wp:extent cx="3510348" cy="743318"/>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84A7BA.tmp"/>
                          <pic:cNvPicPr/>
                        </pic:nvPicPr>
                        <pic:blipFill>
                          <a:blip r:embed="rId15">
                            <a:extLst>
                              <a:ext uri="{28A0092B-C50C-407E-A947-70E740481C1C}">
                                <a14:useLocalDpi xmlns:a14="http://schemas.microsoft.com/office/drawing/2010/main" val="0"/>
                              </a:ext>
                            </a:extLst>
                          </a:blip>
                          <a:stretch>
                            <a:fillRect/>
                          </a:stretch>
                        </pic:blipFill>
                        <pic:spPr>
                          <a:xfrm>
                            <a:off x="0" y="0"/>
                            <a:ext cx="3623377" cy="767252"/>
                          </a:xfrm>
                          <a:prstGeom prst="rect">
                            <a:avLst/>
                          </a:prstGeom>
                        </pic:spPr>
                      </pic:pic>
                    </a:graphicData>
                  </a:graphic>
                </wp:inline>
              </w:drawing>
            </w:r>
            <w:r w:rsidR="008F2341">
              <w:t xml:space="preserve">           </w:t>
            </w:r>
          </w:p>
        </w:tc>
      </w:tr>
      <w:tr w:rsidR="008F2341" w:rsidRPr="00E26E61" w14:paraId="035966B7" w14:textId="77777777" w:rsidTr="007C76BA">
        <w:trPr>
          <w:jc w:val="center"/>
        </w:trPr>
        <w:tc>
          <w:tcPr>
            <w:tcW w:w="1389" w:type="pct"/>
            <w:vAlign w:val="center"/>
          </w:tcPr>
          <w:p w14:paraId="65F6262F" w14:textId="77777777" w:rsidR="008F2341" w:rsidRDefault="008F2341" w:rsidP="00602D5C">
            <w:pPr>
              <w:jc w:val="center"/>
              <w:rPr>
                <w:rFonts w:eastAsia="Calibri"/>
                <w:b/>
              </w:rPr>
            </w:pPr>
            <w:r w:rsidRPr="00E26E61">
              <w:rPr>
                <w:rFonts w:eastAsia="Calibri"/>
                <w:b/>
              </w:rPr>
              <w:t xml:space="preserve">KÖŞE KOORDİNATLARI </w:t>
            </w:r>
          </w:p>
          <w:p w14:paraId="2F23B5B0"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07FDE7E6" w14:textId="77777777" w:rsidR="008F2341" w:rsidRPr="00E26E61" w:rsidRDefault="008F2341" w:rsidP="00602D5C">
            <w:pPr>
              <w:jc w:val="center"/>
              <w:rPr>
                <w:rFonts w:eastAsia="Calibri"/>
                <w:b/>
              </w:rPr>
            </w:pPr>
          </w:p>
        </w:tc>
        <w:tc>
          <w:tcPr>
            <w:tcW w:w="3611"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04580EC3" w14:textId="77777777" w:rsidTr="00602D5C">
              <w:trPr>
                <w:jc w:val="right"/>
              </w:trPr>
              <w:tc>
                <w:tcPr>
                  <w:tcW w:w="2084" w:type="dxa"/>
                  <w:vAlign w:val="center"/>
                </w:tcPr>
                <w:p w14:paraId="32B6168E"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0E8C21AD" w14:textId="77777777" w:rsidR="008F2341" w:rsidRPr="00B9048A" w:rsidRDefault="008F2341" w:rsidP="00602D5C">
                  <w:pPr>
                    <w:jc w:val="center"/>
                    <w:rPr>
                      <w:rFonts w:eastAsia="Calibri"/>
                      <w:b/>
                    </w:rPr>
                  </w:pPr>
                  <w:r w:rsidRPr="00B9048A">
                    <w:rPr>
                      <w:rFonts w:eastAsia="Calibri"/>
                      <w:b/>
                    </w:rPr>
                    <w:t>Doğu</w:t>
                  </w:r>
                </w:p>
                <w:p w14:paraId="30F4A664"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34A01B2D" w14:textId="77777777" w:rsidR="008F2341" w:rsidRPr="00B9048A" w:rsidRDefault="008F2341" w:rsidP="00602D5C">
                  <w:pPr>
                    <w:jc w:val="center"/>
                    <w:rPr>
                      <w:rFonts w:eastAsia="Calibri"/>
                      <w:b/>
                    </w:rPr>
                  </w:pPr>
                  <w:r w:rsidRPr="00B9048A">
                    <w:rPr>
                      <w:rFonts w:eastAsia="Calibri"/>
                      <w:b/>
                    </w:rPr>
                    <w:t>Kuzey</w:t>
                  </w:r>
                </w:p>
                <w:p w14:paraId="7D3F66CF" w14:textId="77777777" w:rsidR="008F2341" w:rsidRPr="00B9048A" w:rsidRDefault="008F2341" w:rsidP="00602D5C">
                  <w:pPr>
                    <w:jc w:val="center"/>
                    <w:rPr>
                      <w:rFonts w:eastAsia="Calibri"/>
                      <w:b/>
                    </w:rPr>
                  </w:pPr>
                  <w:r w:rsidRPr="00B9048A">
                    <w:rPr>
                      <w:rFonts w:eastAsia="Calibri"/>
                      <w:b/>
                    </w:rPr>
                    <w:t>(yukarı değer)</w:t>
                  </w:r>
                </w:p>
              </w:tc>
            </w:tr>
            <w:tr w:rsidR="00407503" w:rsidRPr="00B9048A" w14:paraId="4CC2BE1D" w14:textId="77777777" w:rsidTr="00A208F5">
              <w:trPr>
                <w:jc w:val="right"/>
              </w:trPr>
              <w:tc>
                <w:tcPr>
                  <w:tcW w:w="2084" w:type="dxa"/>
                  <w:vAlign w:val="bottom"/>
                </w:tcPr>
                <w:p w14:paraId="413AF02F" w14:textId="77777777" w:rsidR="00407503" w:rsidRPr="00697ECA" w:rsidRDefault="00407503" w:rsidP="00407503">
                  <w:pPr>
                    <w:jc w:val="center"/>
                    <w:rPr>
                      <w:rFonts w:eastAsia="Calibri"/>
                      <w:color w:val="000000"/>
                    </w:rPr>
                  </w:pPr>
                  <w:r w:rsidRPr="009E6C94">
                    <w:rPr>
                      <w:color w:val="000000"/>
                    </w:rPr>
                    <w:t>K1</w:t>
                  </w:r>
                </w:p>
              </w:tc>
              <w:tc>
                <w:tcPr>
                  <w:tcW w:w="2102" w:type="dxa"/>
                </w:tcPr>
                <w:p w14:paraId="0D1D0E66" w14:textId="136238D6" w:rsidR="00407503" w:rsidRPr="008F2341" w:rsidRDefault="00407503" w:rsidP="00407503">
                  <w:pPr>
                    <w:jc w:val="center"/>
                    <w:rPr>
                      <w:color w:val="000000"/>
                    </w:rPr>
                  </w:pPr>
                  <w:r w:rsidRPr="008354C2">
                    <w:t>582703.39</w:t>
                  </w:r>
                </w:p>
              </w:tc>
              <w:tc>
                <w:tcPr>
                  <w:tcW w:w="2080" w:type="dxa"/>
                </w:tcPr>
                <w:p w14:paraId="2EBE11EF" w14:textId="259661CA" w:rsidR="00407503" w:rsidRPr="008F2341" w:rsidRDefault="00407503" w:rsidP="00407503">
                  <w:pPr>
                    <w:jc w:val="center"/>
                    <w:rPr>
                      <w:color w:val="000000"/>
                    </w:rPr>
                  </w:pPr>
                  <w:r w:rsidRPr="008354C2">
                    <w:t>4140864.01</w:t>
                  </w:r>
                </w:p>
              </w:tc>
            </w:tr>
            <w:tr w:rsidR="00407503" w:rsidRPr="00B9048A" w14:paraId="162CE5AA" w14:textId="77777777" w:rsidTr="00A208F5">
              <w:trPr>
                <w:jc w:val="right"/>
              </w:trPr>
              <w:tc>
                <w:tcPr>
                  <w:tcW w:w="2084" w:type="dxa"/>
                  <w:vAlign w:val="bottom"/>
                </w:tcPr>
                <w:p w14:paraId="66043287" w14:textId="77777777" w:rsidR="00407503" w:rsidRPr="00697ECA" w:rsidRDefault="00407503" w:rsidP="00407503">
                  <w:pPr>
                    <w:jc w:val="center"/>
                    <w:rPr>
                      <w:rFonts w:eastAsia="Calibri"/>
                      <w:color w:val="000000"/>
                    </w:rPr>
                  </w:pPr>
                  <w:r w:rsidRPr="009E6C94">
                    <w:rPr>
                      <w:color w:val="000000"/>
                    </w:rPr>
                    <w:t>K2</w:t>
                  </w:r>
                </w:p>
              </w:tc>
              <w:tc>
                <w:tcPr>
                  <w:tcW w:w="2102" w:type="dxa"/>
                </w:tcPr>
                <w:p w14:paraId="4A1356A2" w14:textId="465F5B85" w:rsidR="00407503" w:rsidRPr="008F2341" w:rsidRDefault="00407503" w:rsidP="00407503">
                  <w:pPr>
                    <w:jc w:val="center"/>
                    <w:rPr>
                      <w:color w:val="000000"/>
                    </w:rPr>
                  </w:pPr>
                  <w:r w:rsidRPr="008354C2">
                    <w:t>582703.58</w:t>
                  </w:r>
                </w:p>
              </w:tc>
              <w:tc>
                <w:tcPr>
                  <w:tcW w:w="2080" w:type="dxa"/>
                </w:tcPr>
                <w:p w14:paraId="62EF6CC6" w14:textId="5F1232B4" w:rsidR="00407503" w:rsidRPr="008F2341" w:rsidRDefault="00407503" w:rsidP="00407503">
                  <w:pPr>
                    <w:jc w:val="center"/>
                    <w:rPr>
                      <w:color w:val="000000"/>
                    </w:rPr>
                  </w:pPr>
                  <w:r w:rsidRPr="008354C2">
                    <w:t>4141042.77</w:t>
                  </w:r>
                </w:p>
              </w:tc>
            </w:tr>
            <w:tr w:rsidR="00407503" w:rsidRPr="00B9048A" w14:paraId="36E7BD48" w14:textId="77777777" w:rsidTr="00A208F5">
              <w:trPr>
                <w:jc w:val="right"/>
              </w:trPr>
              <w:tc>
                <w:tcPr>
                  <w:tcW w:w="2084" w:type="dxa"/>
                  <w:vAlign w:val="bottom"/>
                </w:tcPr>
                <w:p w14:paraId="5373564A" w14:textId="77777777" w:rsidR="00407503" w:rsidRPr="00697ECA" w:rsidRDefault="00407503" w:rsidP="00407503">
                  <w:pPr>
                    <w:jc w:val="center"/>
                    <w:rPr>
                      <w:rFonts w:eastAsia="Calibri"/>
                      <w:color w:val="000000"/>
                    </w:rPr>
                  </w:pPr>
                  <w:r w:rsidRPr="009E6C94">
                    <w:rPr>
                      <w:color w:val="000000"/>
                    </w:rPr>
                    <w:t>K3</w:t>
                  </w:r>
                </w:p>
              </w:tc>
              <w:tc>
                <w:tcPr>
                  <w:tcW w:w="2102" w:type="dxa"/>
                </w:tcPr>
                <w:p w14:paraId="0AC2432E" w14:textId="4554839F" w:rsidR="00407503" w:rsidRPr="008F2341" w:rsidRDefault="00407503" w:rsidP="00407503">
                  <w:pPr>
                    <w:jc w:val="center"/>
                    <w:rPr>
                      <w:color w:val="000000"/>
                    </w:rPr>
                  </w:pPr>
                  <w:r w:rsidRPr="008354C2">
                    <w:t>581535.27</w:t>
                  </w:r>
                </w:p>
              </w:tc>
              <w:tc>
                <w:tcPr>
                  <w:tcW w:w="2080" w:type="dxa"/>
                </w:tcPr>
                <w:p w14:paraId="5997FD92" w14:textId="79F75C76" w:rsidR="00407503" w:rsidRPr="008F2341" w:rsidRDefault="00407503" w:rsidP="00407503">
                  <w:pPr>
                    <w:jc w:val="center"/>
                    <w:rPr>
                      <w:color w:val="000000"/>
                    </w:rPr>
                  </w:pPr>
                  <w:r w:rsidRPr="008354C2">
                    <w:t>4141040.43</w:t>
                  </w:r>
                </w:p>
              </w:tc>
            </w:tr>
            <w:tr w:rsidR="00407503" w:rsidRPr="00B9048A" w14:paraId="71FDD27A" w14:textId="77777777" w:rsidTr="00A208F5">
              <w:trPr>
                <w:jc w:val="right"/>
              </w:trPr>
              <w:tc>
                <w:tcPr>
                  <w:tcW w:w="2084" w:type="dxa"/>
                  <w:vAlign w:val="bottom"/>
                </w:tcPr>
                <w:p w14:paraId="73553491" w14:textId="77777777" w:rsidR="00407503" w:rsidRPr="00697ECA" w:rsidRDefault="00407503" w:rsidP="00407503">
                  <w:pPr>
                    <w:jc w:val="center"/>
                    <w:rPr>
                      <w:rFonts w:eastAsia="Calibri"/>
                      <w:color w:val="000000"/>
                    </w:rPr>
                  </w:pPr>
                  <w:r w:rsidRPr="009E6C94">
                    <w:rPr>
                      <w:color w:val="000000"/>
                    </w:rPr>
                    <w:t>K4</w:t>
                  </w:r>
                </w:p>
              </w:tc>
              <w:tc>
                <w:tcPr>
                  <w:tcW w:w="2102" w:type="dxa"/>
                </w:tcPr>
                <w:p w14:paraId="26CE8E78" w14:textId="0597FE3A" w:rsidR="00407503" w:rsidRPr="008F2341" w:rsidRDefault="00407503" w:rsidP="00407503">
                  <w:pPr>
                    <w:jc w:val="center"/>
                    <w:rPr>
                      <w:color w:val="000000"/>
                    </w:rPr>
                  </w:pPr>
                  <w:r w:rsidRPr="008354C2">
                    <w:t>581491.11</w:t>
                  </w:r>
                </w:p>
              </w:tc>
              <w:tc>
                <w:tcPr>
                  <w:tcW w:w="2080" w:type="dxa"/>
                </w:tcPr>
                <w:p w14:paraId="5D3C6BBB" w14:textId="3AA73986" w:rsidR="00407503" w:rsidRPr="008F2341" w:rsidRDefault="00407503" w:rsidP="00407503">
                  <w:pPr>
                    <w:jc w:val="center"/>
                    <w:rPr>
                      <w:color w:val="000000"/>
                    </w:rPr>
                  </w:pPr>
                  <w:r w:rsidRPr="008354C2">
                    <w:t>4141269.02</w:t>
                  </w:r>
                </w:p>
              </w:tc>
            </w:tr>
            <w:tr w:rsidR="00407503" w:rsidRPr="00B9048A" w14:paraId="51826448" w14:textId="77777777" w:rsidTr="00A208F5">
              <w:trPr>
                <w:jc w:val="right"/>
              </w:trPr>
              <w:tc>
                <w:tcPr>
                  <w:tcW w:w="2084" w:type="dxa"/>
                  <w:vAlign w:val="bottom"/>
                </w:tcPr>
                <w:p w14:paraId="31808197" w14:textId="77777777" w:rsidR="00407503" w:rsidRPr="00697ECA" w:rsidRDefault="00407503" w:rsidP="00407503">
                  <w:pPr>
                    <w:jc w:val="center"/>
                    <w:rPr>
                      <w:rFonts w:eastAsia="Calibri"/>
                      <w:color w:val="000000"/>
                    </w:rPr>
                  </w:pPr>
                  <w:r w:rsidRPr="009E6C94">
                    <w:rPr>
                      <w:color w:val="000000"/>
                    </w:rPr>
                    <w:t>K5</w:t>
                  </w:r>
                </w:p>
              </w:tc>
              <w:tc>
                <w:tcPr>
                  <w:tcW w:w="2102" w:type="dxa"/>
                </w:tcPr>
                <w:p w14:paraId="29F84DA8" w14:textId="637B4F19" w:rsidR="00407503" w:rsidRPr="008F2341" w:rsidRDefault="00407503" w:rsidP="00407503">
                  <w:pPr>
                    <w:jc w:val="center"/>
                    <w:rPr>
                      <w:color w:val="000000"/>
                    </w:rPr>
                  </w:pPr>
                  <w:r w:rsidRPr="008354C2">
                    <w:t>581486.50</w:t>
                  </w:r>
                </w:p>
              </w:tc>
              <w:tc>
                <w:tcPr>
                  <w:tcW w:w="2080" w:type="dxa"/>
                </w:tcPr>
                <w:p w14:paraId="35C7EAAB" w14:textId="7F6C7190" w:rsidR="00407503" w:rsidRPr="008F2341" w:rsidRDefault="00407503" w:rsidP="00407503">
                  <w:pPr>
                    <w:jc w:val="center"/>
                    <w:rPr>
                      <w:color w:val="000000"/>
                    </w:rPr>
                  </w:pPr>
                  <w:r w:rsidRPr="008354C2">
                    <w:t>4141282.99</w:t>
                  </w:r>
                </w:p>
              </w:tc>
            </w:tr>
            <w:tr w:rsidR="00407503" w:rsidRPr="00B9048A" w14:paraId="06F1A3EF" w14:textId="77777777" w:rsidTr="00A208F5">
              <w:trPr>
                <w:jc w:val="right"/>
              </w:trPr>
              <w:tc>
                <w:tcPr>
                  <w:tcW w:w="2084" w:type="dxa"/>
                  <w:vAlign w:val="bottom"/>
                </w:tcPr>
                <w:p w14:paraId="124E06E9" w14:textId="77777777" w:rsidR="00407503" w:rsidRPr="00697ECA" w:rsidRDefault="00407503" w:rsidP="00407503">
                  <w:pPr>
                    <w:jc w:val="center"/>
                    <w:rPr>
                      <w:rFonts w:eastAsia="Calibri"/>
                      <w:color w:val="000000"/>
                    </w:rPr>
                  </w:pPr>
                  <w:r w:rsidRPr="009E6C94">
                    <w:rPr>
                      <w:color w:val="000000"/>
                    </w:rPr>
                    <w:t>K6</w:t>
                  </w:r>
                </w:p>
              </w:tc>
              <w:tc>
                <w:tcPr>
                  <w:tcW w:w="2102" w:type="dxa"/>
                </w:tcPr>
                <w:p w14:paraId="566BC992" w14:textId="036AF46E" w:rsidR="00407503" w:rsidRPr="008F2341" w:rsidRDefault="00407503" w:rsidP="00407503">
                  <w:pPr>
                    <w:jc w:val="center"/>
                    <w:rPr>
                      <w:color w:val="000000"/>
                    </w:rPr>
                  </w:pPr>
                  <w:r w:rsidRPr="008354C2">
                    <w:t>584132.48</w:t>
                  </w:r>
                </w:p>
              </w:tc>
              <w:tc>
                <w:tcPr>
                  <w:tcW w:w="2080" w:type="dxa"/>
                </w:tcPr>
                <w:p w14:paraId="0020D756" w14:textId="7BC0B67E" w:rsidR="00407503" w:rsidRPr="008F2341" w:rsidRDefault="00407503" w:rsidP="00407503">
                  <w:pPr>
                    <w:jc w:val="center"/>
                    <w:rPr>
                      <w:color w:val="000000"/>
                    </w:rPr>
                  </w:pPr>
                  <w:r w:rsidRPr="008354C2">
                    <w:t>4141282.02</w:t>
                  </w:r>
                </w:p>
              </w:tc>
            </w:tr>
            <w:tr w:rsidR="00407503" w:rsidRPr="00B9048A" w14:paraId="40950BB6" w14:textId="77777777" w:rsidTr="00A208F5">
              <w:trPr>
                <w:jc w:val="right"/>
              </w:trPr>
              <w:tc>
                <w:tcPr>
                  <w:tcW w:w="2084" w:type="dxa"/>
                  <w:vAlign w:val="bottom"/>
                </w:tcPr>
                <w:p w14:paraId="7F2AC94F" w14:textId="77777777" w:rsidR="00407503" w:rsidRPr="00697ECA" w:rsidRDefault="00407503" w:rsidP="00407503">
                  <w:pPr>
                    <w:jc w:val="center"/>
                    <w:rPr>
                      <w:rFonts w:eastAsia="Calibri"/>
                      <w:color w:val="000000"/>
                    </w:rPr>
                  </w:pPr>
                  <w:r w:rsidRPr="009E6C94">
                    <w:rPr>
                      <w:color w:val="000000"/>
                    </w:rPr>
                    <w:t>K7</w:t>
                  </w:r>
                </w:p>
              </w:tc>
              <w:tc>
                <w:tcPr>
                  <w:tcW w:w="2102" w:type="dxa"/>
                </w:tcPr>
                <w:p w14:paraId="2779E0D7" w14:textId="6BA62DE5" w:rsidR="00407503" w:rsidRPr="008F2341" w:rsidRDefault="00407503" w:rsidP="00407503">
                  <w:pPr>
                    <w:jc w:val="center"/>
                    <w:rPr>
                      <w:color w:val="000000"/>
                    </w:rPr>
                  </w:pPr>
                  <w:r w:rsidRPr="008354C2">
                    <w:t>584164.51</w:t>
                  </w:r>
                </w:p>
              </w:tc>
              <w:tc>
                <w:tcPr>
                  <w:tcW w:w="2080" w:type="dxa"/>
                </w:tcPr>
                <w:p w14:paraId="09B35A1F" w14:textId="43DD51B9" w:rsidR="00407503" w:rsidRPr="008F2341" w:rsidRDefault="00407503" w:rsidP="00407503">
                  <w:pPr>
                    <w:jc w:val="center"/>
                    <w:rPr>
                      <w:color w:val="000000"/>
                    </w:rPr>
                  </w:pPr>
                  <w:r w:rsidRPr="008354C2">
                    <w:t>4141246.83</w:t>
                  </w:r>
                </w:p>
              </w:tc>
            </w:tr>
            <w:tr w:rsidR="00407503" w:rsidRPr="00B9048A" w14:paraId="159F0DCC" w14:textId="77777777" w:rsidTr="00A208F5">
              <w:trPr>
                <w:jc w:val="right"/>
              </w:trPr>
              <w:tc>
                <w:tcPr>
                  <w:tcW w:w="2084" w:type="dxa"/>
                  <w:vAlign w:val="bottom"/>
                </w:tcPr>
                <w:p w14:paraId="30EF24A7" w14:textId="77777777" w:rsidR="00407503" w:rsidRPr="009E6C94" w:rsidRDefault="00407503" w:rsidP="00407503">
                  <w:pPr>
                    <w:jc w:val="center"/>
                    <w:rPr>
                      <w:color w:val="000000"/>
                    </w:rPr>
                  </w:pPr>
                  <w:r w:rsidRPr="009E6C94">
                    <w:rPr>
                      <w:color w:val="000000"/>
                    </w:rPr>
                    <w:t>K</w:t>
                  </w:r>
                  <w:r>
                    <w:rPr>
                      <w:color w:val="000000"/>
                    </w:rPr>
                    <w:t>8</w:t>
                  </w:r>
                </w:p>
              </w:tc>
              <w:tc>
                <w:tcPr>
                  <w:tcW w:w="2102" w:type="dxa"/>
                </w:tcPr>
                <w:p w14:paraId="615DE4D8" w14:textId="1CE1AA81" w:rsidR="00407503" w:rsidRPr="008F2341" w:rsidRDefault="00407503" w:rsidP="00407503">
                  <w:pPr>
                    <w:jc w:val="center"/>
                    <w:rPr>
                      <w:color w:val="000000"/>
                    </w:rPr>
                  </w:pPr>
                  <w:r w:rsidRPr="008354C2">
                    <w:t>584145.84</w:t>
                  </w:r>
                </w:p>
              </w:tc>
              <w:tc>
                <w:tcPr>
                  <w:tcW w:w="2080" w:type="dxa"/>
                </w:tcPr>
                <w:p w14:paraId="6A212BED" w14:textId="5906EA73" w:rsidR="00407503" w:rsidRPr="008F2341" w:rsidRDefault="00407503" w:rsidP="00407503">
                  <w:pPr>
                    <w:jc w:val="center"/>
                    <w:rPr>
                      <w:color w:val="000000"/>
                    </w:rPr>
                  </w:pPr>
                  <w:r w:rsidRPr="008354C2">
                    <w:t>4140863.43</w:t>
                  </w:r>
                </w:p>
              </w:tc>
            </w:tr>
          </w:tbl>
          <w:p w14:paraId="11E117C4" w14:textId="77777777" w:rsidR="008F2341" w:rsidRPr="00E26E61" w:rsidRDefault="008F2341" w:rsidP="00602D5C">
            <w:pPr>
              <w:jc w:val="center"/>
              <w:rPr>
                <w:rFonts w:eastAsia="Calibri"/>
              </w:rPr>
            </w:pPr>
          </w:p>
        </w:tc>
      </w:tr>
    </w:tbl>
    <w:p w14:paraId="17C629EA" w14:textId="77777777" w:rsidR="00D23F1A" w:rsidRDefault="00D23F1A"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842A8A9"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04D2D25"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4BC99E6F"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10CFF8CB"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15884FE0"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96D0CD5"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579213A8"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1A08EA6D"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63161BA1"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622EECFE"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3D46AFA1"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5BCC87C8"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5081EAC2"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317EBEC"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67C26F3C" w14:textId="77777777" w:rsidR="001B1FD1" w:rsidRDefault="001B1FD1"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9323AF9"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VİRANŞEHİR-6 </w:t>
      </w:r>
    </w:p>
    <w:tbl>
      <w:tblPr>
        <w:tblStyle w:val="TabloKlavuzu1"/>
        <w:tblW w:w="5000" w:type="pct"/>
        <w:jc w:val="center"/>
        <w:tblLook w:val="04A0" w:firstRow="1" w:lastRow="0" w:firstColumn="1" w:lastColumn="0" w:noHBand="0" w:noVBand="1"/>
      </w:tblPr>
      <w:tblGrid>
        <w:gridCol w:w="2547"/>
        <w:gridCol w:w="6517"/>
      </w:tblGrid>
      <w:tr w:rsidR="006D3CAE" w:rsidRPr="00E26E61" w14:paraId="6CCCB4FC" w14:textId="77777777" w:rsidTr="00602D5C">
        <w:trPr>
          <w:trHeight w:val="334"/>
          <w:jc w:val="center"/>
        </w:trPr>
        <w:tc>
          <w:tcPr>
            <w:tcW w:w="1405" w:type="pct"/>
            <w:vAlign w:val="center"/>
          </w:tcPr>
          <w:p w14:paraId="070D24B3" w14:textId="77777777" w:rsidR="006D3CAE" w:rsidRPr="00E26E61" w:rsidRDefault="006D3CAE" w:rsidP="00602D5C">
            <w:pPr>
              <w:jc w:val="center"/>
              <w:rPr>
                <w:rFonts w:eastAsia="Calibri"/>
                <w:b/>
              </w:rPr>
            </w:pPr>
            <w:r w:rsidRPr="00E26E61">
              <w:rPr>
                <w:rFonts w:eastAsia="Calibri"/>
                <w:b/>
              </w:rPr>
              <w:t>İL</w:t>
            </w:r>
          </w:p>
        </w:tc>
        <w:tc>
          <w:tcPr>
            <w:tcW w:w="3595" w:type="pct"/>
            <w:vAlign w:val="center"/>
          </w:tcPr>
          <w:p w14:paraId="1E458A05" w14:textId="77777777" w:rsidR="006D3CAE" w:rsidRPr="00E26E61" w:rsidRDefault="006D3CAE" w:rsidP="00602D5C">
            <w:pPr>
              <w:jc w:val="center"/>
              <w:rPr>
                <w:rFonts w:eastAsia="Calibri"/>
              </w:rPr>
            </w:pPr>
            <w:r w:rsidRPr="00E26E61">
              <w:rPr>
                <w:rFonts w:eastAsia="Calibri"/>
              </w:rPr>
              <w:t>ŞANLIURFA</w:t>
            </w:r>
          </w:p>
        </w:tc>
      </w:tr>
      <w:tr w:rsidR="006D3CAE" w:rsidRPr="00E26E61" w14:paraId="4EBB23B5" w14:textId="77777777" w:rsidTr="00602D5C">
        <w:trPr>
          <w:trHeight w:val="334"/>
          <w:jc w:val="center"/>
        </w:trPr>
        <w:tc>
          <w:tcPr>
            <w:tcW w:w="1405" w:type="pct"/>
            <w:vAlign w:val="center"/>
          </w:tcPr>
          <w:p w14:paraId="04481938" w14:textId="77777777" w:rsidR="006D3CAE" w:rsidRPr="00E26E61" w:rsidRDefault="006D3CAE" w:rsidP="00602D5C">
            <w:pPr>
              <w:jc w:val="center"/>
              <w:rPr>
                <w:rFonts w:eastAsia="Calibri"/>
                <w:b/>
              </w:rPr>
            </w:pPr>
            <w:r w:rsidRPr="00E26E61">
              <w:rPr>
                <w:rFonts w:eastAsia="Calibri"/>
                <w:b/>
              </w:rPr>
              <w:t>İLÇE</w:t>
            </w:r>
          </w:p>
        </w:tc>
        <w:tc>
          <w:tcPr>
            <w:tcW w:w="3595" w:type="pct"/>
            <w:vAlign w:val="center"/>
          </w:tcPr>
          <w:p w14:paraId="5CFC1B96" w14:textId="77777777" w:rsidR="006D3CAE" w:rsidRPr="00E26E61" w:rsidRDefault="006D3CAE" w:rsidP="00602D5C">
            <w:pPr>
              <w:jc w:val="center"/>
              <w:rPr>
                <w:rFonts w:eastAsia="Calibri"/>
              </w:rPr>
            </w:pPr>
            <w:r w:rsidRPr="00E26E61">
              <w:rPr>
                <w:rFonts w:eastAsia="Calibri"/>
              </w:rPr>
              <w:t>VİRANŞEHİR</w:t>
            </w:r>
          </w:p>
        </w:tc>
      </w:tr>
      <w:tr w:rsidR="006D3CAE" w:rsidRPr="00E26E61" w14:paraId="3EFBE56D" w14:textId="77777777" w:rsidTr="00602D5C">
        <w:trPr>
          <w:trHeight w:val="334"/>
          <w:jc w:val="center"/>
        </w:trPr>
        <w:tc>
          <w:tcPr>
            <w:tcW w:w="1405" w:type="pct"/>
            <w:vAlign w:val="center"/>
          </w:tcPr>
          <w:p w14:paraId="7C55A4E7" w14:textId="77777777" w:rsidR="006D3CAE" w:rsidRPr="00E26E61" w:rsidRDefault="006D3CAE"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5" w:type="pct"/>
            <w:vAlign w:val="center"/>
          </w:tcPr>
          <w:p w14:paraId="7CA41D10" w14:textId="656EC1A6" w:rsidR="006D3CAE" w:rsidRPr="00E26E61" w:rsidRDefault="00FD15DF" w:rsidP="00602D5C">
            <w:pPr>
              <w:jc w:val="center"/>
              <w:rPr>
                <w:rFonts w:eastAsia="Calibri"/>
              </w:rPr>
            </w:pPr>
            <w:r>
              <w:rPr>
                <w:rFonts w:eastAsia="Calibri"/>
              </w:rPr>
              <w:t>0,</w:t>
            </w:r>
            <w:r w:rsidR="00407503">
              <w:rPr>
                <w:rFonts w:eastAsia="Calibri"/>
              </w:rPr>
              <w:t>90</w:t>
            </w:r>
          </w:p>
        </w:tc>
      </w:tr>
      <w:tr w:rsidR="006D3CAE" w:rsidRPr="00E26E61" w14:paraId="5C3E569D" w14:textId="77777777" w:rsidTr="00602D5C">
        <w:trPr>
          <w:trHeight w:val="552"/>
          <w:jc w:val="center"/>
        </w:trPr>
        <w:tc>
          <w:tcPr>
            <w:tcW w:w="1405" w:type="pct"/>
            <w:vAlign w:val="center"/>
          </w:tcPr>
          <w:p w14:paraId="609D4EC0" w14:textId="77777777" w:rsidR="006D3CAE" w:rsidRPr="00E26E61" w:rsidRDefault="006D3CAE"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5" w:type="pct"/>
            <w:vAlign w:val="center"/>
          </w:tcPr>
          <w:p w14:paraId="0DE318E2" w14:textId="10F08012" w:rsidR="006D3CAE" w:rsidRPr="00E26E61" w:rsidRDefault="006D3CAE" w:rsidP="00602D5C">
            <w:pPr>
              <w:jc w:val="center"/>
              <w:rPr>
                <w:rFonts w:eastAsia="Calibri"/>
              </w:rPr>
            </w:pPr>
            <w:r w:rsidRPr="00E26E61">
              <w:rPr>
                <w:rFonts w:eastAsia="Calibri"/>
              </w:rPr>
              <w:t>N43B2</w:t>
            </w:r>
          </w:p>
        </w:tc>
      </w:tr>
      <w:tr w:rsidR="006D3CAE" w:rsidRPr="00E26E61" w14:paraId="1FBACEC6" w14:textId="77777777" w:rsidTr="00602D5C">
        <w:trPr>
          <w:trHeight w:val="552"/>
          <w:jc w:val="center"/>
        </w:trPr>
        <w:tc>
          <w:tcPr>
            <w:tcW w:w="1405" w:type="pct"/>
            <w:vAlign w:val="center"/>
          </w:tcPr>
          <w:p w14:paraId="5E8DADEF" w14:textId="77777777" w:rsidR="006D3CAE" w:rsidRPr="00E26E61" w:rsidRDefault="006D3CAE" w:rsidP="00602D5C">
            <w:pPr>
              <w:jc w:val="center"/>
              <w:rPr>
                <w:rFonts w:eastAsia="Calibri"/>
                <w:b/>
              </w:rPr>
            </w:pPr>
            <w:r w:rsidRPr="00E26E61">
              <w:rPr>
                <w:rFonts w:eastAsia="Calibri"/>
                <w:b/>
              </w:rPr>
              <w:t>BAĞLANTI KAPASİTESİ (MWe)</w:t>
            </w:r>
          </w:p>
        </w:tc>
        <w:tc>
          <w:tcPr>
            <w:tcW w:w="3595" w:type="pct"/>
            <w:vAlign w:val="center"/>
          </w:tcPr>
          <w:p w14:paraId="7C568F0D" w14:textId="77777777" w:rsidR="006D3CAE" w:rsidRPr="00E26E61" w:rsidRDefault="006D3CAE" w:rsidP="00602D5C">
            <w:pPr>
              <w:jc w:val="center"/>
              <w:rPr>
                <w:rFonts w:eastAsia="Calibri"/>
              </w:rPr>
            </w:pPr>
            <w:r>
              <w:rPr>
                <w:rFonts w:eastAsia="Calibri"/>
              </w:rPr>
              <w:t>5</w:t>
            </w:r>
            <w:r w:rsidRPr="00E26E61">
              <w:rPr>
                <w:rFonts w:eastAsia="Calibri"/>
              </w:rPr>
              <w:t>0</w:t>
            </w:r>
          </w:p>
        </w:tc>
      </w:tr>
      <w:tr w:rsidR="006D3CAE" w:rsidRPr="00E26E61" w14:paraId="2D010B93" w14:textId="77777777" w:rsidTr="00602D5C">
        <w:trPr>
          <w:trHeight w:val="3859"/>
          <w:jc w:val="center"/>
        </w:trPr>
        <w:tc>
          <w:tcPr>
            <w:tcW w:w="1405" w:type="pct"/>
            <w:vAlign w:val="center"/>
          </w:tcPr>
          <w:p w14:paraId="5C9B4EE1" w14:textId="77777777" w:rsidR="006D3CAE" w:rsidRDefault="006D3CAE" w:rsidP="00602D5C">
            <w:pPr>
              <w:jc w:val="center"/>
              <w:rPr>
                <w:rFonts w:eastAsia="Calibri"/>
                <w:b/>
              </w:rPr>
            </w:pPr>
            <w:r w:rsidRPr="00E26E61">
              <w:rPr>
                <w:rFonts w:eastAsia="Calibri"/>
                <w:b/>
              </w:rPr>
              <w:t>GENEL GÖRÜNÜM</w:t>
            </w:r>
          </w:p>
          <w:p w14:paraId="4D2DFC7B" w14:textId="77777777" w:rsidR="006D3CAE" w:rsidRPr="00E26E61" w:rsidRDefault="006D3CAE" w:rsidP="00602D5C">
            <w:pPr>
              <w:jc w:val="center"/>
              <w:rPr>
                <w:rFonts w:eastAsia="Calibri"/>
                <w:b/>
              </w:rPr>
            </w:pPr>
          </w:p>
        </w:tc>
        <w:tc>
          <w:tcPr>
            <w:tcW w:w="3595" w:type="pct"/>
            <w:vAlign w:val="center"/>
          </w:tcPr>
          <w:p w14:paraId="783BE65A" w14:textId="74EE73A4" w:rsidR="006D3CAE" w:rsidRPr="00E26E61" w:rsidRDefault="00407503" w:rsidP="00602D5C">
            <w:pPr>
              <w:jc w:val="center"/>
              <w:rPr>
                <w:rFonts w:eastAsia="Calibri"/>
              </w:rPr>
            </w:pPr>
            <w:r>
              <w:rPr>
                <w:noProof/>
              </w:rPr>
              <w:drawing>
                <wp:inline distT="0" distB="0" distL="0" distR="0" wp14:anchorId="7AD75C0D" wp14:editId="32F35A21">
                  <wp:extent cx="2511188" cy="1121067"/>
                  <wp:effectExtent l="0" t="0" r="3810" b="317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84D9ED.tmp"/>
                          <pic:cNvPicPr/>
                        </pic:nvPicPr>
                        <pic:blipFill>
                          <a:blip r:embed="rId16">
                            <a:extLst>
                              <a:ext uri="{28A0092B-C50C-407E-A947-70E740481C1C}">
                                <a14:useLocalDpi xmlns:a14="http://schemas.microsoft.com/office/drawing/2010/main" val="0"/>
                              </a:ext>
                            </a:extLst>
                          </a:blip>
                          <a:stretch>
                            <a:fillRect/>
                          </a:stretch>
                        </pic:blipFill>
                        <pic:spPr>
                          <a:xfrm>
                            <a:off x="0" y="0"/>
                            <a:ext cx="2547304" cy="1137190"/>
                          </a:xfrm>
                          <a:prstGeom prst="rect">
                            <a:avLst/>
                          </a:prstGeom>
                        </pic:spPr>
                      </pic:pic>
                    </a:graphicData>
                  </a:graphic>
                </wp:inline>
              </w:drawing>
            </w:r>
            <w:r w:rsidR="006D3CAE">
              <w:t xml:space="preserve">           </w:t>
            </w:r>
          </w:p>
        </w:tc>
      </w:tr>
      <w:tr w:rsidR="006D3CAE" w:rsidRPr="00E26E61" w14:paraId="398B5549" w14:textId="77777777" w:rsidTr="00602D5C">
        <w:trPr>
          <w:jc w:val="center"/>
        </w:trPr>
        <w:tc>
          <w:tcPr>
            <w:tcW w:w="1405" w:type="pct"/>
            <w:vAlign w:val="center"/>
          </w:tcPr>
          <w:p w14:paraId="1C25CA11" w14:textId="77777777" w:rsidR="006D3CAE" w:rsidRDefault="006D3CAE" w:rsidP="00602D5C">
            <w:pPr>
              <w:jc w:val="center"/>
              <w:rPr>
                <w:rFonts w:eastAsia="Calibri"/>
                <w:b/>
              </w:rPr>
            </w:pPr>
            <w:r w:rsidRPr="00E26E61">
              <w:rPr>
                <w:rFonts w:eastAsia="Calibri"/>
                <w:b/>
              </w:rPr>
              <w:t xml:space="preserve">KÖŞE KOORDİNATLARI </w:t>
            </w:r>
          </w:p>
          <w:p w14:paraId="70C5A279" w14:textId="77777777" w:rsidR="006D3CAE" w:rsidRDefault="006D3CAE" w:rsidP="00602D5C">
            <w:pPr>
              <w:jc w:val="center"/>
              <w:rPr>
                <w:rFonts w:eastAsia="Calibri"/>
                <w:b/>
                <w:sz w:val="22"/>
                <w:szCs w:val="22"/>
              </w:rPr>
            </w:pPr>
            <w:r w:rsidRPr="00BE0858">
              <w:rPr>
                <w:rFonts w:eastAsia="Calibri"/>
                <w:b/>
                <w:sz w:val="22"/>
                <w:szCs w:val="22"/>
              </w:rPr>
              <w:t>(UTM 6 DERECE – ED50)</w:t>
            </w:r>
          </w:p>
          <w:p w14:paraId="68F6F3EA" w14:textId="77777777" w:rsidR="006D3CAE" w:rsidRPr="00E26E61" w:rsidRDefault="006D3CAE" w:rsidP="00602D5C">
            <w:pPr>
              <w:jc w:val="center"/>
              <w:rPr>
                <w:rFonts w:eastAsia="Calibri"/>
                <w:b/>
              </w:rPr>
            </w:pPr>
          </w:p>
        </w:tc>
        <w:tc>
          <w:tcPr>
            <w:tcW w:w="3595"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6D3CAE" w:rsidRPr="00B9048A" w14:paraId="2B9BAA2B" w14:textId="77777777" w:rsidTr="00602D5C">
              <w:trPr>
                <w:jc w:val="right"/>
              </w:trPr>
              <w:tc>
                <w:tcPr>
                  <w:tcW w:w="2084" w:type="dxa"/>
                  <w:vAlign w:val="center"/>
                </w:tcPr>
                <w:p w14:paraId="64F850DD" w14:textId="77777777" w:rsidR="006D3CAE" w:rsidRPr="00B9048A" w:rsidRDefault="006D3CAE" w:rsidP="00602D5C">
                  <w:pPr>
                    <w:jc w:val="center"/>
                    <w:rPr>
                      <w:rFonts w:eastAsia="Calibri"/>
                      <w:b/>
                    </w:rPr>
                  </w:pPr>
                  <w:r w:rsidRPr="00B9048A">
                    <w:rPr>
                      <w:rFonts w:eastAsia="Calibri"/>
                      <w:b/>
                    </w:rPr>
                    <w:t>Köşe Numarası</w:t>
                  </w:r>
                </w:p>
              </w:tc>
              <w:tc>
                <w:tcPr>
                  <w:tcW w:w="2102" w:type="dxa"/>
                  <w:vAlign w:val="center"/>
                </w:tcPr>
                <w:p w14:paraId="25432DF7" w14:textId="77777777" w:rsidR="006D3CAE" w:rsidRPr="00B9048A" w:rsidRDefault="006D3CAE" w:rsidP="00602D5C">
                  <w:pPr>
                    <w:jc w:val="center"/>
                    <w:rPr>
                      <w:rFonts w:eastAsia="Calibri"/>
                      <w:b/>
                    </w:rPr>
                  </w:pPr>
                  <w:r w:rsidRPr="00B9048A">
                    <w:rPr>
                      <w:rFonts w:eastAsia="Calibri"/>
                      <w:b/>
                    </w:rPr>
                    <w:t>Doğu</w:t>
                  </w:r>
                </w:p>
                <w:p w14:paraId="1D4723FD" w14:textId="77777777" w:rsidR="006D3CAE" w:rsidRPr="00B9048A" w:rsidRDefault="006D3CAE" w:rsidP="00602D5C">
                  <w:pPr>
                    <w:jc w:val="center"/>
                    <w:rPr>
                      <w:rFonts w:eastAsia="Calibri"/>
                      <w:b/>
                    </w:rPr>
                  </w:pPr>
                  <w:r w:rsidRPr="00B9048A">
                    <w:rPr>
                      <w:rFonts w:eastAsia="Calibri"/>
                      <w:b/>
                    </w:rPr>
                    <w:t xml:space="preserve"> (sağa değer)</w:t>
                  </w:r>
                </w:p>
              </w:tc>
              <w:tc>
                <w:tcPr>
                  <w:tcW w:w="2080" w:type="dxa"/>
                  <w:vAlign w:val="center"/>
                </w:tcPr>
                <w:p w14:paraId="4D3C70C9" w14:textId="77777777" w:rsidR="006D3CAE" w:rsidRPr="00B9048A" w:rsidRDefault="006D3CAE" w:rsidP="00602D5C">
                  <w:pPr>
                    <w:jc w:val="center"/>
                    <w:rPr>
                      <w:rFonts w:eastAsia="Calibri"/>
                      <w:b/>
                    </w:rPr>
                  </w:pPr>
                  <w:r w:rsidRPr="00B9048A">
                    <w:rPr>
                      <w:rFonts w:eastAsia="Calibri"/>
                      <w:b/>
                    </w:rPr>
                    <w:t>Kuzey</w:t>
                  </w:r>
                </w:p>
                <w:p w14:paraId="22BF9AA0" w14:textId="77777777" w:rsidR="006D3CAE" w:rsidRPr="00B9048A" w:rsidRDefault="006D3CAE" w:rsidP="00602D5C">
                  <w:pPr>
                    <w:jc w:val="center"/>
                    <w:rPr>
                      <w:rFonts w:eastAsia="Calibri"/>
                      <w:b/>
                    </w:rPr>
                  </w:pPr>
                  <w:r w:rsidRPr="00B9048A">
                    <w:rPr>
                      <w:rFonts w:eastAsia="Calibri"/>
                      <w:b/>
                    </w:rPr>
                    <w:t>(yukarı değer)</w:t>
                  </w:r>
                </w:p>
              </w:tc>
            </w:tr>
            <w:tr w:rsidR="00407503" w:rsidRPr="00B9048A" w14:paraId="2E6F3074" w14:textId="77777777" w:rsidTr="00A208F5">
              <w:trPr>
                <w:jc w:val="right"/>
              </w:trPr>
              <w:tc>
                <w:tcPr>
                  <w:tcW w:w="2084" w:type="dxa"/>
                </w:tcPr>
                <w:p w14:paraId="0DDBF663" w14:textId="6C687C72" w:rsidR="00407503" w:rsidRPr="00697ECA" w:rsidRDefault="00407503" w:rsidP="00407503">
                  <w:pPr>
                    <w:jc w:val="center"/>
                    <w:rPr>
                      <w:rFonts w:eastAsia="Calibri"/>
                      <w:color w:val="000000"/>
                    </w:rPr>
                  </w:pPr>
                  <w:r w:rsidRPr="008354C2">
                    <w:t>K1</w:t>
                  </w:r>
                </w:p>
              </w:tc>
              <w:tc>
                <w:tcPr>
                  <w:tcW w:w="2102" w:type="dxa"/>
                </w:tcPr>
                <w:p w14:paraId="4A87E15F" w14:textId="2D6759EB" w:rsidR="00407503" w:rsidRPr="006D3CAE" w:rsidRDefault="00407503" w:rsidP="00407503">
                  <w:pPr>
                    <w:jc w:val="center"/>
                    <w:rPr>
                      <w:color w:val="000000"/>
                    </w:rPr>
                  </w:pPr>
                  <w:r w:rsidRPr="008354C2">
                    <w:t>582703.28</w:t>
                  </w:r>
                </w:p>
              </w:tc>
              <w:tc>
                <w:tcPr>
                  <w:tcW w:w="2080" w:type="dxa"/>
                </w:tcPr>
                <w:p w14:paraId="59DDD632" w14:textId="767B07D7" w:rsidR="00407503" w:rsidRPr="006D3CAE" w:rsidRDefault="00407503" w:rsidP="00407503">
                  <w:pPr>
                    <w:jc w:val="center"/>
                    <w:rPr>
                      <w:color w:val="000000"/>
                    </w:rPr>
                  </w:pPr>
                  <w:r w:rsidRPr="008354C2">
                    <w:t>4140235.24</w:t>
                  </w:r>
                </w:p>
              </w:tc>
            </w:tr>
            <w:tr w:rsidR="00407503" w:rsidRPr="00B9048A" w14:paraId="374E6583" w14:textId="77777777" w:rsidTr="00A208F5">
              <w:trPr>
                <w:jc w:val="right"/>
              </w:trPr>
              <w:tc>
                <w:tcPr>
                  <w:tcW w:w="2084" w:type="dxa"/>
                </w:tcPr>
                <w:p w14:paraId="7AA2A861" w14:textId="431E1084" w:rsidR="00407503" w:rsidRPr="00697ECA" w:rsidRDefault="00407503" w:rsidP="00407503">
                  <w:pPr>
                    <w:jc w:val="center"/>
                    <w:rPr>
                      <w:rFonts w:eastAsia="Calibri"/>
                      <w:color w:val="000000"/>
                    </w:rPr>
                  </w:pPr>
                  <w:r w:rsidRPr="008354C2">
                    <w:t>K2</w:t>
                  </w:r>
                </w:p>
              </w:tc>
              <w:tc>
                <w:tcPr>
                  <w:tcW w:w="2102" w:type="dxa"/>
                </w:tcPr>
                <w:p w14:paraId="4D229410" w14:textId="2458D345" w:rsidR="00407503" w:rsidRPr="006D3CAE" w:rsidRDefault="00407503" w:rsidP="00407503">
                  <w:pPr>
                    <w:jc w:val="center"/>
                    <w:rPr>
                      <w:color w:val="000000"/>
                    </w:rPr>
                  </w:pPr>
                  <w:r w:rsidRPr="008354C2">
                    <w:t>582703.39</w:t>
                  </w:r>
                </w:p>
              </w:tc>
              <w:tc>
                <w:tcPr>
                  <w:tcW w:w="2080" w:type="dxa"/>
                </w:tcPr>
                <w:p w14:paraId="42970959" w14:textId="6CE200BA" w:rsidR="00407503" w:rsidRPr="006D3CAE" w:rsidRDefault="00407503" w:rsidP="00407503">
                  <w:pPr>
                    <w:jc w:val="center"/>
                    <w:rPr>
                      <w:color w:val="000000"/>
                    </w:rPr>
                  </w:pPr>
                  <w:r w:rsidRPr="008354C2">
                    <w:t>4140864.01</w:t>
                  </w:r>
                </w:p>
              </w:tc>
            </w:tr>
            <w:tr w:rsidR="00407503" w:rsidRPr="00B9048A" w14:paraId="4AB6D793" w14:textId="77777777" w:rsidTr="00A208F5">
              <w:trPr>
                <w:jc w:val="right"/>
              </w:trPr>
              <w:tc>
                <w:tcPr>
                  <w:tcW w:w="2084" w:type="dxa"/>
                </w:tcPr>
                <w:p w14:paraId="559925AF" w14:textId="62197A78" w:rsidR="00407503" w:rsidRPr="00697ECA" w:rsidRDefault="00407503" w:rsidP="00407503">
                  <w:pPr>
                    <w:jc w:val="center"/>
                    <w:rPr>
                      <w:rFonts w:eastAsia="Calibri"/>
                      <w:color w:val="000000"/>
                    </w:rPr>
                  </w:pPr>
                  <w:r w:rsidRPr="008354C2">
                    <w:t>K3</w:t>
                  </w:r>
                </w:p>
              </w:tc>
              <w:tc>
                <w:tcPr>
                  <w:tcW w:w="2102" w:type="dxa"/>
                </w:tcPr>
                <w:p w14:paraId="6F479545" w14:textId="6415BE17" w:rsidR="00407503" w:rsidRPr="006D3CAE" w:rsidRDefault="00407503" w:rsidP="00407503">
                  <w:pPr>
                    <w:jc w:val="center"/>
                    <w:rPr>
                      <w:color w:val="000000"/>
                    </w:rPr>
                  </w:pPr>
                  <w:r w:rsidRPr="008354C2">
                    <w:t>584145.84</w:t>
                  </w:r>
                </w:p>
              </w:tc>
              <w:tc>
                <w:tcPr>
                  <w:tcW w:w="2080" w:type="dxa"/>
                </w:tcPr>
                <w:p w14:paraId="28366B15" w14:textId="40FBEA30" w:rsidR="00407503" w:rsidRPr="006D3CAE" w:rsidRDefault="00407503" w:rsidP="00407503">
                  <w:pPr>
                    <w:jc w:val="center"/>
                    <w:rPr>
                      <w:color w:val="000000"/>
                    </w:rPr>
                  </w:pPr>
                  <w:r w:rsidRPr="008354C2">
                    <w:t>4140863.42</w:t>
                  </w:r>
                </w:p>
              </w:tc>
            </w:tr>
            <w:tr w:rsidR="00407503" w:rsidRPr="00B9048A" w14:paraId="1C54D0B9" w14:textId="77777777" w:rsidTr="00A208F5">
              <w:trPr>
                <w:jc w:val="right"/>
              </w:trPr>
              <w:tc>
                <w:tcPr>
                  <w:tcW w:w="2084" w:type="dxa"/>
                </w:tcPr>
                <w:p w14:paraId="6378FF29" w14:textId="027FCF1E" w:rsidR="00407503" w:rsidRPr="00697ECA" w:rsidRDefault="00407503" w:rsidP="00407503">
                  <w:pPr>
                    <w:jc w:val="center"/>
                    <w:rPr>
                      <w:rFonts w:eastAsia="Calibri"/>
                      <w:color w:val="000000"/>
                    </w:rPr>
                  </w:pPr>
                  <w:r w:rsidRPr="008354C2">
                    <w:t>K4</w:t>
                  </w:r>
                </w:p>
              </w:tc>
              <w:tc>
                <w:tcPr>
                  <w:tcW w:w="2102" w:type="dxa"/>
                </w:tcPr>
                <w:p w14:paraId="33E1C327" w14:textId="3E3864FA" w:rsidR="00407503" w:rsidRPr="006D3CAE" w:rsidRDefault="00407503" w:rsidP="00407503">
                  <w:pPr>
                    <w:jc w:val="center"/>
                    <w:rPr>
                      <w:color w:val="000000"/>
                    </w:rPr>
                  </w:pPr>
                  <w:r w:rsidRPr="008354C2">
                    <w:t>584145.84</w:t>
                  </w:r>
                </w:p>
              </w:tc>
              <w:tc>
                <w:tcPr>
                  <w:tcW w:w="2080" w:type="dxa"/>
                </w:tcPr>
                <w:p w14:paraId="77088149" w14:textId="0AA18D81" w:rsidR="00407503" w:rsidRPr="006D3CAE" w:rsidRDefault="00407503" w:rsidP="00407503">
                  <w:pPr>
                    <w:jc w:val="center"/>
                    <w:rPr>
                      <w:color w:val="000000"/>
                    </w:rPr>
                  </w:pPr>
                  <w:r w:rsidRPr="008354C2">
                    <w:t>4140863.43</w:t>
                  </w:r>
                </w:p>
              </w:tc>
            </w:tr>
            <w:tr w:rsidR="00407503" w:rsidRPr="00B9048A" w14:paraId="58696870" w14:textId="77777777" w:rsidTr="00A208F5">
              <w:trPr>
                <w:jc w:val="right"/>
              </w:trPr>
              <w:tc>
                <w:tcPr>
                  <w:tcW w:w="2084" w:type="dxa"/>
                </w:tcPr>
                <w:p w14:paraId="7CD7FEC7" w14:textId="07A3FADE" w:rsidR="00407503" w:rsidRPr="00697ECA" w:rsidRDefault="00407503" w:rsidP="00407503">
                  <w:pPr>
                    <w:jc w:val="center"/>
                    <w:rPr>
                      <w:rFonts w:eastAsia="Calibri"/>
                      <w:color w:val="000000"/>
                    </w:rPr>
                  </w:pPr>
                  <w:r w:rsidRPr="008354C2">
                    <w:t>K5</w:t>
                  </w:r>
                </w:p>
              </w:tc>
              <w:tc>
                <w:tcPr>
                  <w:tcW w:w="2102" w:type="dxa"/>
                </w:tcPr>
                <w:p w14:paraId="055613A1" w14:textId="63B4F5FC" w:rsidR="00407503" w:rsidRPr="006D3CAE" w:rsidRDefault="00407503" w:rsidP="00407503">
                  <w:pPr>
                    <w:jc w:val="center"/>
                    <w:rPr>
                      <w:color w:val="000000"/>
                    </w:rPr>
                  </w:pPr>
                  <w:r w:rsidRPr="008354C2">
                    <w:t>584145.86</w:t>
                  </w:r>
                </w:p>
              </w:tc>
              <w:tc>
                <w:tcPr>
                  <w:tcW w:w="2080" w:type="dxa"/>
                </w:tcPr>
                <w:p w14:paraId="523BBA5D" w14:textId="2E37BCD3" w:rsidR="00407503" w:rsidRPr="006D3CAE" w:rsidRDefault="00407503" w:rsidP="00407503">
                  <w:pPr>
                    <w:jc w:val="center"/>
                    <w:rPr>
                      <w:color w:val="000000"/>
                    </w:rPr>
                  </w:pPr>
                  <w:r w:rsidRPr="008354C2">
                    <w:t>4140863.42</w:t>
                  </w:r>
                </w:p>
              </w:tc>
            </w:tr>
            <w:tr w:rsidR="00407503" w:rsidRPr="00B9048A" w14:paraId="63A5586B" w14:textId="77777777" w:rsidTr="00A208F5">
              <w:trPr>
                <w:jc w:val="right"/>
              </w:trPr>
              <w:tc>
                <w:tcPr>
                  <w:tcW w:w="2084" w:type="dxa"/>
                </w:tcPr>
                <w:p w14:paraId="5ED864AE" w14:textId="47C865E5" w:rsidR="00407503" w:rsidRPr="00697ECA" w:rsidRDefault="00407503" w:rsidP="00407503">
                  <w:pPr>
                    <w:jc w:val="center"/>
                    <w:rPr>
                      <w:rFonts w:eastAsia="Calibri"/>
                      <w:color w:val="000000"/>
                    </w:rPr>
                  </w:pPr>
                  <w:r w:rsidRPr="008354C2">
                    <w:t>K6</w:t>
                  </w:r>
                </w:p>
              </w:tc>
              <w:tc>
                <w:tcPr>
                  <w:tcW w:w="2102" w:type="dxa"/>
                </w:tcPr>
                <w:p w14:paraId="2E9B58CE" w14:textId="23C0447F" w:rsidR="00407503" w:rsidRPr="006D3CAE" w:rsidRDefault="00407503" w:rsidP="00407503">
                  <w:pPr>
                    <w:jc w:val="center"/>
                    <w:rPr>
                      <w:color w:val="000000"/>
                    </w:rPr>
                  </w:pPr>
                  <w:r w:rsidRPr="008354C2">
                    <w:t>584144.55</w:t>
                  </w:r>
                </w:p>
              </w:tc>
              <w:tc>
                <w:tcPr>
                  <w:tcW w:w="2080" w:type="dxa"/>
                </w:tcPr>
                <w:p w14:paraId="18AA9867" w14:textId="6EA48887" w:rsidR="00407503" w:rsidRPr="006D3CAE" w:rsidRDefault="00407503" w:rsidP="00407503">
                  <w:pPr>
                    <w:jc w:val="center"/>
                    <w:rPr>
                      <w:color w:val="000000"/>
                    </w:rPr>
                  </w:pPr>
                  <w:r w:rsidRPr="008354C2">
                    <w:t>4140837.09</w:t>
                  </w:r>
                </w:p>
              </w:tc>
            </w:tr>
            <w:tr w:rsidR="00407503" w:rsidRPr="00B9048A" w14:paraId="44DB9EEC" w14:textId="77777777" w:rsidTr="00A208F5">
              <w:trPr>
                <w:jc w:val="right"/>
              </w:trPr>
              <w:tc>
                <w:tcPr>
                  <w:tcW w:w="2084" w:type="dxa"/>
                </w:tcPr>
                <w:p w14:paraId="0B6CA1C7" w14:textId="39169A68" w:rsidR="00407503" w:rsidRPr="009E6C94" w:rsidRDefault="00407503" w:rsidP="00407503">
                  <w:pPr>
                    <w:jc w:val="center"/>
                    <w:rPr>
                      <w:color w:val="000000"/>
                    </w:rPr>
                  </w:pPr>
                  <w:r w:rsidRPr="008354C2">
                    <w:t>K7</w:t>
                  </w:r>
                </w:p>
              </w:tc>
              <w:tc>
                <w:tcPr>
                  <w:tcW w:w="2102" w:type="dxa"/>
                </w:tcPr>
                <w:p w14:paraId="6186FFC5" w14:textId="332E48E5" w:rsidR="00407503" w:rsidRPr="006D3CAE" w:rsidRDefault="00407503" w:rsidP="00407503">
                  <w:pPr>
                    <w:jc w:val="center"/>
                    <w:rPr>
                      <w:color w:val="000000"/>
                    </w:rPr>
                  </w:pPr>
                  <w:r w:rsidRPr="008354C2">
                    <w:t>584145.23</w:t>
                  </w:r>
                </w:p>
              </w:tc>
              <w:tc>
                <w:tcPr>
                  <w:tcW w:w="2080" w:type="dxa"/>
                </w:tcPr>
                <w:p w14:paraId="130F166A" w14:textId="11AF4D1D" w:rsidR="00407503" w:rsidRPr="006D3CAE" w:rsidRDefault="00407503" w:rsidP="00407503">
                  <w:pPr>
                    <w:jc w:val="center"/>
                    <w:rPr>
                      <w:color w:val="000000"/>
                    </w:rPr>
                  </w:pPr>
                  <w:r w:rsidRPr="008354C2">
                    <w:t>4140576.01</w:t>
                  </w:r>
                </w:p>
              </w:tc>
            </w:tr>
            <w:tr w:rsidR="00407503" w:rsidRPr="00B9048A" w14:paraId="6B8EB3D9" w14:textId="77777777" w:rsidTr="00A208F5">
              <w:trPr>
                <w:jc w:val="right"/>
              </w:trPr>
              <w:tc>
                <w:tcPr>
                  <w:tcW w:w="2084" w:type="dxa"/>
                </w:tcPr>
                <w:p w14:paraId="155D574F" w14:textId="0D2E15CC" w:rsidR="00407503" w:rsidRPr="009E6C94" w:rsidRDefault="00407503" w:rsidP="00407503">
                  <w:pPr>
                    <w:jc w:val="center"/>
                    <w:rPr>
                      <w:color w:val="000000"/>
                    </w:rPr>
                  </w:pPr>
                  <w:r w:rsidRPr="008354C2">
                    <w:t>K8</w:t>
                  </w:r>
                </w:p>
              </w:tc>
              <w:tc>
                <w:tcPr>
                  <w:tcW w:w="2102" w:type="dxa"/>
                </w:tcPr>
                <w:p w14:paraId="38EB2DA5" w14:textId="3C06F8CB" w:rsidR="00407503" w:rsidRPr="006D3CAE" w:rsidRDefault="00407503" w:rsidP="00407503">
                  <w:pPr>
                    <w:jc w:val="center"/>
                    <w:rPr>
                      <w:color w:val="000000"/>
                    </w:rPr>
                  </w:pPr>
                  <w:r w:rsidRPr="008354C2">
                    <w:t>584076.32</w:t>
                  </w:r>
                </w:p>
              </w:tc>
              <w:tc>
                <w:tcPr>
                  <w:tcW w:w="2080" w:type="dxa"/>
                </w:tcPr>
                <w:p w14:paraId="3142D268" w14:textId="72835ABC" w:rsidR="00407503" w:rsidRPr="006D3CAE" w:rsidRDefault="00407503" w:rsidP="00407503">
                  <w:pPr>
                    <w:jc w:val="center"/>
                    <w:rPr>
                      <w:color w:val="000000"/>
                    </w:rPr>
                  </w:pPr>
                  <w:r w:rsidRPr="008354C2">
                    <w:t>4140234.71</w:t>
                  </w:r>
                </w:p>
              </w:tc>
            </w:tr>
          </w:tbl>
          <w:p w14:paraId="593DF921" w14:textId="77777777" w:rsidR="006D3CAE" w:rsidRPr="00E26E61" w:rsidRDefault="006D3CAE" w:rsidP="00602D5C">
            <w:pPr>
              <w:jc w:val="center"/>
              <w:rPr>
                <w:rFonts w:eastAsia="Calibri"/>
              </w:rPr>
            </w:pPr>
          </w:p>
        </w:tc>
      </w:tr>
    </w:tbl>
    <w:p w14:paraId="31539362" w14:textId="77777777" w:rsidR="00D23F1A" w:rsidRDefault="00D23F1A" w:rsidP="004F7D8B">
      <w:pPr>
        <w:spacing w:after="160" w:line="259" w:lineRule="auto"/>
        <w:contextualSpacing/>
        <w:jc w:val="both"/>
        <w:rPr>
          <w:b/>
          <w:highlight w:val="yellow"/>
        </w:rPr>
      </w:pPr>
    </w:p>
    <w:p w14:paraId="6E49E37A" w14:textId="77777777" w:rsidR="001B1FD1" w:rsidRDefault="001B1FD1" w:rsidP="004F7D8B">
      <w:pPr>
        <w:spacing w:after="160" w:line="259" w:lineRule="auto"/>
        <w:contextualSpacing/>
        <w:jc w:val="both"/>
        <w:rPr>
          <w:b/>
          <w:highlight w:val="yellow"/>
        </w:rPr>
      </w:pPr>
    </w:p>
    <w:p w14:paraId="23A8A719" w14:textId="77777777" w:rsidR="001B1FD1" w:rsidRDefault="001B1FD1" w:rsidP="004F7D8B">
      <w:pPr>
        <w:spacing w:after="160" w:line="259" w:lineRule="auto"/>
        <w:contextualSpacing/>
        <w:jc w:val="both"/>
        <w:rPr>
          <w:b/>
          <w:highlight w:val="yellow"/>
        </w:rPr>
      </w:pPr>
    </w:p>
    <w:p w14:paraId="181F3397" w14:textId="77777777" w:rsidR="001B1FD1" w:rsidRDefault="001B1FD1" w:rsidP="004F7D8B">
      <w:pPr>
        <w:spacing w:after="160" w:line="259" w:lineRule="auto"/>
        <w:contextualSpacing/>
        <w:jc w:val="both"/>
        <w:rPr>
          <w:b/>
          <w:highlight w:val="yellow"/>
        </w:rPr>
      </w:pPr>
    </w:p>
    <w:p w14:paraId="000AE29A" w14:textId="77777777" w:rsidR="001B1FD1" w:rsidRDefault="001B1FD1" w:rsidP="004F7D8B">
      <w:pPr>
        <w:spacing w:after="160" w:line="259" w:lineRule="auto"/>
        <w:contextualSpacing/>
        <w:jc w:val="both"/>
        <w:rPr>
          <w:b/>
          <w:highlight w:val="yellow"/>
        </w:rPr>
      </w:pPr>
    </w:p>
    <w:p w14:paraId="3CA3F102" w14:textId="77777777" w:rsidR="001B1FD1" w:rsidRDefault="001B1FD1" w:rsidP="004F7D8B">
      <w:pPr>
        <w:spacing w:after="160" w:line="259" w:lineRule="auto"/>
        <w:contextualSpacing/>
        <w:jc w:val="both"/>
        <w:rPr>
          <w:b/>
          <w:highlight w:val="yellow"/>
        </w:rPr>
      </w:pPr>
    </w:p>
    <w:p w14:paraId="7861A301" w14:textId="77777777" w:rsidR="001B1FD1" w:rsidRDefault="001B1FD1" w:rsidP="004F7D8B">
      <w:pPr>
        <w:spacing w:after="160" w:line="259" w:lineRule="auto"/>
        <w:contextualSpacing/>
        <w:jc w:val="both"/>
        <w:rPr>
          <w:b/>
          <w:highlight w:val="yellow"/>
        </w:rPr>
      </w:pPr>
    </w:p>
    <w:p w14:paraId="54B75D91" w14:textId="77777777" w:rsidR="001B1FD1" w:rsidRDefault="001B1FD1" w:rsidP="004F7D8B">
      <w:pPr>
        <w:spacing w:after="160" w:line="259" w:lineRule="auto"/>
        <w:contextualSpacing/>
        <w:jc w:val="both"/>
        <w:rPr>
          <w:b/>
          <w:highlight w:val="yellow"/>
        </w:rPr>
      </w:pPr>
    </w:p>
    <w:p w14:paraId="198D556D" w14:textId="77777777" w:rsidR="001B1FD1" w:rsidRDefault="001B1FD1" w:rsidP="004F7D8B">
      <w:pPr>
        <w:spacing w:after="160" w:line="259" w:lineRule="auto"/>
        <w:contextualSpacing/>
        <w:jc w:val="both"/>
        <w:rPr>
          <w:b/>
          <w:highlight w:val="yellow"/>
        </w:rPr>
      </w:pPr>
    </w:p>
    <w:p w14:paraId="5E12F097" w14:textId="77777777" w:rsidR="00BB795D" w:rsidRDefault="00BB795D" w:rsidP="004F7D8B">
      <w:pPr>
        <w:spacing w:after="160" w:line="259" w:lineRule="auto"/>
        <w:contextualSpacing/>
        <w:jc w:val="both"/>
        <w:rPr>
          <w:b/>
          <w:highlight w:val="yellow"/>
        </w:rPr>
      </w:pPr>
    </w:p>
    <w:p w14:paraId="17A4C153" w14:textId="77777777" w:rsidR="00BB795D" w:rsidRDefault="00BB795D" w:rsidP="004F7D8B">
      <w:pPr>
        <w:spacing w:after="160" w:line="259" w:lineRule="auto"/>
        <w:contextualSpacing/>
        <w:jc w:val="both"/>
        <w:rPr>
          <w:b/>
          <w:highlight w:val="yellow"/>
        </w:rPr>
      </w:pPr>
    </w:p>
    <w:p w14:paraId="26995948" w14:textId="77777777" w:rsidR="00BB795D" w:rsidRDefault="00BB795D" w:rsidP="004F7D8B">
      <w:pPr>
        <w:spacing w:after="160" w:line="259" w:lineRule="auto"/>
        <w:contextualSpacing/>
        <w:jc w:val="both"/>
        <w:rPr>
          <w:b/>
          <w:highlight w:val="yellow"/>
        </w:rPr>
      </w:pPr>
    </w:p>
    <w:p w14:paraId="6402E79C" w14:textId="77777777" w:rsidR="00BB795D" w:rsidRDefault="00BB795D" w:rsidP="004F7D8B">
      <w:pPr>
        <w:spacing w:after="160" w:line="259" w:lineRule="auto"/>
        <w:contextualSpacing/>
        <w:jc w:val="both"/>
        <w:rPr>
          <w:b/>
          <w:highlight w:val="yellow"/>
        </w:rPr>
      </w:pPr>
    </w:p>
    <w:p w14:paraId="5F6F5974" w14:textId="77777777" w:rsidR="00BB795D" w:rsidRPr="004F7D8B" w:rsidRDefault="00BB795D" w:rsidP="004F7D8B">
      <w:pPr>
        <w:spacing w:after="160" w:line="259" w:lineRule="auto"/>
        <w:contextualSpacing/>
        <w:jc w:val="both"/>
        <w:rPr>
          <w:b/>
          <w:highlight w:val="yellow"/>
        </w:rPr>
      </w:pPr>
    </w:p>
    <w:p w14:paraId="4DC7A18A"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VİRANŞEHİR-7 </w:t>
      </w:r>
    </w:p>
    <w:tbl>
      <w:tblPr>
        <w:tblStyle w:val="TabloKlavuzu1"/>
        <w:tblW w:w="5000" w:type="pct"/>
        <w:jc w:val="center"/>
        <w:tblLook w:val="04A0" w:firstRow="1" w:lastRow="0" w:firstColumn="1" w:lastColumn="0" w:noHBand="0" w:noVBand="1"/>
      </w:tblPr>
      <w:tblGrid>
        <w:gridCol w:w="2547"/>
        <w:gridCol w:w="6517"/>
      </w:tblGrid>
      <w:tr w:rsidR="008F2341" w:rsidRPr="00E26E61" w14:paraId="60196576" w14:textId="77777777" w:rsidTr="00602D5C">
        <w:trPr>
          <w:trHeight w:val="334"/>
          <w:jc w:val="center"/>
        </w:trPr>
        <w:tc>
          <w:tcPr>
            <w:tcW w:w="1405" w:type="pct"/>
            <w:vAlign w:val="center"/>
          </w:tcPr>
          <w:p w14:paraId="7E8D0245" w14:textId="77777777" w:rsidR="008F2341" w:rsidRPr="00E26E61" w:rsidRDefault="008F2341" w:rsidP="00602D5C">
            <w:pPr>
              <w:jc w:val="center"/>
              <w:rPr>
                <w:rFonts w:eastAsia="Calibri"/>
                <w:b/>
              </w:rPr>
            </w:pPr>
            <w:r w:rsidRPr="00E26E61">
              <w:rPr>
                <w:rFonts w:eastAsia="Calibri"/>
                <w:b/>
              </w:rPr>
              <w:t>İL</w:t>
            </w:r>
          </w:p>
        </w:tc>
        <w:tc>
          <w:tcPr>
            <w:tcW w:w="3595" w:type="pct"/>
            <w:vAlign w:val="center"/>
          </w:tcPr>
          <w:p w14:paraId="029D1ACA" w14:textId="77777777" w:rsidR="008F2341" w:rsidRPr="00E26E61" w:rsidRDefault="008F2341" w:rsidP="00602D5C">
            <w:pPr>
              <w:jc w:val="center"/>
              <w:rPr>
                <w:rFonts w:eastAsia="Calibri"/>
              </w:rPr>
            </w:pPr>
            <w:r w:rsidRPr="00E26E61">
              <w:rPr>
                <w:rFonts w:eastAsia="Calibri"/>
              </w:rPr>
              <w:t>ŞANLIURFA</w:t>
            </w:r>
          </w:p>
        </w:tc>
      </w:tr>
      <w:tr w:rsidR="008F2341" w:rsidRPr="00E26E61" w14:paraId="0B781B99" w14:textId="77777777" w:rsidTr="00602D5C">
        <w:trPr>
          <w:trHeight w:val="334"/>
          <w:jc w:val="center"/>
        </w:trPr>
        <w:tc>
          <w:tcPr>
            <w:tcW w:w="1405" w:type="pct"/>
            <w:vAlign w:val="center"/>
          </w:tcPr>
          <w:p w14:paraId="495654E8" w14:textId="77777777" w:rsidR="008F2341" w:rsidRPr="00E26E61" w:rsidRDefault="008F2341" w:rsidP="00602D5C">
            <w:pPr>
              <w:jc w:val="center"/>
              <w:rPr>
                <w:rFonts w:eastAsia="Calibri"/>
                <w:b/>
              </w:rPr>
            </w:pPr>
            <w:r w:rsidRPr="00E26E61">
              <w:rPr>
                <w:rFonts w:eastAsia="Calibri"/>
                <w:b/>
              </w:rPr>
              <w:t>İLÇE</w:t>
            </w:r>
          </w:p>
        </w:tc>
        <w:tc>
          <w:tcPr>
            <w:tcW w:w="3595" w:type="pct"/>
            <w:vAlign w:val="center"/>
          </w:tcPr>
          <w:p w14:paraId="10042E7D" w14:textId="77777777" w:rsidR="008F2341" w:rsidRPr="00E26E61" w:rsidRDefault="008F2341" w:rsidP="00602D5C">
            <w:pPr>
              <w:jc w:val="center"/>
              <w:rPr>
                <w:rFonts w:eastAsia="Calibri"/>
              </w:rPr>
            </w:pPr>
            <w:r w:rsidRPr="00E26E61">
              <w:rPr>
                <w:rFonts w:eastAsia="Calibri"/>
              </w:rPr>
              <w:t>VİRANŞEHİR</w:t>
            </w:r>
          </w:p>
        </w:tc>
      </w:tr>
      <w:tr w:rsidR="008F2341" w:rsidRPr="00E26E61" w14:paraId="5E7972E4" w14:textId="77777777" w:rsidTr="00602D5C">
        <w:trPr>
          <w:trHeight w:val="334"/>
          <w:jc w:val="center"/>
        </w:trPr>
        <w:tc>
          <w:tcPr>
            <w:tcW w:w="1405" w:type="pct"/>
            <w:vAlign w:val="center"/>
          </w:tcPr>
          <w:p w14:paraId="19C77A2D"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5" w:type="pct"/>
            <w:vAlign w:val="center"/>
          </w:tcPr>
          <w:p w14:paraId="14A6CFAA" w14:textId="18D79446" w:rsidR="008F2341" w:rsidRPr="00E26E61" w:rsidRDefault="00FD15DF" w:rsidP="00602D5C">
            <w:pPr>
              <w:jc w:val="center"/>
              <w:rPr>
                <w:rFonts w:eastAsia="Calibri"/>
              </w:rPr>
            </w:pPr>
            <w:r>
              <w:rPr>
                <w:rFonts w:eastAsia="Calibri"/>
              </w:rPr>
              <w:t>0,</w:t>
            </w:r>
            <w:r w:rsidR="00407503">
              <w:rPr>
                <w:rFonts w:eastAsia="Calibri"/>
              </w:rPr>
              <w:t>90</w:t>
            </w:r>
          </w:p>
        </w:tc>
      </w:tr>
      <w:tr w:rsidR="008F2341" w:rsidRPr="00E26E61" w14:paraId="5868FF69" w14:textId="77777777" w:rsidTr="00602D5C">
        <w:trPr>
          <w:trHeight w:val="552"/>
          <w:jc w:val="center"/>
        </w:trPr>
        <w:tc>
          <w:tcPr>
            <w:tcW w:w="1405" w:type="pct"/>
            <w:vAlign w:val="center"/>
          </w:tcPr>
          <w:p w14:paraId="74396F44"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5" w:type="pct"/>
            <w:vAlign w:val="center"/>
          </w:tcPr>
          <w:p w14:paraId="5A6E66C2" w14:textId="754479A1" w:rsidR="008F2341" w:rsidRPr="00E26E61" w:rsidRDefault="008F2341" w:rsidP="00602D5C">
            <w:pPr>
              <w:jc w:val="center"/>
              <w:rPr>
                <w:rFonts w:eastAsia="Calibri"/>
              </w:rPr>
            </w:pPr>
            <w:r w:rsidRPr="00E26E61">
              <w:rPr>
                <w:rFonts w:eastAsia="Calibri"/>
              </w:rPr>
              <w:t>N43B2</w:t>
            </w:r>
          </w:p>
        </w:tc>
      </w:tr>
      <w:tr w:rsidR="008F2341" w:rsidRPr="00E26E61" w14:paraId="10D1B4F9" w14:textId="77777777" w:rsidTr="00602D5C">
        <w:trPr>
          <w:trHeight w:val="552"/>
          <w:jc w:val="center"/>
        </w:trPr>
        <w:tc>
          <w:tcPr>
            <w:tcW w:w="1405" w:type="pct"/>
            <w:vAlign w:val="center"/>
          </w:tcPr>
          <w:p w14:paraId="4F1B3E4E" w14:textId="77777777" w:rsidR="008F2341" w:rsidRPr="00E26E61" w:rsidRDefault="008F2341" w:rsidP="00602D5C">
            <w:pPr>
              <w:jc w:val="center"/>
              <w:rPr>
                <w:rFonts w:eastAsia="Calibri"/>
                <w:b/>
              </w:rPr>
            </w:pPr>
            <w:r w:rsidRPr="00E26E61">
              <w:rPr>
                <w:rFonts w:eastAsia="Calibri"/>
                <w:b/>
              </w:rPr>
              <w:t>BAĞLANTI KAPASİTESİ (MWe)</w:t>
            </w:r>
          </w:p>
        </w:tc>
        <w:tc>
          <w:tcPr>
            <w:tcW w:w="3595" w:type="pct"/>
            <w:vAlign w:val="center"/>
          </w:tcPr>
          <w:p w14:paraId="63320409"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1175A3D3" w14:textId="77777777" w:rsidTr="00936D67">
        <w:trPr>
          <w:trHeight w:val="2207"/>
          <w:jc w:val="center"/>
        </w:trPr>
        <w:tc>
          <w:tcPr>
            <w:tcW w:w="1405" w:type="pct"/>
            <w:vAlign w:val="center"/>
          </w:tcPr>
          <w:p w14:paraId="581876EB" w14:textId="77777777" w:rsidR="008F2341" w:rsidRDefault="008F2341" w:rsidP="00602D5C">
            <w:pPr>
              <w:jc w:val="center"/>
              <w:rPr>
                <w:rFonts w:eastAsia="Calibri"/>
                <w:b/>
              </w:rPr>
            </w:pPr>
            <w:r w:rsidRPr="00E26E61">
              <w:rPr>
                <w:rFonts w:eastAsia="Calibri"/>
                <w:b/>
              </w:rPr>
              <w:t>GENEL GÖRÜNÜM</w:t>
            </w:r>
          </w:p>
          <w:p w14:paraId="3D96F3A2" w14:textId="77777777" w:rsidR="008F2341" w:rsidRPr="00E26E61" w:rsidRDefault="008F2341" w:rsidP="00602D5C">
            <w:pPr>
              <w:jc w:val="center"/>
              <w:rPr>
                <w:rFonts w:eastAsia="Calibri"/>
                <w:b/>
              </w:rPr>
            </w:pPr>
          </w:p>
        </w:tc>
        <w:tc>
          <w:tcPr>
            <w:tcW w:w="3595" w:type="pct"/>
            <w:vAlign w:val="center"/>
          </w:tcPr>
          <w:p w14:paraId="630D54A8" w14:textId="1EB60B11" w:rsidR="008F2341" w:rsidRPr="00E26E61" w:rsidRDefault="008F2341" w:rsidP="00602D5C">
            <w:pPr>
              <w:jc w:val="center"/>
              <w:rPr>
                <w:rFonts w:eastAsia="Calibri"/>
              </w:rPr>
            </w:pPr>
            <w:r>
              <w:t xml:space="preserve">        </w:t>
            </w:r>
            <w:r w:rsidR="00407503">
              <w:rPr>
                <w:noProof/>
              </w:rPr>
              <w:drawing>
                <wp:inline distT="0" distB="0" distL="0" distR="0" wp14:anchorId="48D3605E" wp14:editId="7024E424">
                  <wp:extent cx="2704795" cy="828675"/>
                  <wp:effectExtent l="0" t="0" r="63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A0B1DF.tmp"/>
                          <pic:cNvPicPr/>
                        </pic:nvPicPr>
                        <pic:blipFill>
                          <a:blip r:embed="rId17">
                            <a:extLst>
                              <a:ext uri="{28A0092B-C50C-407E-A947-70E740481C1C}">
                                <a14:useLocalDpi xmlns:a14="http://schemas.microsoft.com/office/drawing/2010/main" val="0"/>
                              </a:ext>
                            </a:extLst>
                          </a:blip>
                          <a:stretch>
                            <a:fillRect/>
                          </a:stretch>
                        </pic:blipFill>
                        <pic:spPr>
                          <a:xfrm>
                            <a:off x="0" y="0"/>
                            <a:ext cx="2713377" cy="831304"/>
                          </a:xfrm>
                          <a:prstGeom prst="rect">
                            <a:avLst/>
                          </a:prstGeom>
                        </pic:spPr>
                      </pic:pic>
                    </a:graphicData>
                  </a:graphic>
                </wp:inline>
              </w:drawing>
            </w:r>
            <w:r>
              <w:t xml:space="preserve">   </w:t>
            </w:r>
          </w:p>
        </w:tc>
      </w:tr>
      <w:tr w:rsidR="008F2341" w:rsidRPr="00E26E61" w14:paraId="095685A4" w14:textId="77777777" w:rsidTr="00602D5C">
        <w:trPr>
          <w:jc w:val="center"/>
        </w:trPr>
        <w:tc>
          <w:tcPr>
            <w:tcW w:w="1405" w:type="pct"/>
            <w:vAlign w:val="center"/>
          </w:tcPr>
          <w:p w14:paraId="691A939E" w14:textId="77777777" w:rsidR="008F2341" w:rsidRDefault="008F2341" w:rsidP="00602D5C">
            <w:pPr>
              <w:jc w:val="center"/>
              <w:rPr>
                <w:rFonts w:eastAsia="Calibri"/>
                <w:b/>
              </w:rPr>
            </w:pPr>
            <w:r w:rsidRPr="00E26E61">
              <w:rPr>
                <w:rFonts w:eastAsia="Calibri"/>
                <w:b/>
              </w:rPr>
              <w:t xml:space="preserve">KÖŞE KOORDİNATLARI </w:t>
            </w:r>
          </w:p>
          <w:p w14:paraId="3B9DF68E"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36087D7A" w14:textId="77777777" w:rsidR="008F2341" w:rsidRPr="00E26E61" w:rsidRDefault="008F2341" w:rsidP="00602D5C">
            <w:pPr>
              <w:jc w:val="center"/>
              <w:rPr>
                <w:rFonts w:eastAsia="Calibri"/>
                <w:b/>
              </w:rPr>
            </w:pPr>
          </w:p>
        </w:tc>
        <w:tc>
          <w:tcPr>
            <w:tcW w:w="3595"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6D01D613" w14:textId="77777777" w:rsidTr="00602D5C">
              <w:trPr>
                <w:jc w:val="right"/>
              </w:trPr>
              <w:tc>
                <w:tcPr>
                  <w:tcW w:w="2084" w:type="dxa"/>
                  <w:vAlign w:val="center"/>
                </w:tcPr>
                <w:p w14:paraId="7EC28DA1"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08C0514D" w14:textId="77777777" w:rsidR="008F2341" w:rsidRPr="00B9048A" w:rsidRDefault="008F2341" w:rsidP="00602D5C">
                  <w:pPr>
                    <w:jc w:val="center"/>
                    <w:rPr>
                      <w:rFonts w:eastAsia="Calibri"/>
                      <w:b/>
                    </w:rPr>
                  </w:pPr>
                  <w:r w:rsidRPr="00B9048A">
                    <w:rPr>
                      <w:rFonts w:eastAsia="Calibri"/>
                      <w:b/>
                    </w:rPr>
                    <w:t>Doğu</w:t>
                  </w:r>
                </w:p>
                <w:p w14:paraId="54FBBB88"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585631F6" w14:textId="77777777" w:rsidR="008F2341" w:rsidRPr="00B9048A" w:rsidRDefault="008F2341" w:rsidP="00602D5C">
                  <w:pPr>
                    <w:jc w:val="center"/>
                    <w:rPr>
                      <w:rFonts w:eastAsia="Calibri"/>
                      <w:b/>
                    </w:rPr>
                  </w:pPr>
                  <w:r w:rsidRPr="00B9048A">
                    <w:rPr>
                      <w:rFonts w:eastAsia="Calibri"/>
                      <w:b/>
                    </w:rPr>
                    <w:t>Kuzey</w:t>
                  </w:r>
                </w:p>
                <w:p w14:paraId="7DC7973C" w14:textId="77777777" w:rsidR="008F2341" w:rsidRPr="00B9048A" w:rsidRDefault="008F2341" w:rsidP="00602D5C">
                  <w:pPr>
                    <w:jc w:val="center"/>
                    <w:rPr>
                      <w:rFonts w:eastAsia="Calibri"/>
                      <w:b/>
                    </w:rPr>
                  </w:pPr>
                  <w:r w:rsidRPr="00B9048A">
                    <w:rPr>
                      <w:rFonts w:eastAsia="Calibri"/>
                      <w:b/>
                    </w:rPr>
                    <w:t>(yukarı değer)</w:t>
                  </w:r>
                </w:p>
              </w:tc>
            </w:tr>
            <w:tr w:rsidR="00407503" w:rsidRPr="00B9048A" w14:paraId="68EDF211" w14:textId="77777777" w:rsidTr="00A208F5">
              <w:trPr>
                <w:jc w:val="right"/>
              </w:trPr>
              <w:tc>
                <w:tcPr>
                  <w:tcW w:w="2084" w:type="dxa"/>
                  <w:vAlign w:val="bottom"/>
                </w:tcPr>
                <w:p w14:paraId="7A7E8BB6" w14:textId="77777777" w:rsidR="00407503" w:rsidRPr="00697ECA" w:rsidRDefault="00407503" w:rsidP="00407503">
                  <w:pPr>
                    <w:jc w:val="center"/>
                    <w:rPr>
                      <w:rFonts w:eastAsia="Calibri"/>
                      <w:color w:val="000000"/>
                    </w:rPr>
                  </w:pPr>
                  <w:r w:rsidRPr="009E6C94">
                    <w:rPr>
                      <w:color w:val="000000"/>
                    </w:rPr>
                    <w:t>K1</w:t>
                  </w:r>
                </w:p>
              </w:tc>
              <w:tc>
                <w:tcPr>
                  <w:tcW w:w="2102" w:type="dxa"/>
                  <w:vAlign w:val="center"/>
                </w:tcPr>
                <w:p w14:paraId="63C2CC36" w14:textId="55FA07AB" w:rsidR="00407503" w:rsidRPr="006D3CAE" w:rsidRDefault="00407503" w:rsidP="00407503">
                  <w:pPr>
                    <w:jc w:val="center"/>
                    <w:rPr>
                      <w:color w:val="000000"/>
                    </w:rPr>
                  </w:pPr>
                  <w:r>
                    <w:rPr>
                      <w:color w:val="000000"/>
                    </w:rPr>
                    <w:t>582704.61</w:t>
                  </w:r>
                </w:p>
              </w:tc>
              <w:tc>
                <w:tcPr>
                  <w:tcW w:w="2080" w:type="dxa"/>
                  <w:vAlign w:val="center"/>
                </w:tcPr>
                <w:p w14:paraId="432120A3" w14:textId="01680E5A" w:rsidR="00407503" w:rsidRPr="006D3CAE" w:rsidRDefault="00407503" w:rsidP="00407503">
                  <w:pPr>
                    <w:jc w:val="center"/>
                    <w:rPr>
                      <w:color w:val="000000"/>
                    </w:rPr>
                  </w:pPr>
                  <w:r>
                    <w:rPr>
                      <w:color w:val="000000"/>
                    </w:rPr>
                    <w:t>4140220.27</w:t>
                  </w:r>
                </w:p>
              </w:tc>
            </w:tr>
            <w:tr w:rsidR="00407503" w:rsidRPr="00B9048A" w14:paraId="09A03E60" w14:textId="77777777" w:rsidTr="00A208F5">
              <w:trPr>
                <w:jc w:val="right"/>
              </w:trPr>
              <w:tc>
                <w:tcPr>
                  <w:tcW w:w="2084" w:type="dxa"/>
                  <w:vAlign w:val="bottom"/>
                </w:tcPr>
                <w:p w14:paraId="0B6C62C0" w14:textId="77777777" w:rsidR="00407503" w:rsidRPr="00697ECA" w:rsidRDefault="00407503" w:rsidP="00407503">
                  <w:pPr>
                    <w:jc w:val="center"/>
                    <w:rPr>
                      <w:rFonts w:eastAsia="Calibri"/>
                      <w:color w:val="000000"/>
                    </w:rPr>
                  </w:pPr>
                  <w:r w:rsidRPr="009E6C94">
                    <w:rPr>
                      <w:color w:val="000000"/>
                    </w:rPr>
                    <w:t>K2</w:t>
                  </w:r>
                </w:p>
              </w:tc>
              <w:tc>
                <w:tcPr>
                  <w:tcW w:w="2102" w:type="dxa"/>
                  <w:vAlign w:val="center"/>
                </w:tcPr>
                <w:p w14:paraId="58151ACB" w14:textId="34A06497" w:rsidR="00407503" w:rsidRPr="006D3CAE" w:rsidRDefault="00407503" w:rsidP="00407503">
                  <w:pPr>
                    <w:jc w:val="center"/>
                    <w:rPr>
                      <w:color w:val="000000"/>
                    </w:rPr>
                  </w:pPr>
                  <w:r>
                    <w:rPr>
                      <w:color w:val="000000"/>
                    </w:rPr>
                    <w:t>584073.30</w:t>
                  </w:r>
                </w:p>
              </w:tc>
              <w:tc>
                <w:tcPr>
                  <w:tcW w:w="2080" w:type="dxa"/>
                  <w:vAlign w:val="center"/>
                </w:tcPr>
                <w:p w14:paraId="3CB1BCAE" w14:textId="1315E256" w:rsidR="00407503" w:rsidRPr="006D3CAE" w:rsidRDefault="00407503" w:rsidP="00407503">
                  <w:pPr>
                    <w:jc w:val="center"/>
                    <w:rPr>
                      <w:color w:val="000000"/>
                    </w:rPr>
                  </w:pPr>
                  <w:r>
                    <w:rPr>
                      <w:color w:val="000000"/>
                    </w:rPr>
                    <w:t>4140219.74</w:t>
                  </w:r>
                </w:p>
              </w:tc>
            </w:tr>
            <w:tr w:rsidR="00407503" w:rsidRPr="00B9048A" w14:paraId="29D2D883" w14:textId="77777777" w:rsidTr="00A208F5">
              <w:trPr>
                <w:jc w:val="right"/>
              </w:trPr>
              <w:tc>
                <w:tcPr>
                  <w:tcW w:w="2084" w:type="dxa"/>
                  <w:vAlign w:val="bottom"/>
                </w:tcPr>
                <w:p w14:paraId="63859036" w14:textId="77777777" w:rsidR="00407503" w:rsidRPr="00697ECA" w:rsidRDefault="00407503" w:rsidP="00407503">
                  <w:pPr>
                    <w:jc w:val="center"/>
                    <w:rPr>
                      <w:rFonts w:eastAsia="Calibri"/>
                      <w:color w:val="000000"/>
                    </w:rPr>
                  </w:pPr>
                  <w:r w:rsidRPr="009E6C94">
                    <w:rPr>
                      <w:color w:val="000000"/>
                    </w:rPr>
                    <w:t>K3</w:t>
                  </w:r>
                </w:p>
              </w:tc>
              <w:tc>
                <w:tcPr>
                  <w:tcW w:w="2102" w:type="dxa"/>
                  <w:vAlign w:val="center"/>
                </w:tcPr>
                <w:p w14:paraId="15FA4F52" w14:textId="00BC3039" w:rsidR="00407503" w:rsidRPr="006D3CAE" w:rsidRDefault="00407503" w:rsidP="00407503">
                  <w:pPr>
                    <w:jc w:val="center"/>
                    <w:rPr>
                      <w:color w:val="000000"/>
                    </w:rPr>
                  </w:pPr>
                  <w:r>
                    <w:rPr>
                      <w:color w:val="000000"/>
                    </w:rPr>
                    <w:t>584034.95</w:t>
                  </w:r>
                </w:p>
              </w:tc>
              <w:tc>
                <w:tcPr>
                  <w:tcW w:w="2080" w:type="dxa"/>
                  <w:vAlign w:val="center"/>
                </w:tcPr>
                <w:p w14:paraId="3EC1BF40" w14:textId="6D64A4E8" w:rsidR="00407503" w:rsidRPr="006D3CAE" w:rsidRDefault="00407503" w:rsidP="00407503">
                  <w:pPr>
                    <w:jc w:val="center"/>
                    <w:rPr>
                      <w:color w:val="000000"/>
                    </w:rPr>
                  </w:pPr>
                  <w:r>
                    <w:rPr>
                      <w:color w:val="000000"/>
                    </w:rPr>
                    <w:t>4140029.86</w:t>
                  </w:r>
                </w:p>
              </w:tc>
            </w:tr>
            <w:tr w:rsidR="00407503" w:rsidRPr="00B9048A" w14:paraId="563A5952" w14:textId="77777777" w:rsidTr="00A208F5">
              <w:trPr>
                <w:jc w:val="right"/>
              </w:trPr>
              <w:tc>
                <w:tcPr>
                  <w:tcW w:w="2084" w:type="dxa"/>
                  <w:vAlign w:val="bottom"/>
                </w:tcPr>
                <w:p w14:paraId="18C8E066" w14:textId="77777777" w:rsidR="00407503" w:rsidRPr="00697ECA" w:rsidRDefault="00407503" w:rsidP="00407503">
                  <w:pPr>
                    <w:jc w:val="center"/>
                    <w:rPr>
                      <w:rFonts w:eastAsia="Calibri"/>
                      <w:color w:val="000000"/>
                    </w:rPr>
                  </w:pPr>
                  <w:r w:rsidRPr="009E6C94">
                    <w:rPr>
                      <w:color w:val="000000"/>
                    </w:rPr>
                    <w:t>K4</w:t>
                  </w:r>
                </w:p>
              </w:tc>
              <w:tc>
                <w:tcPr>
                  <w:tcW w:w="2102" w:type="dxa"/>
                  <w:vAlign w:val="center"/>
                </w:tcPr>
                <w:p w14:paraId="6D55757B" w14:textId="1E79AC81" w:rsidR="00407503" w:rsidRPr="006D3CAE" w:rsidRDefault="00407503" w:rsidP="00407503">
                  <w:pPr>
                    <w:jc w:val="center"/>
                    <w:rPr>
                      <w:color w:val="000000"/>
                    </w:rPr>
                  </w:pPr>
                  <w:r>
                    <w:rPr>
                      <w:color w:val="000000"/>
                    </w:rPr>
                    <w:t>584034.17</w:t>
                  </w:r>
                </w:p>
              </w:tc>
              <w:tc>
                <w:tcPr>
                  <w:tcW w:w="2080" w:type="dxa"/>
                  <w:vAlign w:val="center"/>
                </w:tcPr>
                <w:p w14:paraId="0288D404" w14:textId="4FA40A6B" w:rsidR="00407503" w:rsidRPr="006D3CAE" w:rsidRDefault="00407503" w:rsidP="00407503">
                  <w:pPr>
                    <w:jc w:val="center"/>
                    <w:rPr>
                      <w:color w:val="000000"/>
                    </w:rPr>
                  </w:pPr>
                  <w:r>
                    <w:rPr>
                      <w:color w:val="000000"/>
                    </w:rPr>
                    <w:t>4140019.88</w:t>
                  </w:r>
                </w:p>
              </w:tc>
            </w:tr>
            <w:tr w:rsidR="00407503" w:rsidRPr="00B9048A" w14:paraId="060F58C4" w14:textId="77777777" w:rsidTr="00A208F5">
              <w:trPr>
                <w:jc w:val="right"/>
              </w:trPr>
              <w:tc>
                <w:tcPr>
                  <w:tcW w:w="2084" w:type="dxa"/>
                  <w:vAlign w:val="bottom"/>
                </w:tcPr>
                <w:p w14:paraId="17817DA7" w14:textId="77777777" w:rsidR="00407503" w:rsidRPr="00697ECA" w:rsidRDefault="00407503" w:rsidP="00407503">
                  <w:pPr>
                    <w:jc w:val="center"/>
                    <w:rPr>
                      <w:rFonts w:eastAsia="Calibri"/>
                      <w:color w:val="000000"/>
                    </w:rPr>
                  </w:pPr>
                  <w:r w:rsidRPr="009E6C94">
                    <w:rPr>
                      <w:color w:val="000000"/>
                    </w:rPr>
                    <w:t>K5</w:t>
                  </w:r>
                </w:p>
              </w:tc>
              <w:tc>
                <w:tcPr>
                  <w:tcW w:w="2102" w:type="dxa"/>
                  <w:vAlign w:val="center"/>
                </w:tcPr>
                <w:p w14:paraId="5DBE387F" w14:textId="59851316" w:rsidR="00407503" w:rsidRPr="006D3CAE" w:rsidRDefault="00407503" w:rsidP="00407503">
                  <w:pPr>
                    <w:jc w:val="center"/>
                    <w:rPr>
                      <w:color w:val="000000"/>
                    </w:rPr>
                  </w:pPr>
                  <w:r>
                    <w:rPr>
                      <w:color w:val="000000"/>
                    </w:rPr>
                    <w:t>584037.91</w:t>
                  </w:r>
                </w:p>
              </w:tc>
              <w:tc>
                <w:tcPr>
                  <w:tcW w:w="2080" w:type="dxa"/>
                  <w:vAlign w:val="center"/>
                </w:tcPr>
                <w:p w14:paraId="658A4F41" w14:textId="0DBFD9E3" w:rsidR="00407503" w:rsidRPr="006D3CAE" w:rsidRDefault="00407503" w:rsidP="00407503">
                  <w:pPr>
                    <w:jc w:val="center"/>
                    <w:rPr>
                      <w:color w:val="000000"/>
                    </w:rPr>
                  </w:pPr>
                  <w:r>
                    <w:rPr>
                      <w:color w:val="000000"/>
                    </w:rPr>
                    <w:t>4139999.38</w:t>
                  </w:r>
                </w:p>
              </w:tc>
            </w:tr>
            <w:tr w:rsidR="00407503" w:rsidRPr="00B9048A" w14:paraId="144572F5" w14:textId="77777777" w:rsidTr="00A208F5">
              <w:trPr>
                <w:jc w:val="right"/>
              </w:trPr>
              <w:tc>
                <w:tcPr>
                  <w:tcW w:w="2084" w:type="dxa"/>
                  <w:vAlign w:val="bottom"/>
                </w:tcPr>
                <w:p w14:paraId="15CD1D1D" w14:textId="77777777" w:rsidR="00407503" w:rsidRPr="00697ECA" w:rsidRDefault="00407503" w:rsidP="00407503">
                  <w:pPr>
                    <w:jc w:val="center"/>
                    <w:rPr>
                      <w:rFonts w:eastAsia="Calibri"/>
                      <w:color w:val="000000"/>
                    </w:rPr>
                  </w:pPr>
                  <w:r w:rsidRPr="009E6C94">
                    <w:rPr>
                      <w:color w:val="000000"/>
                    </w:rPr>
                    <w:t>K6</w:t>
                  </w:r>
                </w:p>
              </w:tc>
              <w:tc>
                <w:tcPr>
                  <w:tcW w:w="2102" w:type="dxa"/>
                  <w:vAlign w:val="center"/>
                </w:tcPr>
                <w:p w14:paraId="78E2A711" w14:textId="40BC64A1" w:rsidR="00407503" w:rsidRPr="006D3CAE" w:rsidRDefault="00407503" w:rsidP="00407503">
                  <w:pPr>
                    <w:jc w:val="center"/>
                    <w:rPr>
                      <w:color w:val="000000"/>
                    </w:rPr>
                  </w:pPr>
                  <w:r>
                    <w:rPr>
                      <w:color w:val="000000"/>
                    </w:rPr>
                    <w:t>584043.08</w:t>
                  </w:r>
                </w:p>
              </w:tc>
              <w:tc>
                <w:tcPr>
                  <w:tcW w:w="2080" w:type="dxa"/>
                  <w:vAlign w:val="center"/>
                </w:tcPr>
                <w:p w14:paraId="2A302699" w14:textId="77913EA5" w:rsidR="00407503" w:rsidRPr="006D3CAE" w:rsidRDefault="00407503" w:rsidP="00407503">
                  <w:pPr>
                    <w:jc w:val="center"/>
                    <w:rPr>
                      <w:color w:val="000000"/>
                    </w:rPr>
                  </w:pPr>
                  <w:r>
                    <w:rPr>
                      <w:color w:val="000000"/>
                    </w:rPr>
                    <w:t>4139988.23</w:t>
                  </w:r>
                </w:p>
              </w:tc>
            </w:tr>
            <w:tr w:rsidR="00407503" w:rsidRPr="00B9048A" w14:paraId="46BEC222" w14:textId="77777777" w:rsidTr="00A208F5">
              <w:trPr>
                <w:jc w:val="right"/>
              </w:trPr>
              <w:tc>
                <w:tcPr>
                  <w:tcW w:w="2084" w:type="dxa"/>
                  <w:vAlign w:val="bottom"/>
                </w:tcPr>
                <w:p w14:paraId="4757DD65" w14:textId="77777777" w:rsidR="00407503" w:rsidRPr="00697ECA" w:rsidRDefault="00407503" w:rsidP="00407503">
                  <w:pPr>
                    <w:jc w:val="center"/>
                    <w:rPr>
                      <w:rFonts w:eastAsia="Calibri"/>
                      <w:color w:val="000000"/>
                    </w:rPr>
                  </w:pPr>
                  <w:r w:rsidRPr="009E6C94">
                    <w:rPr>
                      <w:color w:val="000000"/>
                    </w:rPr>
                    <w:t>K7</w:t>
                  </w:r>
                </w:p>
              </w:tc>
              <w:tc>
                <w:tcPr>
                  <w:tcW w:w="2102" w:type="dxa"/>
                  <w:vAlign w:val="center"/>
                </w:tcPr>
                <w:p w14:paraId="10D554F8" w14:textId="6EEAC07E" w:rsidR="00407503" w:rsidRPr="006D3CAE" w:rsidRDefault="00407503" w:rsidP="00407503">
                  <w:pPr>
                    <w:jc w:val="center"/>
                    <w:rPr>
                      <w:color w:val="000000"/>
                    </w:rPr>
                  </w:pPr>
                  <w:r>
                    <w:rPr>
                      <w:color w:val="000000"/>
                    </w:rPr>
                    <w:t>584089.20</w:t>
                  </w:r>
                </w:p>
              </w:tc>
              <w:tc>
                <w:tcPr>
                  <w:tcW w:w="2080" w:type="dxa"/>
                  <w:vAlign w:val="center"/>
                </w:tcPr>
                <w:p w14:paraId="6329696F" w14:textId="5774632F" w:rsidR="00407503" w:rsidRPr="006D3CAE" w:rsidRDefault="00407503" w:rsidP="00407503">
                  <w:pPr>
                    <w:jc w:val="center"/>
                    <w:rPr>
                      <w:color w:val="000000"/>
                    </w:rPr>
                  </w:pPr>
                  <w:r>
                    <w:rPr>
                      <w:color w:val="000000"/>
                    </w:rPr>
                    <w:t>4139900.37</w:t>
                  </w:r>
                </w:p>
              </w:tc>
            </w:tr>
            <w:tr w:rsidR="00407503" w:rsidRPr="00B9048A" w14:paraId="237FF259" w14:textId="77777777" w:rsidTr="00A208F5">
              <w:trPr>
                <w:jc w:val="right"/>
              </w:trPr>
              <w:tc>
                <w:tcPr>
                  <w:tcW w:w="2084" w:type="dxa"/>
                </w:tcPr>
                <w:p w14:paraId="1F2A6107" w14:textId="77777777" w:rsidR="00407503" w:rsidRDefault="00407503" w:rsidP="00407503">
                  <w:pPr>
                    <w:jc w:val="center"/>
                  </w:pPr>
                  <w:r w:rsidRPr="009E5315">
                    <w:rPr>
                      <w:color w:val="000000"/>
                    </w:rPr>
                    <w:t>K</w:t>
                  </w:r>
                  <w:r>
                    <w:rPr>
                      <w:color w:val="000000"/>
                    </w:rPr>
                    <w:t>8</w:t>
                  </w:r>
                </w:p>
              </w:tc>
              <w:tc>
                <w:tcPr>
                  <w:tcW w:w="2102" w:type="dxa"/>
                  <w:vAlign w:val="center"/>
                </w:tcPr>
                <w:p w14:paraId="37D918BE" w14:textId="5B837D1E" w:rsidR="00407503" w:rsidRPr="006D3CAE" w:rsidRDefault="00407503" w:rsidP="00407503">
                  <w:pPr>
                    <w:jc w:val="center"/>
                    <w:rPr>
                      <w:color w:val="000000"/>
                    </w:rPr>
                  </w:pPr>
                  <w:r>
                    <w:rPr>
                      <w:color w:val="000000"/>
                    </w:rPr>
                    <w:t>584029.22</w:t>
                  </w:r>
                </w:p>
              </w:tc>
              <w:tc>
                <w:tcPr>
                  <w:tcW w:w="2080" w:type="dxa"/>
                  <w:vAlign w:val="center"/>
                </w:tcPr>
                <w:p w14:paraId="1E970AA4" w14:textId="33852769" w:rsidR="00407503" w:rsidRPr="006D3CAE" w:rsidRDefault="00407503" w:rsidP="00407503">
                  <w:pPr>
                    <w:jc w:val="center"/>
                    <w:rPr>
                      <w:color w:val="000000"/>
                    </w:rPr>
                  </w:pPr>
                  <w:r>
                    <w:rPr>
                      <w:color w:val="000000"/>
                    </w:rPr>
                    <w:t>4139668.30</w:t>
                  </w:r>
                </w:p>
              </w:tc>
            </w:tr>
            <w:tr w:rsidR="00407503" w:rsidRPr="00B9048A" w14:paraId="413166C1" w14:textId="77777777" w:rsidTr="00A208F5">
              <w:trPr>
                <w:jc w:val="right"/>
              </w:trPr>
              <w:tc>
                <w:tcPr>
                  <w:tcW w:w="2084" w:type="dxa"/>
                </w:tcPr>
                <w:p w14:paraId="7E80FFB8" w14:textId="77777777" w:rsidR="00407503" w:rsidRDefault="00407503" w:rsidP="00407503">
                  <w:pPr>
                    <w:jc w:val="center"/>
                  </w:pPr>
                  <w:r w:rsidRPr="009E5315">
                    <w:rPr>
                      <w:color w:val="000000"/>
                    </w:rPr>
                    <w:t>K</w:t>
                  </w:r>
                  <w:r>
                    <w:rPr>
                      <w:color w:val="000000"/>
                    </w:rPr>
                    <w:t>9</w:t>
                  </w:r>
                </w:p>
              </w:tc>
              <w:tc>
                <w:tcPr>
                  <w:tcW w:w="2102" w:type="dxa"/>
                  <w:vAlign w:val="center"/>
                </w:tcPr>
                <w:p w14:paraId="35DF294F" w14:textId="0D3FF2C4" w:rsidR="00407503" w:rsidRPr="006D3CAE" w:rsidRDefault="00407503" w:rsidP="00407503">
                  <w:pPr>
                    <w:jc w:val="center"/>
                    <w:rPr>
                      <w:color w:val="000000"/>
                    </w:rPr>
                  </w:pPr>
                  <w:r>
                    <w:rPr>
                      <w:color w:val="000000"/>
                    </w:rPr>
                    <w:t>581513.75</w:t>
                  </w:r>
                </w:p>
              </w:tc>
              <w:tc>
                <w:tcPr>
                  <w:tcW w:w="2080" w:type="dxa"/>
                  <w:vAlign w:val="center"/>
                </w:tcPr>
                <w:p w14:paraId="4D409217" w14:textId="62ACD45F" w:rsidR="00407503" w:rsidRPr="006D3CAE" w:rsidRDefault="00407503" w:rsidP="00407503">
                  <w:pPr>
                    <w:jc w:val="center"/>
                    <w:rPr>
                      <w:color w:val="000000"/>
                    </w:rPr>
                  </w:pPr>
                  <w:r>
                    <w:rPr>
                      <w:color w:val="000000"/>
                    </w:rPr>
                    <w:t>4139668.50</w:t>
                  </w:r>
                </w:p>
              </w:tc>
            </w:tr>
            <w:tr w:rsidR="00407503" w:rsidRPr="00B9048A" w14:paraId="7B63B823" w14:textId="77777777" w:rsidTr="00A208F5">
              <w:trPr>
                <w:jc w:val="right"/>
              </w:trPr>
              <w:tc>
                <w:tcPr>
                  <w:tcW w:w="2084" w:type="dxa"/>
                </w:tcPr>
                <w:p w14:paraId="1F3FD142" w14:textId="77777777" w:rsidR="00407503" w:rsidRDefault="00407503" w:rsidP="00407503">
                  <w:pPr>
                    <w:jc w:val="center"/>
                  </w:pPr>
                  <w:r w:rsidRPr="009E5315">
                    <w:rPr>
                      <w:color w:val="000000"/>
                    </w:rPr>
                    <w:t>K</w:t>
                  </w:r>
                  <w:r>
                    <w:rPr>
                      <w:color w:val="000000"/>
                    </w:rPr>
                    <w:t>10</w:t>
                  </w:r>
                </w:p>
              </w:tc>
              <w:tc>
                <w:tcPr>
                  <w:tcW w:w="2102" w:type="dxa"/>
                  <w:vAlign w:val="center"/>
                </w:tcPr>
                <w:p w14:paraId="6E4B8DF7" w14:textId="3C87A586" w:rsidR="00407503" w:rsidRPr="006D3CAE" w:rsidRDefault="00407503" w:rsidP="00407503">
                  <w:pPr>
                    <w:jc w:val="center"/>
                    <w:rPr>
                      <w:color w:val="000000"/>
                    </w:rPr>
                  </w:pPr>
                  <w:r>
                    <w:rPr>
                      <w:color w:val="000000"/>
                    </w:rPr>
                    <w:t>581513.66</w:t>
                  </w:r>
                </w:p>
              </w:tc>
              <w:tc>
                <w:tcPr>
                  <w:tcW w:w="2080" w:type="dxa"/>
                  <w:vAlign w:val="center"/>
                </w:tcPr>
                <w:p w14:paraId="63923763" w14:textId="20609B9E" w:rsidR="00407503" w:rsidRPr="006D3CAE" w:rsidRDefault="00407503" w:rsidP="00407503">
                  <w:pPr>
                    <w:jc w:val="center"/>
                    <w:rPr>
                      <w:color w:val="000000"/>
                    </w:rPr>
                  </w:pPr>
                  <w:r>
                    <w:rPr>
                      <w:color w:val="000000"/>
                    </w:rPr>
                    <w:t>4139792.31</w:t>
                  </w:r>
                </w:p>
              </w:tc>
            </w:tr>
            <w:tr w:rsidR="00407503" w:rsidRPr="00B9048A" w14:paraId="230162B6" w14:textId="77777777" w:rsidTr="00A208F5">
              <w:trPr>
                <w:jc w:val="right"/>
              </w:trPr>
              <w:tc>
                <w:tcPr>
                  <w:tcW w:w="2084" w:type="dxa"/>
                </w:tcPr>
                <w:p w14:paraId="3B9C1B7D" w14:textId="77777777" w:rsidR="00407503" w:rsidRDefault="00407503" w:rsidP="00407503">
                  <w:pPr>
                    <w:jc w:val="center"/>
                  </w:pPr>
                  <w:r w:rsidRPr="009E5315">
                    <w:rPr>
                      <w:color w:val="000000"/>
                    </w:rPr>
                    <w:t>K</w:t>
                  </w:r>
                  <w:r>
                    <w:rPr>
                      <w:color w:val="000000"/>
                    </w:rPr>
                    <w:t>11</w:t>
                  </w:r>
                </w:p>
              </w:tc>
              <w:tc>
                <w:tcPr>
                  <w:tcW w:w="2102" w:type="dxa"/>
                  <w:vAlign w:val="center"/>
                </w:tcPr>
                <w:p w14:paraId="6ED75F27" w14:textId="45E75CC1" w:rsidR="00407503" w:rsidRPr="006D3CAE" w:rsidRDefault="00407503" w:rsidP="00407503">
                  <w:pPr>
                    <w:jc w:val="center"/>
                    <w:rPr>
                      <w:color w:val="000000"/>
                    </w:rPr>
                  </w:pPr>
                  <w:r>
                    <w:rPr>
                      <w:color w:val="000000"/>
                    </w:rPr>
                    <w:t>582702.64</w:t>
                  </w:r>
                </w:p>
              </w:tc>
              <w:tc>
                <w:tcPr>
                  <w:tcW w:w="2080" w:type="dxa"/>
                  <w:vAlign w:val="center"/>
                </w:tcPr>
                <w:p w14:paraId="576A45B7" w14:textId="047C74CE" w:rsidR="00407503" w:rsidRPr="006D3CAE" w:rsidRDefault="00407503" w:rsidP="00407503">
                  <w:pPr>
                    <w:jc w:val="center"/>
                    <w:rPr>
                      <w:color w:val="000000"/>
                    </w:rPr>
                  </w:pPr>
                  <w:r>
                    <w:rPr>
                      <w:color w:val="000000"/>
                    </w:rPr>
                    <w:t>4139796.37</w:t>
                  </w:r>
                </w:p>
              </w:tc>
            </w:tr>
          </w:tbl>
          <w:p w14:paraId="0734A2CF" w14:textId="77777777" w:rsidR="008F2341" w:rsidRPr="00E26E61" w:rsidRDefault="008F2341" w:rsidP="00602D5C">
            <w:pPr>
              <w:jc w:val="center"/>
              <w:rPr>
                <w:rFonts w:eastAsia="Calibri"/>
              </w:rPr>
            </w:pPr>
          </w:p>
        </w:tc>
      </w:tr>
    </w:tbl>
    <w:p w14:paraId="57519F05" w14:textId="77777777" w:rsidR="00D23F1A" w:rsidRDefault="00D23F1A"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714E76BA"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6A2DBDB2"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77D346E1"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7F53112F"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30C72432"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62C47033"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5112CCB"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1EF0408A"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01E8AAFB"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55F3FF2D"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0C9150B2"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3DD183FF"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9C1A47B"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04CFCA2B"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328B920A"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2F6E48E0"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VİRANŞEHİR-8 </w:t>
      </w:r>
    </w:p>
    <w:tbl>
      <w:tblPr>
        <w:tblStyle w:val="TabloKlavuzu1"/>
        <w:tblW w:w="5000" w:type="pct"/>
        <w:jc w:val="center"/>
        <w:tblLook w:val="04A0" w:firstRow="1" w:lastRow="0" w:firstColumn="1" w:lastColumn="0" w:noHBand="0" w:noVBand="1"/>
      </w:tblPr>
      <w:tblGrid>
        <w:gridCol w:w="2547"/>
        <w:gridCol w:w="6517"/>
      </w:tblGrid>
      <w:tr w:rsidR="008F2341" w:rsidRPr="00E26E61" w14:paraId="16F37CFC" w14:textId="77777777" w:rsidTr="00602D5C">
        <w:trPr>
          <w:trHeight w:val="334"/>
          <w:jc w:val="center"/>
        </w:trPr>
        <w:tc>
          <w:tcPr>
            <w:tcW w:w="1405" w:type="pct"/>
            <w:vAlign w:val="center"/>
          </w:tcPr>
          <w:p w14:paraId="34EE788A" w14:textId="77777777" w:rsidR="008F2341" w:rsidRPr="00E26E61" w:rsidRDefault="008F2341" w:rsidP="00602D5C">
            <w:pPr>
              <w:jc w:val="center"/>
              <w:rPr>
                <w:rFonts w:eastAsia="Calibri"/>
                <w:b/>
              </w:rPr>
            </w:pPr>
            <w:r w:rsidRPr="00E26E61">
              <w:rPr>
                <w:rFonts w:eastAsia="Calibri"/>
                <w:b/>
              </w:rPr>
              <w:t>İL</w:t>
            </w:r>
          </w:p>
        </w:tc>
        <w:tc>
          <w:tcPr>
            <w:tcW w:w="3595" w:type="pct"/>
            <w:vAlign w:val="center"/>
          </w:tcPr>
          <w:p w14:paraId="3B9324B1" w14:textId="77777777" w:rsidR="008F2341" w:rsidRPr="00E26E61" w:rsidRDefault="008F2341" w:rsidP="00602D5C">
            <w:pPr>
              <w:jc w:val="center"/>
              <w:rPr>
                <w:rFonts w:eastAsia="Calibri"/>
              </w:rPr>
            </w:pPr>
            <w:r w:rsidRPr="00E26E61">
              <w:rPr>
                <w:rFonts w:eastAsia="Calibri"/>
              </w:rPr>
              <w:t>ŞANLIURFA</w:t>
            </w:r>
          </w:p>
        </w:tc>
      </w:tr>
      <w:tr w:rsidR="008F2341" w:rsidRPr="00E26E61" w14:paraId="6A83983A" w14:textId="77777777" w:rsidTr="00602D5C">
        <w:trPr>
          <w:trHeight w:val="334"/>
          <w:jc w:val="center"/>
        </w:trPr>
        <w:tc>
          <w:tcPr>
            <w:tcW w:w="1405" w:type="pct"/>
            <w:vAlign w:val="center"/>
          </w:tcPr>
          <w:p w14:paraId="160E8B7E" w14:textId="77777777" w:rsidR="008F2341" w:rsidRPr="00E26E61" w:rsidRDefault="008F2341" w:rsidP="00602D5C">
            <w:pPr>
              <w:jc w:val="center"/>
              <w:rPr>
                <w:rFonts w:eastAsia="Calibri"/>
                <w:b/>
              </w:rPr>
            </w:pPr>
            <w:r w:rsidRPr="00E26E61">
              <w:rPr>
                <w:rFonts w:eastAsia="Calibri"/>
                <w:b/>
              </w:rPr>
              <w:t>İLÇE</w:t>
            </w:r>
          </w:p>
        </w:tc>
        <w:tc>
          <w:tcPr>
            <w:tcW w:w="3595" w:type="pct"/>
            <w:vAlign w:val="center"/>
          </w:tcPr>
          <w:p w14:paraId="470A203D" w14:textId="77777777" w:rsidR="008F2341" w:rsidRPr="00E26E61" w:rsidRDefault="008F2341" w:rsidP="00602D5C">
            <w:pPr>
              <w:jc w:val="center"/>
              <w:rPr>
                <w:rFonts w:eastAsia="Calibri"/>
              </w:rPr>
            </w:pPr>
            <w:r w:rsidRPr="00E26E61">
              <w:rPr>
                <w:rFonts w:eastAsia="Calibri"/>
              </w:rPr>
              <w:t>VİRANŞEHİR</w:t>
            </w:r>
          </w:p>
        </w:tc>
      </w:tr>
      <w:tr w:rsidR="008F2341" w:rsidRPr="00E26E61" w14:paraId="7A3B31FC" w14:textId="77777777" w:rsidTr="00602D5C">
        <w:trPr>
          <w:trHeight w:val="334"/>
          <w:jc w:val="center"/>
        </w:trPr>
        <w:tc>
          <w:tcPr>
            <w:tcW w:w="1405" w:type="pct"/>
            <w:vAlign w:val="center"/>
          </w:tcPr>
          <w:p w14:paraId="5573E1A1"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5" w:type="pct"/>
            <w:vAlign w:val="center"/>
          </w:tcPr>
          <w:p w14:paraId="59A3C14B" w14:textId="447AF7B7" w:rsidR="008F2341" w:rsidRPr="00E26E61" w:rsidRDefault="00FD15DF" w:rsidP="00602D5C">
            <w:pPr>
              <w:jc w:val="center"/>
              <w:rPr>
                <w:rFonts w:eastAsia="Calibri"/>
              </w:rPr>
            </w:pPr>
            <w:r>
              <w:rPr>
                <w:rFonts w:eastAsia="Calibri"/>
              </w:rPr>
              <w:t>0,</w:t>
            </w:r>
            <w:r w:rsidR="00407503">
              <w:rPr>
                <w:rFonts w:eastAsia="Calibri"/>
              </w:rPr>
              <w:t>90</w:t>
            </w:r>
          </w:p>
        </w:tc>
      </w:tr>
      <w:tr w:rsidR="008F2341" w:rsidRPr="00E26E61" w14:paraId="13D56A19" w14:textId="77777777" w:rsidTr="00602D5C">
        <w:trPr>
          <w:trHeight w:val="552"/>
          <w:jc w:val="center"/>
        </w:trPr>
        <w:tc>
          <w:tcPr>
            <w:tcW w:w="1405" w:type="pct"/>
            <w:vAlign w:val="center"/>
          </w:tcPr>
          <w:p w14:paraId="4BF98549"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5" w:type="pct"/>
            <w:vAlign w:val="center"/>
          </w:tcPr>
          <w:p w14:paraId="3E7B1B5C" w14:textId="15D4188C" w:rsidR="008F2341" w:rsidRPr="00E26E61" w:rsidRDefault="008F2341" w:rsidP="00602D5C">
            <w:pPr>
              <w:jc w:val="center"/>
              <w:rPr>
                <w:rFonts w:eastAsia="Calibri"/>
              </w:rPr>
            </w:pPr>
            <w:r w:rsidRPr="00E26E61">
              <w:rPr>
                <w:rFonts w:eastAsia="Calibri"/>
              </w:rPr>
              <w:t>N43B2</w:t>
            </w:r>
          </w:p>
        </w:tc>
      </w:tr>
      <w:tr w:rsidR="008F2341" w:rsidRPr="00E26E61" w14:paraId="6457A8CE" w14:textId="77777777" w:rsidTr="00602D5C">
        <w:trPr>
          <w:trHeight w:val="552"/>
          <w:jc w:val="center"/>
        </w:trPr>
        <w:tc>
          <w:tcPr>
            <w:tcW w:w="1405" w:type="pct"/>
            <w:vAlign w:val="center"/>
          </w:tcPr>
          <w:p w14:paraId="7D53F41B" w14:textId="77777777" w:rsidR="008F2341" w:rsidRPr="00E26E61" w:rsidRDefault="008F2341" w:rsidP="00602D5C">
            <w:pPr>
              <w:jc w:val="center"/>
              <w:rPr>
                <w:rFonts w:eastAsia="Calibri"/>
                <w:b/>
              </w:rPr>
            </w:pPr>
            <w:r w:rsidRPr="00E26E61">
              <w:rPr>
                <w:rFonts w:eastAsia="Calibri"/>
                <w:b/>
              </w:rPr>
              <w:t>BAĞLANTI KAPASİTESİ (MWe)</w:t>
            </w:r>
          </w:p>
        </w:tc>
        <w:tc>
          <w:tcPr>
            <w:tcW w:w="3595" w:type="pct"/>
            <w:vAlign w:val="center"/>
          </w:tcPr>
          <w:p w14:paraId="18C8A466"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3F889949" w14:textId="77777777" w:rsidTr="00936D67">
        <w:trPr>
          <w:trHeight w:val="3200"/>
          <w:jc w:val="center"/>
        </w:trPr>
        <w:tc>
          <w:tcPr>
            <w:tcW w:w="1405" w:type="pct"/>
            <w:vAlign w:val="center"/>
          </w:tcPr>
          <w:p w14:paraId="11F3D92E" w14:textId="77777777" w:rsidR="008F2341" w:rsidRDefault="008F2341" w:rsidP="00602D5C">
            <w:pPr>
              <w:jc w:val="center"/>
              <w:rPr>
                <w:rFonts w:eastAsia="Calibri"/>
                <w:b/>
              </w:rPr>
            </w:pPr>
            <w:r w:rsidRPr="00E26E61">
              <w:rPr>
                <w:rFonts w:eastAsia="Calibri"/>
                <w:b/>
              </w:rPr>
              <w:t>GENEL GÖRÜNÜM</w:t>
            </w:r>
          </w:p>
          <w:p w14:paraId="52DF743B" w14:textId="77777777" w:rsidR="008F2341" w:rsidRPr="00E26E61" w:rsidRDefault="008F2341" w:rsidP="00602D5C">
            <w:pPr>
              <w:jc w:val="center"/>
              <w:rPr>
                <w:rFonts w:eastAsia="Calibri"/>
                <w:b/>
              </w:rPr>
            </w:pPr>
          </w:p>
        </w:tc>
        <w:tc>
          <w:tcPr>
            <w:tcW w:w="3595" w:type="pct"/>
            <w:vAlign w:val="center"/>
          </w:tcPr>
          <w:p w14:paraId="617ACFF3" w14:textId="38682C9D" w:rsidR="008F2341" w:rsidRPr="00E26E61" w:rsidRDefault="00407503" w:rsidP="00602D5C">
            <w:pPr>
              <w:jc w:val="center"/>
              <w:rPr>
                <w:rFonts w:eastAsia="Calibri"/>
              </w:rPr>
            </w:pPr>
            <w:r>
              <w:rPr>
                <w:noProof/>
              </w:rPr>
              <w:drawing>
                <wp:inline distT="0" distB="0" distL="0" distR="0" wp14:anchorId="0F844E6B" wp14:editId="61C10801">
                  <wp:extent cx="3365538" cy="646620"/>
                  <wp:effectExtent l="0" t="0" r="6350" b="127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849E1D.tmp"/>
                          <pic:cNvPicPr/>
                        </pic:nvPicPr>
                        <pic:blipFill>
                          <a:blip r:embed="rId18">
                            <a:extLst>
                              <a:ext uri="{28A0092B-C50C-407E-A947-70E740481C1C}">
                                <a14:useLocalDpi xmlns:a14="http://schemas.microsoft.com/office/drawing/2010/main" val="0"/>
                              </a:ext>
                            </a:extLst>
                          </a:blip>
                          <a:stretch>
                            <a:fillRect/>
                          </a:stretch>
                        </pic:blipFill>
                        <pic:spPr>
                          <a:xfrm>
                            <a:off x="0" y="0"/>
                            <a:ext cx="3477865" cy="668201"/>
                          </a:xfrm>
                          <a:prstGeom prst="rect">
                            <a:avLst/>
                          </a:prstGeom>
                        </pic:spPr>
                      </pic:pic>
                    </a:graphicData>
                  </a:graphic>
                </wp:inline>
              </w:drawing>
            </w:r>
            <w:r w:rsidR="008F2341">
              <w:t xml:space="preserve">           </w:t>
            </w:r>
          </w:p>
        </w:tc>
      </w:tr>
      <w:tr w:rsidR="008F2341" w:rsidRPr="00E26E61" w14:paraId="7F6E69C3" w14:textId="77777777" w:rsidTr="00602D5C">
        <w:trPr>
          <w:jc w:val="center"/>
        </w:trPr>
        <w:tc>
          <w:tcPr>
            <w:tcW w:w="1405" w:type="pct"/>
            <w:vAlign w:val="center"/>
          </w:tcPr>
          <w:p w14:paraId="766D5098" w14:textId="77777777" w:rsidR="008F2341" w:rsidRDefault="008F2341" w:rsidP="00602D5C">
            <w:pPr>
              <w:jc w:val="center"/>
              <w:rPr>
                <w:rFonts w:eastAsia="Calibri"/>
                <w:b/>
              </w:rPr>
            </w:pPr>
            <w:r w:rsidRPr="00E26E61">
              <w:rPr>
                <w:rFonts w:eastAsia="Calibri"/>
                <w:b/>
              </w:rPr>
              <w:t xml:space="preserve">KÖŞE KOORDİNATLARI </w:t>
            </w:r>
          </w:p>
          <w:p w14:paraId="5AB9D792"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268FDBB9" w14:textId="77777777" w:rsidR="008F2341" w:rsidRPr="00E26E61" w:rsidRDefault="008F2341" w:rsidP="00602D5C">
            <w:pPr>
              <w:jc w:val="center"/>
              <w:rPr>
                <w:rFonts w:eastAsia="Calibri"/>
                <w:b/>
              </w:rPr>
            </w:pPr>
          </w:p>
        </w:tc>
        <w:tc>
          <w:tcPr>
            <w:tcW w:w="3595"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3B299778" w14:textId="77777777" w:rsidTr="00602D5C">
              <w:trPr>
                <w:jc w:val="right"/>
              </w:trPr>
              <w:tc>
                <w:tcPr>
                  <w:tcW w:w="2084" w:type="dxa"/>
                  <w:vAlign w:val="center"/>
                </w:tcPr>
                <w:p w14:paraId="77ED2052"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5EFDDB01" w14:textId="77777777" w:rsidR="008F2341" w:rsidRPr="00B9048A" w:rsidRDefault="008F2341" w:rsidP="00602D5C">
                  <w:pPr>
                    <w:jc w:val="center"/>
                    <w:rPr>
                      <w:rFonts w:eastAsia="Calibri"/>
                      <w:b/>
                    </w:rPr>
                  </w:pPr>
                  <w:r w:rsidRPr="00B9048A">
                    <w:rPr>
                      <w:rFonts w:eastAsia="Calibri"/>
                      <w:b/>
                    </w:rPr>
                    <w:t>Doğu</w:t>
                  </w:r>
                </w:p>
                <w:p w14:paraId="4BC7A0E3"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4473F10B" w14:textId="77777777" w:rsidR="008F2341" w:rsidRPr="00B9048A" w:rsidRDefault="008F2341" w:rsidP="00602D5C">
                  <w:pPr>
                    <w:jc w:val="center"/>
                    <w:rPr>
                      <w:rFonts w:eastAsia="Calibri"/>
                      <w:b/>
                    </w:rPr>
                  </w:pPr>
                  <w:r w:rsidRPr="00B9048A">
                    <w:rPr>
                      <w:rFonts w:eastAsia="Calibri"/>
                      <w:b/>
                    </w:rPr>
                    <w:t>Kuzey</w:t>
                  </w:r>
                </w:p>
                <w:p w14:paraId="2EF2FEE6" w14:textId="77777777" w:rsidR="008F2341" w:rsidRPr="00B9048A" w:rsidRDefault="008F2341" w:rsidP="00602D5C">
                  <w:pPr>
                    <w:jc w:val="center"/>
                    <w:rPr>
                      <w:rFonts w:eastAsia="Calibri"/>
                      <w:b/>
                    </w:rPr>
                  </w:pPr>
                  <w:r w:rsidRPr="00B9048A">
                    <w:rPr>
                      <w:rFonts w:eastAsia="Calibri"/>
                      <w:b/>
                    </w:rPr>
                    <w:t>(yukarı değer)</w:t>
                  </w:r>
                </w:p>
              </w:tc>
            </w:tr>
            <w:tr w:rsidR="00407503" w:rsidRPr="00B9048A" w14:paraId="46F36286" w14:textId="77777777" w:rsidTr="00A208F5">
              <w:trPr>
                <w:jc w:val="right"/>
              </w:trPr>
              <w:tc>
                <w:tcPr>
                  <w:tcW w:w="2084" w:type="dxa"/>
                </w:tcPr>
                <w:p w14:paraId="45A4AF3C" w14:textId="475D8B42" w:rsidR="00407503" w:rsidRPr="00697ECA" w:rsidRDefault="00407503" w:rsidP="00407503">
                  <w:pPr>
                    <w:jc w:val="center"/>
                    <w:rPr>
                      <w:rFonts w:eastAsia="Calibri"/>
                      <w:color w:val="000000"/>
                    </w:rPr>
                  </w:pPr>
                  <w:r w:rsidRPr="00667504">
                    <w:t>K1</w:t>
                  </w:r>
                </w:p>
              </w:tc>
              <w:tc>
                <w:tcPr>
                  <w:tcW w:w="2102" w:type="dxa"/>
                </w:tcPr>
                <w:p w14:paraId="59E36610" w14:textId="2211D2A1" w:rsidR="00407503" w:rsidRPr="006D3CAE" w:rsidRDefault="00407503" w:rsidP="00407503">
                  <w:pPr>
                    <w:jc w:val="center"/>
                    <w:rPr>
                      <w:color w:val="000000"/>
                    </w:rPr>
                  </w:pPr>
                  <w:r w:rsidRPr="00667504">
                    <w:t>581569.71</w:t>
                  </w:r>
                </w:p>
              </w:tc>
              <w:tc>
                <w:tcPr>
                  <w:tcW w:w="2080" w:type="dxa"/>
                </w:tcPr>
                <w:p w14:paraId="03CF68C8" w14:textId="0A3EE11B" w:rsidR="00407503" w:rsidRPr="006D3CAE" w:rsidRDefault="00407503" w:rsidP="00407503">
                  <w:pPr>
                    <w:jc w:val="center"/>
                    <w:rPr>
                      <w:color w:val="000000"/>
                    </w:rPr>
                  </w:pPr>
                  <w:r w:rsidRPr="00667504">
                    <w:t>4139305.43</w:t>
                  </w:r>
                </w:p>
              </w:tc>
            </w:tr>
            <w:tr w:rsidR="00407503" w:rsidRPr="00B9048A" w14:paraId="306A2FBF" w14:textId="77777777" w:rsidTr="00A208F5">
              <w:trPr>
                <w:jc w:val="right"/>
              </w:trPr>
              <w:tc>
                <w:tcPr>
                  <w:tcW w:w="2084" w:type="dxa"/>
                </w:tcPr>
                <w:p w14:paraId="02178C6B" w14:textId="436A4989" w:rsidR="00407503" w:rsidRPr="00697ECA" w:rsidRDefault="00407503" w:rsidP="00407503">
                  <w:pPr>
                    <w:jc w:val="center"/>
                    <w:rPr>
                      <w:rFonts w:eastAsia="Calibri"/>
                      <w:color w:val="000000"/>
                    </w:rPr>
                  </w:pPr>
                  <w:r w:rsidRPr="00667504">
                    <w:t>K2</w:t>
                  </w:r>
                </w:p>
              </w:tc>
              <w:tc>
                <w:tcPr>
                  <w:tcW w:w="2102" w:type="dxa"/>
                </w:tcPr>
                <w:p w14:paraId="5C72A143" w14:textId="48B4F853" w:rsidR="00407503" w:rsidRPr="006D3CAE" w:rsidRDefault="00407503" w:rsidP="00407503">
                  <w:pPr>
                    <w:jc w:val="center"/>
                    <w:rPr>
                      <w:color w:val="000000"/>
                    </w:rPr>
                  </w:pPr>
                  <w:r w:rsidRPr="00667504">
                    <w:t>581516.58</w:t>
                  </w:r>
                </w:p>
              </w:tc>
              <w:tc>
                <w:tcPr>
                  <w:tcW w:w="2080" w:type="dxa"/>
                </w:tcPr>
                <w:p w14:paraId="34A1709E" w14:textId="6F4A0937" w:rsidR="00407503" w:rsidRPr="006D3CAE" w:rsidRDefault="00407503" w:rsidP="00407503">
                  <w:pPr>
                    <w:jc w:val="center"/>
                    <w:rPr>
                      <w:color w:val="000000"/>
                    </w:rPr>
                  </w:pPr>
                  <w:r w:rsidRPr="00667504">
                    <w:t>4139449.70</w:t>
                  </w:r>
                </w:p>
              </w:tc>
            </w:tr>
            <w:tr w:rsidR="00407503" w:rsidRPr="00B9048A" w14:paraId="0A93B179" w14:textId="77777777" w:rsidTr="00A208F5">
              <w:trPr>
                <w:jc w:val="right"/>
              </w:trPr>
              <w:tc>
                <w:tcPr>
                  <w:tcW w:w="2084" w:type="dxa"/>
                </w:tcPr>
                <w:p w14:paraId="74B67DC3" w14:textId="596F37B3" w:rsidR="00407503" w:rsidRPr="00697ECA" w:rsidRDefault="00407503" w:rsidP="00407503">
                  <w:pPr>
                    <w:jc w:val="center"/>
                    <w:rPr>
                      <w:rFonts w:eastAsia="Calibri"/>
                      <w:color w:val="000000"/>
                    </w:rPr>
                  </w:pPr>
                  <w:r w:rsidRPr="00667504">
                    <w:t>K3</w:t>
                  </w:r>
                </w:p>
              </w:tc>
              <w:tc>
                <w:tcPr>
                  <w:tcW w:w="2102" w:type="dxa"/>
                </w:tcPr>
                <w:p w14:paraId="180397B4" w14:textId="3B4E8754" w:rsidR="00407503" w:rsidRPr="006D3CAE" w:rsidRDefault="00407503" w:rsidP="00407503">
                  <w:pPr>
                    <w:jc w:val="center"/>
                    <w:rPr>
                      <w:color w:val="000000"/>
                    </w:rPr>
                  </w:pPr>
                  <w:r w:rsidRPr="00667504">
                    <w:t>581516.50</w:t>
                  </w:r>
                </w:p>
              </w:tc>
              <w:tc>
                <w:tcPr>
                  <w:tcW w:w="2080" w:type="dxa"/>
                </w:tcPr>
                <w:p w14:paraId="5CDFA397" w14:textId="79D2EBB0" w:rsidR="00407503" w:rsidRPr="006D3CAE" w:rsidRDefault="00407503" w:rsidP="00407503">
                  <w:pPr>
                    <w:jc w:val="center"/>
                    <w:rPr>
                      <w:color w:val="000000"/>
                    </w:rPr>
                  </w:pPr>
                  <w:r w:rsidRPr="00667504">
                    <w:t>4139449.67</w:t>
                  </w:r>
                </w:p>
              </w:tc>
            </w:tr>
            <w:tr w:rsidR="00407503" w:rsidRPr="00B9048A" w14:paraId="5AC478FC" w14:textId="77777777" w:rsidTr="00A208F5">
              <w:trPr>
                <w:jc w:val="right"/>
              </w:trPr>
              <w:tc>
                <w:tcPr>
                  <w:tcW w:w="2084" w:type="dxa"/>
                </w:tcPr>
                <w:p w14:paraId="5F0C2BB9" w14:textId="04C4EDBA" w:rsidR="00407503" w:rsidRPr="00697ECA" w:rsidRDefault="00407503" w:rsidP="00407503">
                  <w:pPr>
                    <w:jc w:val="center"/>
                    <w:rPr>
                      <w:rFonts w:eastAsia="Calibri"/>
                      <w:color w:val="000000"/>
                    </w:rPr>
                  </w:pPr>
                  <w:r w:rsidRPr="00667504">
                    <w:t>K4</w:t>
                  </w:r>
                </w:p>
              </w:tc>
              <w:tc>
                <w:tcPr>
                  <w:tcW w:w="2102" w:type="dxa"/>
                </w:tcPr>
                <w:p w14:paraId="70F63DF5" w14:textId="73323A28" w:rsidR="00407503" w:rsidRPr="006D3CAE" w:rsidRDefault="00407503" w:rsidP="00407503">
                  <w:pPr>
                    <w:jc w:val="center"/>
                    <w:rPr>
                      <w:color w:val="000000"/>
                    </w:rPr>
                  </w:pPr>
                  <w:r w:rsidRPr="00667504">
                    <w:t>581516.55</w:t>
                  </w:r>
                </w:p>
              </w:tc>
              <w:tc>
                <w:tcPr>
                  <w:tcW w:w="2080" w:type="dxa"/>
                </w:tcPr>
                <w:p w14:paraId="31B3D378" w14:textId="1091A7A3" w:rsidR="00407503" w:rsidRPr="006D3CAE" w:rsidRDefault="00407503" w:rsidP="00407503">
                  <w:pPr>
                    <w:jc w:val="center"/>
                    <w:rPr>
                      <w:color w:val="000000"/>
                    </w:rPr>
                  </w:pPr>
                  <w:r w:rsidRPr="00667504">
                    <w:t>4139449.77</w:t>
                  </w:r>
                </w:p>
              </w:tc>
            </w:tr>
            <w:tr w:rsidR="00407503" w:rsidRPr="00B9048A" w14:paraId="4547DB58" w14:textId="77777777" w:rsidTr="00A208F5">
              <w:trPr>
                <w:jc w:val="right"/>
              </w:trPr>
              <w:tc>
                <w:tcPr>
                  <w:tcW w:w="2084" w:type="dxa"/>
                </w:tcPr>
                <w:p w14:paraId="3E6245F2" w14:textId="1C75C936" w:rsidR="00407503" w:rsidRPr="00697ECA" w:rsidRDefault="00407503" w:rsidP="00407503">
                  <w:pPr>
                    <w:jc w:val="center"/>
                    <w:rPr>
                      <w:rFonts w:eastAsia="Calibri"/>
                      <w:color w:val="000000"/>
                    </w:rPr>
                  </w:pPr>
                  <w:r w:rsidRPr="00667504">
                    <w:t>K5</w:t>
                  </w:r>
                </w:p>
              </w:tc>
              <w:tc>
                <w:tcPr>
                  <w:tcW w:w="2102" w:type="dxa"/>
                </w:tcPr>
                <w:p w14:paraId="5B222C0E" w14:textId="4D665177" w:rsidR="00407503" w:rsidRPr="006D3CAE" w:rsidRDefault="00407503" w:rsidP="00407503">
                  <w:pPr>
                    <w:jc w:val="center"/>
                    <w:rPr>
                      <w:color w:val="000000"/>
                    </w:rPr>
                  </w:pPr>
                  <w:r w:rsidRPr="00667504">
                    <w:t>581571.66</w:t>
                  </w:r>
                </w:p>
              </w:tc>
              <w:tc>
                <w:tcPr>
                  <w:tcW w:w="2080" w:type="dxa"/>
                </w:tcPr>
                <w:p w14:paraId="4900F871" w14:textId="44A489EE" w:rsidR="00407503" w:rsidRPr="006D3CAE" w:rsidRDefault="00407503" w:rsidP="00407503">
                  <w:pPr>
                    <w:jc w:val="center"/>
                    <w:rPr>
                      <w:color w:val="000000"/>
                    </w:rPr>
                  </w:pPr>
                  <w:r w:rsidRPr="00667504">
                    <w:t>4139599.22</w:t>
                  </w:r>
                </w:p>
              </w:tc>
            </w:tr>
            <w:tr w:rsidR="00407503" w:rsidRPr="00B9048A" w14:paraId="1F834368" w14:textId="77777777" w:rsidTr="00A208F5">
              <w:trPr>
                <w:jc w:val="right"/>
              </w:trPr>
              <w:tc>
                <w:tcPr>
                  <w:tcW w:w="2084" w:type="dxa"/>
                </w:tcPr>
                <w:p w14:paraId="70B6A611" w14:textId="45BE93F8" w:rsidR="00407503" w:rsidRPr="00697ECA" w:rsidRDefault="00407503" w:rsidP="00407503">
                  <w:pPr>
                    <w:jc w:val="center"/>
                    <w:rPr>
                      <w:rFonts w:eastAsia="Calibri"/>
                      <w:color w:val="000000"/>
                    </w:rPr>
                  </w:pPr>
                  <w:r w:rsidRPr="00667504">
                    <w:t>K6</w:t>
                  </w:r>
                </w:p>
              </w:tc>
              <w:tc>
                <w:tcPr>
                  <w:tcW w:w="2102" w:type="dxa"/>
                </w:tcPr>
                <w:p w14:paraId="2A0DD7FB" w14:textId="0D9C85FB" w:rsidR="00407503" w:rsidRPr="006D3CAE" w:rsidRDefault="00407503" w:rsidP="00407503">
                  <w:pPr>
                    <w:jc w:val="center"/>
                    <w:rPr>
                      <w:color w:val="000000"/>
                    </w:rPr>
                  </w:pPr>
                  <w:r w:rsidRPr="00667504">
                    <w:t>581572.78</w:t>
                  </w:r>
                </w:p>
              </w:tc>
              <w:tc>
                <w:tcPr>
                  <w:tcW w:w="2080" w:type="dxa"/>
                </w:tcPr>
                <w:p w14:paraId="7023911F" w14:textId="6B4BFA1E" w:rsidR="00407503" w:rsidRPr="006D3CAE" w:rsidRDefault="00407503" w:rsidP="00407503">
                  <w:pPr>
                    <w:jc w:val="center"/>
                    <w:rPr>
                      <w:color w:val="000000"/>
                    </w:rPr>
                  </w:pPr>
                  <w:r w:rsidRPr="00667504">
                    <w:t>4139611.22</w:t>
                  </w:r>
                </w:p>
              </w:tc>
            </w:tr>
            <w:tr w:rsidR="00407503" w:rsidRPr="00B9048A" w14:paraId="35680A17" w14:textId="77777777" w:rsidTr="00A208F5">
              <w:trPr>
                <w:jc w:val="right"/>
              </w:trPr>
              <w:tc>
                <w:tcPr>
                  <w:tcW w:w="2084" w:type="dxa"/>
                </w:tcPr>
                <w:p w14:paraId="09BDAB0D" w14:textId="65512642" w:rsidR="00407503" w:rsidRPr="00697ECA" w:rsidRDefault="00407503" w:rsidP="00407503">
                  <w:pPr>
                    <w:jc w:val="center"/>
                    <w:rPr>
                      <w:rFonts w:eastAsia="Calibri"/>
                      <w:color w:val="000000"/>
                    </w:rPr>
                  </w:pPr>
                  <w:r w:rsidRPr="00667504">
                    <w:t>K7</w:t>
                  </w:r>
                </w:p>
              </w:tc>
              <w:tc>
                <w:tcPr>
                  <w:tcW w:w="2102" w:type="dxa"/>
                </w:tcPr>
                <w:p w14:paraId="4C57C306" w14:textId="275D87C2" w:rsidR="00407503" w:rsidRPr="006D3CAE" w:rsidRDefault="00407503" w:rsidP="00407503">
                  <w:pPr>
                    <w:jc w:val="center"/>
                    <w:rPr>
                      <w:color w:val="000000"/>
                    </w:rPr>
                  </w:pPr>
                  <w:r w:rsidRPr="00667504">
                    <w:t>581569.41</w:t>
                  </w:r>
                </w:p>
              </w:tc>
              <w:tc>
                <w:tcPr>
                  <w:tcW w:w="2080" w:type="dxa"/>
                </w:tcPr>
                <w:p w14:paraId="5DE1AAF3" w14:textId="5B5CAACF" w:rsidR="00407503" w:rsidRPr="006D3CAE" w:rsidRDefault="00407503" w:rsidP="00407503">
                  <w:pPr>
                    <w:jc w:val="center"/>
                    <w:rPr>
                      <w:color w:val="000000"/>
                    </w:rPr>
                  </w:pPr>
                  <w:r w:rsidRPr="00667504">
                    <w:t>4139630.37</w:t>
                  </w:r>
                </w:p>
              </w:tc>
            </w:tr>
            <w:tr w:rsidR="00407503" w:rsidRPr="00B9048A" w14:paraId="16C9B57E" w14:textId="77777777" w:rsidTr="00A208F5">
              <w:trPr>
                <w:jc w:val="right"/>
              </w:trPr>
              <w:tc>
                <w:tcPr>
                  <w:tcW w:w="2084" w:type="dxa"/>
                </w:tcPr>
                <w:p w14:paraId="7357D7B7" w14:textId="7CB71C1F" w:rsidR="00407503" w:rsidRPr="009E6C94" w:rsidRDefault="00407503" w:rsidP="00407503">
                  <w:pPr>
                    <w:jc w:val="center"/>
                    <w:rPr>
                      <w:color w:val="000000"/>
                    </w:rPr>
                  </w:pPr>
                  <w:r w:rsidRPr="00667504">
                    <w:t>K8</w:t>
                  </w:r>
                </w:p>
              </w:tc>
              <w:tc>
                <w:tcPr>
                  <w:tcW w:w="2102" w:type="dxa"/>
                </w:tcPr>
                <w:p w14:paraId="0BFB6CA3" w14:textId="103CBF8C" w:rsidR="00407503" w:rsidRPr="006D3CAE" w:rsidRDefault="00407503" w:rsidP="00407503">
                  <w:pPr>
                    <w:jc w:val="center"/>
                    <w:rPr>
                      <w:color w:val="000000"/>
                    </w:rPr>
                  </w:pPr>
                  <w:r w:rsidRPr="00667504">
                    <w:t>581563.88</w:t>
                  </w:r>
                </w:p>
              </w:tc>
              <w:tc>
                <w:tcPr>
                  <w:tcW w:w="2080" w:type="dxa"/>
                </w:tcPr>
                <w:p w14:paraId="47836515" w14:textId="110134DB" w:rsidR="00407503" w:rsidRPr="006D3CAE" w:rsidRDefault="00407503" w:rsidP="00407503">
                  <w:pPr>
                    <w:jc w:val="center"/>
                    <w:rPr>
                      <w:color w:val="000000"/>
                    </w:rPr>
                  </w:pPr>
                  <w:r w:rsidRPr="00667504">
                    <w:t>4139642.86</w:t>
                  </w:r>
                </w:p>
              </w:tc>
            </w:tr>
            <w:tr w:rsidR="00407503" w:rsidRPr="00B9048A" w14:paraId="6A7CEE51" w14:textId="77777777" w:rsidTr="00A208F5">
              <w:trPr>
                <w:jc w:val="right"/>
              </w:trPr>
              <w:tc>
                <w:tcPr>
                  <w:tcW w:w="2084" w:type="dxa"/>
                </w:tcPr>
                <w:p w14:paraId="5A41FF6F" w14:textId="76556E5A" w:rsidR="00407503" w:rsidRPr="009E6C94" w:rsidRDefault="00407503" w:rsidP="00407503">
                  <w:pPr>
                    <w:jc w:val="center"/>
                    <w:rPr>
                      <w:color w:val="000000"/>
                    </w:rPr>
                  </w:pPr>
                  <w:r w:rsidRPr="00667504">
                    <w:t>K9</w:t>
                  </w:r>
                </w:p>
              </w:tc>
              <w:tc>
                <w:tcPr>
                  <w:tcW w:w="2102" w:type="dxa"/>
                </w:tcPr>
                <w:p w14:paraId="30F13C50" w14:textId="467766C2" w:rsidR="00407503" w:rsidRPr="006D3CAE" w:rsidRDefault="00407503" w:rsidP="00407503">
                  <w:pPr>
                    <w:jc w:val="center"/>
                    <w:rPr>
                      <w:color w:val="000000"/>
                    </w:rPr>
                  </w:pPr>
                  <w:r w:rsidRPr="00667504">
                    <w:t>581562.07</w:t>
                  </w:r>
                </w:p>
              </w:tc>
              <w:tc>
                <w:tcPr>
                  <w:tcW w:w="2080" w:type="dxa"/>
                </w:tcPr>
                <w:p w14:paraId="31A38DA0" w14:textId="6DAE0840" w:rsidR="00407503" w:rsidRPr="006D3CAE" w:rsidRDefault="00407503" w:rsidP="00407503">
                  <w:pPr>
                    <w:jc w:val="center"/>
                    <w:rPr>
                      <w:color w:val="000000"/>
                    </w:rPr>
                  </w:pPr>
                  <w:r w:rsidRPr="00667504">
                    <w:t>4139646.40</w:t>
                  </w:r>
                </w:p>
              </w:tc>
            </w:tr>
            <w:tr w:rsidR="00407503" w:rsidRPr="00B9048A" w14:paraId="0C0B2F6F" w14:textId="77777777" w:rsidTr="00A208F5">
              <w:trPr>
                <w:jc w:val="right"/>
              </w:trPr>
              <w:tc>
                <w:tcPr>
                  <w:tcW w:w="2084" w:type="dxa"/>
                </w:tcPr>
                <w:p w14:paraId="55CF864C" w14:textId="487F6F0B" w:rsidR="00407503" w:rsidRPr="009E6C94" w:rsidRDefault="00407503" w:rsidP="00407503">
                  <w:pPr>
                    <w:jc w:val="center"/>
                    <w:rPr>
                      <w:color w:val="000000"/>
                    </w:rPr>
                  </w:pPr>
                  <w:r w:rsidRPr="00667504">
                    <w:t>K10</w:t>
                  </w:r>
                </w:p>
              </w:tc>
              <w:tc>
                <w:tcPr>
                  <w:tcW w:w="2102" w:type="dxa"/>
                </w:tcPr>
                <w:p w14:paraId="155FE887" w14:textId="5BD3D322" w:rsidR="00407503" w:rsidRPr="006D3CAE" w:rsidRDefault="00407503" w:rsidP="00407503">
                  <w:pPr>
                    <w:jc w:val="center"/>
                    <w:rPr>
                      <w:color w:val="000000"/>
                    </w:rPr>
                  </w:pPr>
                  <w:r w:rsidRPr="00667504">
                    <w:t>581550.89</w:t>
                  </w:r>
                </w:p>
              </w:tc>
              <w:tc>
                <w:tcPr>
                  <w:tcW w:w="2080" w:type="dxa"/>
                </w:tcPr>
                <w:p w14:paraId="1B68517F" w14:textId="6857ACE5" w:rsidR="00407503" w:rsidRPr="006D3CAE" w:rsidRDefault="00407503" w:rsidP="00407503">
                  <w:pPr>
                    <w:jc w:val="center"/>
                    <w:rPr>
                      <w:color w:val="000000"/>
                    </w:rPr>
                  </w:pPr>
                  <w:r w:rsidRPr="00667504">
                    <w:t>4139668.30</w:t>
                  </w:r>
                </w:p>
              </w:tc>
            </w:tr>
            <w:tr w:rsidR="00407503" w:rsidRPr="00B9048A" w14:paraId="68143073" w14:textId="77777777" w:rsidTr="00A208F5">
              <w:trPr>
                <w:jc w:val="right"/>
              </w:trPr>
              <w:tc>
                <w:tcPr>
                  <w:tcW w:w="2084" w:type="dxa"/>
                </w:tcPr>
                <w:p w14:paraId="242774F1" w14:textId="0690BC77" w:rsidR="00407503" w:rsidRPr="009E6C94" w:rsidRDefault="00407503" w:rsidP="00407503">
                  <w:pPr>
                    <w:jc w:val="center"/>
                    <w:rPr>
                      <w:color w:val="000000"/>
                    </w:rPr>
                  </w:pPr>
                  <w:r w:rsidRPr="00667504">
                    <w:t>K11</w:t>
                  </w:r>
                </w:p>
              </w:tc>
              <w:tc>
                <w:tcPr>
                  <w:tcW w:w="2102" w:type="dxa"/>
                </w:tcPr>
                <w:p w14:paraId="18BDFD32" w14:textId="799ACA96" w:rsidR="00407503" w:rsidRPr="006D3CAE" w:rsidRDefault="00407503" w:rsidP="00407503">
                  <w:pPr>
                    <w:jc w:val="center"/>
                    <w:rPr>
                      <w:color w:val="000000"/>
                    </w:rPr>
                  </w:pPr>
                  <w:r w:rsidRPr="00667504">
                    <w:t>581550.80</w:t>
                  </w:r>
                </w:p>
              </w:tc>
              <w:tc>
                <w:tcPr>
                  <w:tcW w:w="2080" w:type="dxa"/>
                </w:tcPr>
                <w:p w14:paraId="4BA7311E" w14:textId="425AE6E3" w:rsidR="00407503" w:rsidRPr="006D3CAE" w:rsidRDefault="00407503" w:rsidP="00407503">
                  <w:pPr>
                    <w:jc w:val="center"/>
                    <w:rPr>
                      <w:color w:val="000000"/>
                    </w:rPr>
                  </w:pPr>
                  <w:r w:rsidRPr="00667504">
                    <w:t>4139668.47</w:t>
                  </w:r>
                </w:p>
              </w:tc>
            </w:tr>
            <w:tr w:rsidR="00407503" w:rsidRPr="00B9048A" w14:paraId="35EE76C4" w14:textId="77777777" w:rsidTr="00A208F5">
              <w:trPr>
                <w:jc w:val="right"/>
              </w:trPr>
              <w:tc>
                <w:tcPr>
                  <w:tcW w:w="2084" w:type="dxa"/>
                </w:tcPr>
                <w:p w14:paraId="6993A2D6" w14:textId="345858D3" w:rsidR="00407503" w:rsidRPr="009E6C94" w:rsidRDefault="00407503" w:rsidP="00407503">
                  <w:pPr>
                    <w:jc w:val="center"/>
                    <w:rPr>
                      <w:color w:val="000000"/>
                    </w:rPr>
                  </w:pPr>
                  <w:r w:rsidRPr="00667504">
                    <w:t>K12</w:t>
                  </w:r>
                </w:p>
              </w:tc>
              <w:tc>
                <w:tcPr>
                  <w:tcW w:w="2102" w:type="dxa"/>
                </w:tcPr>
                <w:p w14:paraId="5FDADDA2" w14:textId="3C545FA2" w:rsidR="00407503" w:rsidRPr="006D3CAE" w:rsidRDefault="00407503" w:rsidP="00407503">
                  <w:pPr>
                    <w:jc w:val="center"/>
                    <w:rPr>
                      <w:color w:val="000000"/>
                    </w:rPr>
                  </w:pPr>
                  <w:r w:rsidRPr="00667504">
                    <w:t>581550.64</w:t>
                  </w:r>
                </w:p>
              </w:tc>
              <w:tc>
                <w:tcPr>
                  <w:tcW w:w="2080" w:type="dxa"/>
                </w:tcPr>
                <w:p w14:paraId="6A756D49" w14:textId="0BE5A08C" w:rsidR="00407503" w:rsidRPr="006D3CAE" w:rsidRDefault="00407503" w:rsidP="00407503">
                  <w:pPr>
                    <w:jc w:val="center"/>
                    <w:rPr>
                      <w:color w:val="000000"/>
                    </w:rPr>
                  </w:pPr>
                  <w:r w:rsidRPr="00667504">
                    <w:t>4139668.39</w:t>
                  </w:r>
                </w:p>
              </w:tc>
            </w:tr>
            <w:tr w:rsidR="00407503" w:rsidRPr="00B9048A" w14:paraId="00275562" w14:textId="77777777" w:rsidTr="00A208F5">
              <w:trPr>
                <w:jc w:val="right"/>
              </w:trPr>
              <w:tc>
                <w:tcPr>
                  <w:tcW w:w="2084" w:type="dxa"/>
                </w:tcPr>
                <w:p w14:paraId="184F109A" w14:textId="034CD469" w:rsidR="00407503" w:rsidRPr="009E6C94" w:rsidRDefault="00407503" w:rsidP="00407503">
                  <w:pPr>
                    <w:jc w:val="center"/>
                    <w:rPr>
                      <w:color w:val="000000"/>
                    </w:rPr>
                  </w:pPr>
                  <w:r w:rsidRPr="00667504">
                    <w:t>K13</w:t>
                  </w:r>
                </w:p>
              </w:tc>
              <w:tc>
                <w:tcPr>
                  <w:tcW w:w="2102" w:type="dxa"/>
                </w:tcPr>
                <w:p w14:paraId="2C3C9DCB" w14:textId="357D6071" w:rsidR="00407503" w:rsidRPr="006D3CAE" w:rsidRDefault="00407503" w:rsidP="00407503">
                  <w:pPr>
                    <w:jc w:val="center"/>
                    <w:rPr>
                      <w:color w:val="000000"/>
                    </w:rPr>
                  </w:pPr>
                  <w:r w:rsidRPr="00667504">
                    <w:t>584029.22</w:t>
                  </w:r>
                </w:p>
              </w:tc>
              <w:tc>
                <w:tcPr>
                  <w:tcW w:w="2080" w:type="dxa"/>
                </w:tcPr>
                <w:p w14:paraId="2C7E30EA" w14:textId="25E98D8C" w:rsidR="00407503" w:rsidRPr="006D3CAE" w:rsidRDefault="00407503" w:rsidP="00407503">
                  <w:pPr>
                    <w:jc w:val="center"/>
                    <w:rPr>
                      <w:color w:val="000000"/>
                    </w:rPr>
                  </w:pPr>
                  <w:r w:rsidRPr="00667504">
                    <w:t>4139668.30</w:t>
                  </w:r>
                </w:p>
              </w:tc>
            </w:tr>
            <w:tr w:rsidR="00407503" w:rsidRPr="00B9048A" w14:paraId="53ECCCD2" w14:textId="77777777" w:rsidTr="00A208F5">
              <w:trPr>
                <w:jc w:val="right"/>
              </w:trPr>
              <w:tc>
                <w:tcPr>
                  <w:tcW w:w="2084" w:type="dxa"/>
                </w:tcPr>
                <w:p w14:paraId="000331F3" w14:textId="0BE7EAB6" w:rsidR="00407503" w:rsidRPr="009E6C94" w:rsidRDefault="00407503" w:rsidP="00407503">
                  <w:pPr>
                    <w:jc w:val="center"/>
                    <w:rPr>
                      <w:color w:val="000000"/>
                    </w:rPr>
                  </w:pPr>
                  <w:r w:rsidRPr="00667504">
                    <w:t>K14</w:t>
                  </w:r>
                </w:p>
              </w:tc>
              <w:tc>
                <w:tcPr>
                  <w:tcW w:w="2102" w:type="dxa"/>
                </w:tcPr>
                <w:p w14:paraId="159FE43D" w14:textId="5B23FA18" w:rsidR="00407503" w:rsidRPr="006D3CAE" w:rsidRDefault="00407503" w:rsidP="00407503">
                  <w:pPr>
                    <w:jc w:val="center"/>
                    <w:rPr>
                      <w:color w:val="000000"/>
                    </w:rPr>
                  </w:pPr>
                  <w:r w:rsidRPr="00667504">
                    <w:t>584025.97</w:t>
                  </w:r>
                </w:p>
              </w:tc>
              <w:tc>
                <w:tcPr>
                  <w:tcW w:w="2080" w:type="dxa"/>
                </w:tcPr>
                <w:p w14:paraId="3203B969" w14:textId="0E3E4A7B" w:rsidR="00407503" w:rsidRPr="006D3CAE" w:rsidRDefault="00407503" w:rsidP="00407503">
                  <w:pPr>
                    <w:jc w:val="center"/>
                    <w:rPr>
                      <w:color w:val="000000"/>
                    </w:rPr>
                  </w:pPr>
                  <w:r w:rsidRPr="00667504">
                    <w:t>4139655.74</w:t>
                  </w:r>
                </w:p>
              </w:tc>
            </w:tr>
            <w:tr w:rsidR="00407503" w:rsidRPr="00B9048A" w14:paraId="41593BFE" w14:textId="77777777" w:rsidTr="00A208F5">
              <w:trPr>
                <w:jc w:val="right"/>
              </w:trPr>
              <w:tc>
                <w:tcPr>
                  <w:tcW w:w="2084" w:type="dxa"/>
                </w:tcPr>
                <w:p w14:paraId="3E7A640D" w14:textId="06BC0968" w:rsidR="00407503" w:rsidRPr="009E6C94" w:rsidRDefault="00407503" w:rsidP="00407503">
                  <w:pPr>
                    <w:jc w:val="center"/>
                    <w:rPr>
                      <w:color w:val="000000"/>
                    </w:rPr>
                  </w:pPr>
                  <w:r w:rsidRPr="00667504">
                    <w:t>K15</w:t>
                  </w:r>
                </w:p>
              </w:tc>
              <w:tc>
                <w:tcPr>
                  <w:tcW w:w="2102" w:type="dxa"/>
                </w:tcPr>
                <w:p w14:paraId="785D1B17" w14:textId="76C1A183" w:rsidR="00407503" w:rsidRPr="006D3CAE" w:rsidRDefault="00407503" w:rsidP="00407503">
                  <w:pPr>
                    <w:jc w:val="center"/>
                    <w:rPr>
                      <w:color w:val="000000"/>
                    </w:rPr>
                  </w:pPr>
                  <w:r w:rsidRPr="00667504">
                    <w:t>584020.54</w:t>
                  </w:r>
                </w:p>
              </w:tc>
              <w:tc>
                <w:tcPr>
                  <w:tcW w:w="2080" w:type="dxa"/>
                </w:tcPr>
                <w:p w14:paraId="26E52F6D" w14:textId="7D5E0A69" w:rsidR="00407503" w:rsidRPr="006D3CAE" w:rsidRDefault="00407503" w:rsidP="00407503">
                  <w:pPr>
                    <w:jc w:val="center"/>
                    <w:rPr>
                      <w:color w:val="000000"/>
                    </w:rPr>
                  </w:pPr>
                  <w:r w:rsidRPr="00667504">
                    <w:t>4139306.28</w:t>
                  </w:r>
                </w:p>
              </w:tc>
            </w:tr>
            <w:tr w:rsidR="00407503" w:rsidRPr="00B9048A" w14:paraId="2FE64267" w14:textId="77777777" w:rsidTr="00A208F5">
              <w:trPr>
                <w:jc w:val="right"/>
              </w:trPr>
              <w:tc>
                <w:tcPr>
                  <w:tcW w:w="2084" w:type="dxa"/>
                </w:tcPr>
                <w:p w14:paraId="175F5F7C" w14:textId="1BC246AC" w:rsidR="00407503" w:rsidRPr="009E6C94" w:rsidRDefault="00407503" w:rsidP="00407503">
                  <w:pPr>
                    <w:jc w:val="center"/>
                    <w:rPr>
                      <w:color w:val="000000"/>
                    </w:rPr>
                  </w:pPr>
                  <w:r w:rsidRPr="00667504">
                    <w:t>K16</w:t>
                  </w:r>
                </w:p>
              </w:tc>
              <w:tc>
                <w:tcPr>
                  <w:tcW w:w="2102" w:type="dxa"/>
                </w:tcPr>
                <w:p w14:paraId="40DED437" w14:textId="071DF6F3" w:rsidR="00407503" w:rsidRPr="006D3CAE" w:rsidRDefault="00407503" w:rsidP="00407503">
                  <w:pPr>
                    <w:jc w:val="center"/>
                    <w:rPr>
                      <w:color w:val="000000"/>
                    </w:rPr>
                  </w:pPr>
                  <w:r w:rsidRPr="00667504">
                    <w:t>581569.73</w:t>
                  </w:r>
                </w:p>
              </w:tc>
              <w:tc>
                <w:tcPr>
                  <w:tcW w:w="2080" w:type="dxa"/>
                </w:tcPr>
                <w:p w14:paraId="3F80165A" w14:textId="2397802D" w:rsidR="00407503" w:rsidRPr="006D3CAE" w:rsidRDefault="00407503" w:rsidP="00407503">
                  <w:pPr>
                    <w:jc w:val="center"/>
                    <w:rPr>
                      <w:color w:val="000000"/>
                    </w:rPr>
                  </w:pPr>
                  <w:r w:rsidRPr="00667504">
                    <w:t>4139305.43</w:t>
                  </w:r>
                </w:p>
              </w:tc>
            </w:tr>
          </w:tbl>
          <w:p w14:paraId="5344549A" w14:textId="77777777" w:rsidR="008F2341" w:rsidRPr="00E26E61" w:rsidRDefault="008F2341" w:rsidP="00602D5C">
            <w:pPr>
              <w:jc w:val="center"/>
              <w:rPr>
                <w:rFonts w:eastAsia="Calibri"/>
              </w:rPr>
            </w:pPr>
          </w:p>
        </w:tc>
      </w:tr>
    </w:tbl>
    <w:p w14:paraId="49DC6B87" w14:textId="77777777" w:rsidR="00D23F1A" w:rsidRDefault="00D23F1A" w:rsidP="004F7D8B">
      <w:pPr>
        <w:spacing w:after="160" w:line="259" w:lineRule="auto"/>
        <w:contextualSpacing/>
        <w:jc w:val="both"/>
        <w:rPr>
          <w:b/>
          <w:highlight w:val="yellow"/>
        </w:rPr>
      </w:pPr>
    </w:p>
    <w:p w14:paraId="28160677" w14:textId="77777777" w:rsidR="00BB795D" w:rsidRDefault="00BB795D" w:rsidP="004F7D8B">
      <w:pPr>
        <w:spacing w:after="160" w:line="259" w:lineRule="auto"/>
        <w:contextualSpacing/>
        <w:jc w:val="both"/>
        <w:rPr>
          <w:b/>
          <w:highlight w:val="yellow"/>
        </w:rPr>
      </w:pPr>
    </w:p>
    <w:p w14:paraId="7002D6B3" w14:textId="77777777" w:rsidR="00BB795D" w:rsidRDefault="00BB795D" w:rsidP="004F7D8B">
      <w:pPr>
        <w:spacing w:after="160" w:line="259" w:lineRule="auto"/>
        <w:contextualSpacing/>
        <w:jc w:val="both"/>
        <w:rPr>
          <w:b/>
          <w:highlight w:val="yellow"/>
        </w:rPr>
      </w:pPr>
    </w:p>
    <w:p w14:paraId="37F37834" w14:textId="77777777" w:rsidR="00BB795D" w:rsidRDefault="00BB795D" w:rsidP="004F7D8B">
      <w:pPr>
        <w:spacing w:after="160" w:line="259" w:lineRule="auto"/>
        <w:contextualSpacing/>
        <w:jc w:val="both"/>
        <w:rPr>
          <w:b/>
          <w:highlight w:val="yellow"/>
        </w:rPr>
      </w:pPr>
    </w:p>
    <w:p w14:paraId="12574161" w14:textId="77777777" w:rsidR="00BB795D" w:rsidRDefault="00BB795D" w:rsidP="004F7D8B">
      <w:pPr>
        <w:spacing w:after="160" w:line="259" w:lineRule="auto"/>
        <w:contextualSpacing/>
        <w:jc w:val="both"/>
        <w:rPr>
          <w:b/>
          <w:highlight w:val="yellow"/>
        </w:rPr>
      </w:pPr>
    </w:p>
    <w:p w14:paraId="3873DB97" w14:textId="77777777" w:rsidR="00BB795D" w:rsidRDefault="00BB795D" w:rsidP="004F7D8B">
      <w:pPr>
        <w:spacing w:after="160" w:line="259" w:lineRule="auto"/>
        <w:contextualSpacing/>
        <w:jc w:val="both"/>
        <w:rPr>
          <w:b/>
          <w:highlight w:val="yellow"/>
        </w:rPr>
      </w:pPr>
    </w:p>
    <w:p w14:paraId="33EE85D3" w14:textId="061D0529" w:rsidR="00BB795D" w:rsidRDefault="00BB795D" w:rsidP="004F7D8B">
      <w:pPr>
        <w:spacing w:after="160" w:line="259" w:lineRule="auto"/>
        <w:contextualSpacing/>
        <w:jc w:val="both"/>
        <w:rPr>
          <w:b/>
          <w:highlight w:val="yellow"/>
        </w:rPr>
      </w:pPr>
    </w:p>
    <w:p w14:paraId="225B9BF6" w14:textId="77777777" w:rsidR="00407503" w:rsidRPr="004F7D8B" w:rsidRDefault="00407503" w:rsidP="004F7D8B">
      <w:pPr>
        <w:spacing w:after="160" w:line="259" w:lineRule="auto"/>
        <w:contextualSpacing/>
        <w:jc w:val="both"/>
        <w:rPr>
          <w:b/>
          <w:highlight w:val="yellow"/>
        </w:rPr>
      </w:pPr>
    </w:p>
    <w:p w14:paraId="6090BD34"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VİRANŞEHİR-9 </w:t>
      </w:r>
    </w:p>
    <w:tbl>
      <w:tblPr>
        <w:tblStyle w:val="TabloKlavuzu1"/>
        <w:tblW w:w="5000" w:type="pct"/>
        <w:jc w:val="center"/>
        <w:tblLook w:val="04A0" w:firstRow="1" w:lastRow="0" w:firstColumn="1" w:lastColumn="0" w:noHBand="0" w:noVBand="1"/>
      </w:tblPr>
      <w:tblGrid>
        <w:gridCol w:w="2547"/>
        <w:gridCol w:w="6517"/>
      </w:tblGrid>
      <w:tr w:rsidR="008F2341" w:rsidRPr="00E26E61" w14:paraId="346239CF" w14:textId="77777777" w:rsidTr="00602D5C">
        <w:trPr>
          <w:trHeight w:val="334"/>
          <w:jc w:val="center"/>
        </w:trPr>
        <w:tc>
          <w:tcPr>
            <w:tcW w:w="1405" w:type="pct"/>
            <w:vAlign w:val="center"/>
          </w:tcPr>
          <w:p w14:paraId="2BB74DA8" w14:textId="77777777" w:rsidR="008F2341" w:rsidRPr="00E26E61" w:rsidRDefault="008F2341" w:rsidP="00602D5C">
            <w:pPr>
              <w:jc w:val="center"/>
              <w:rPr>
                <w:rFonts w:eastAsia="Calibri"/>
                <w:b/>
              </w:rPr>
            </w:pPr>
            <w:r w:rsidRPr="00E26E61">
              <w:rPr>
                <w:rFonts w:eastAsia="Calibri"/>
                <w:b/>
              </w:rPr>
              <w:t>İL</w:t>
            </w:r>
          </w:p>
        </w:tc>
        <w:tc>
          <w:tcPr>
            <w:tcW w:w="3595" w:type="pct"/>
            <w:vAlign w:val="center"/>
          </w:tcPr>
          <w:p w14:paraId="322AF0BC" w14:textId="77777777" w:rsidR="008F2341" w:rsidRPr="00E26E61" w:rsidRDefault="008F2341" w:rsidP="00602D5C">
            <w:pPr>
              <w:jc w:val="center"/>
              <w:rPr>
                <w:rFonts w:eastAsia="Calibri"/>
              </w:rPr>
            </w:pPr>
            <w:r w:rsidRPr="00E26E61">
              <w:rPr>
                <w:rFonts w:eastAsia="Calibri"/>
              </w:rPr>
              <w:t>ŞANLIURFA</w:t>
            </w:r>
          </w:p>
        </w:tc>
      </w:tr>
      <w:tr w:rsidR="008F2341" w:rsidRPr="00E26E61" w14:paraId="7AD7FC37" w14:textId="77777777" w:rsidTr="00602D5C">
        <w:trPr>
          <w:trHeight w:val="334"/>
          <w:jc w:val="center"/>
        </w:trPr>
        <w:tc>
          <w:tcPr>
            <w:tcW w:w="1405" w:type="pct"/>
            <w:vAlign w:val="center"/>
          </w:tcPr>
          <w:p w14:paraId="3750880D" w14:textId="77777777" w:rsidR="008F2341" w:rsidRPr="00E26E61" w:rsidRDefault="008F2341" w:rsidP="00602D5C">
            <w:pPr>
              <w:jc w:val="center"/>
              <w:rPr>
                <w:rFonts w:eastAsia="Calibri"/>
                <w:b/>
              </w:rPr>
            </w:pPr>
            <w:r w:rsidRPr="00E26E61">
              <w:rPr>
                <w:rFonts w:eastAsia="Calibri"/>
                <w:b/>
              </w:rPr>
              <w:t>İLÇE</w:t>
            </w:r>
          </w:p>
        </w:tc>
        <w:tc>
          <w:tcPr>
            <w:tcW w:w="3595" w:type="pct"/>
            <w:vAlign w:val="center"/>
          </w:tcPr>
          <w:p w14:paraId="27802A00" w14:textId="77777777" w:rsidR="008F2341" w:rsidRPr="00E26E61" w:rsidRDefault="008F2341" w:rsidP="00602D5C">
            <w:pPr>
              <w:jc w:val="center"/>
              <w:rPr>
                <w:rFonts w:eastAsia="Calibri"/>
              </w:rPr>
            </w:pPr>
            <w:r w:rsidRPr="00E26E61">
              <w:rPr>
                <w:rFonts w:eastAsia="Calibri"/>
              </w:rPr>
              <w:t>VİRANŞEHİR</w:t>
            </w:r>
          </w:p>
        </w:tc>
      </w:tr>
      <w:tr w:rsidR="008F2341" w:rsidRPr="00E26E61" w14:paraId="288E893C" w14:textId="77777777" w:rsidTr="00602D5C">
        <w:trPr>
          <w:trHeight w:val="334"/>
          <w:jc w:val="center"/>
        </w:trPr>
        <w:tc>
          <w:tcPr>
            <w:tcW w:w="1405" w:type="pct"/>
            <w:vAlign w:val="center"/>
          </w:tcPr>
          <w:p w14:paraId="4AF3CF5A"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5" w:type="pct"/>
            <w:vAlign w:val="center"/>
          </w:tcPr>
          <w:p w14:paraId="066695D4" w14:textId="38D7CF4A" w:rsidR="008F2341" w:rsidRPr="00E26E61" w:rsidRDefault="00FD15DF" w:rsidP="00602D5C">
            <w:pPr>
              <w:jc w:val="center"/>
              <w:rPr>
                <w:rFonts w:eastAsia="Calibri"/>
              </w:rPr>
            </w:pPr>
            <w:r>
              <w:rPr>
                <w:rFonts w:eastAsia="Calibri"/>
              </w:rPr>
              <w:t>0,</w:t>
            </w:r>
            <w:r w:rsidR="00407503">
              <w:rPr>
                <w:rFonts w:eastAsia="Calibri"/>
              </w:rPr>
              <w:t>90</w:t>
            </w:r>
          </w:p>
        </w:tc>
      </w:tr>
      <w:tr w:rsidR="008F2341" w:rsidRPr="00E26E61" w14:paraId="280AAF10" w14:textId="77777777" w:rsidTr="00602D5C">
        <w:trPr>
          <w:trHeight w:val="552"/>
          <w:jc w:val="center"/>
        </w:trPr>
        <w:tc>
          <w:tcPr>
            <w:tcW w:w="1405" w:type="pct"/>
            <w:vAlign w:val="center"/>
          </w:tcPr>
          <w:p w14:paraId="7F338481"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5" w:type="pct"/>
            <w:vAlign w:val="center"/>
          </w:tcPr>
          <w:p w14:paraId="766F5487" w14:textId="5F4379F6" w:rsidR="008F2341" w:rsidRPr="00E26E61" w:rsidRDefault="008F2341" w:rsidP="00602D5C">
            <w:pPr>
              <w:jc w:val="center"/>
              <w:rPr>
                <w:rFonts w:eastAsia="Calibri"/>
              </w:rPr>
            </w:pPr>
            <w:r w:rsidRPr="00E26E61">
              <w:rPr>
                <w:rFonts w:eastAsia="Calibri"/>
              </w:rPr>
              <w:t>N43B2</w:t>
            </w:r>
          </w:p>
        </w:tc>
      </w:tr>
      <w:tr w:rsidR="008F2341" w:rsidRPr="00E26E61" w14:paraId="3E9BEDED" w14:textId="77777777" w:rsidTr="00602D5C">
        <w:trPr>
          <w:trHeight w:val="552"/>
          <w:jc w:val="center"/>
        </w:trPr>
        <w:tc>
          <w:tcPr>
            <w:tcW w:w="1405" w:type="pct"/>
            <w:vAlign w:val="center"/>
          </w:tcPr>
          <w:p w14:paraId="3CEAC192" w14:textId="77777777" w:rsidR="008F2341" w:rsidRPr="00E26E61" w:rsidRDefault="008F2341" w:rsidP="00602D5C">
            <w:pPr>
              <w:jc w:val="center"/>
              <w:rPr>
                <w:rFonts w:eastAsia="Calibri"/>
                <w:b/>
              </w:rPr>
            </w:pPr>
            <w:r w:rsidRPr="00E26E61">
              <w:rPr>
                <w:rFonts w:eastAsia="Calibri"/>
                <w:b/>
              </w:rPr>
              <w:t>BAĞLANTI KAPASİTESİ (MWe)</w:t>
            </w:r>
          </w:p>
        </w:tc>
        <w:tc>
          <w:tcPr>
            <w:tcW w:w="3595" w:type="pct"/>
            <w:vAlign w:val="center"/>
          </w:tcPr>
          <w:p w14:paraId="1510BFD4"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50340735" w14:textId="77777777" w:rsidTr="000116DA">
        <w:trPr>
          <w:trHeight w:val="2633"/>
          <w:jc w:val="center"/>
        </w:trPr>
        <w:tc>
          <w:tcPr>
            <w:tcW w:w="1405" w:type="pct"/>
            <w:vAlign w:val="center"/>
          </w:tcPr>
          <w:p w14:paraId="7F0362A1" w14:textId="77777777" w:rsidR="008F2341" w:rsidRDefault="008F2341" w:rsidP="00602D5C">
            <w:pPr>
              <w:jc w:val="center"/>
              <w:rPr>
                <w:rFonts w:eastAsia="Calibri"/>
                <w:b/>
              </w:rPr>
            </w:pPr>
            <w:r w:rsidRPr="00E26E61">
              <w:rPr>
                <w:rFonts w:eastAsia="Calibri"/>
                <w:b/>
              </w:rPr>
              <w:t>GENEL GÖRÜNÜM</w:t>
            </w:r>
          </w:p>
          <w:p w14:paraId="3FEBA9E8" w14:textId="77777777" w:rsidR="008F2341" w:rsidRPr="00E26E61" w:rsidRDefault="008F2341" w:rsidP="00602D5C">
            <w:pPr>
              <w:jc w:val="center"/>
              <w:rPr>
                <w:rFonts w:eastAsia="Calibri"/>
                <w:b/>
              </w:rPr>
            </w:pPr>
          </w:p>
        </w:tc>
        <w:tc>
          <w:tcPr>
            <w:tcW w:w="3595" w:type="pct"/>
            <w:vAlign w:val="center"/>
          </w:tcPr>
          <w:p w14:paraId="4EE20704" w14:textId="063C294A" w:rsidR="008F2341" w:rsidRPr="00E26E61" w:rsidRDefault="00407503" w:rsidP="00602D5C">
            <w:pPr>
              <w:jc w:val="center"/>
              <w:rPr>
                <w:rFonts w:eastAsia="Calibri"/>
              </w:rPr>
            </w:pPr>
            <w:r>
              <w:rPr>
                <w:noProof/>
              </w:rPr>
              <w:drawing>
                <wp:inline distT="0" distB="0" distL="0" distR="0" wp14:anchorId="4D08B175" wp14:editId="618CAA79">
                  <wp:extent cx="2880674" cy="924359"/>
                  <wp:effectExtent l="0" t="0" r="0" b="9525"/>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849FA6.tmp"/>
                          <pic:cNvPicPr/>
                        </pic:nvPicPr>
                        <pic:blipFill>
                          <a:blip r:embed="rId19">
                            <a:extLst>
                              <a:ext uri="{28A0092B-C50C-407E-A947-70E740481C1C}">
                                <a14:useLocalDpi xmlns:a14="http://schemas.microsoft.com/office/drawing/2010/main" val="0"/>
                              </a:ext>
                            </a:extLst>
                          </a:blip>
                          <a:stretch>
                            <a:fillRect/>
                          </a:stretch>
                        </pic:blipFill>
                        <pic:spPr>
                          <a:xfrm>
                            <a:off x="0" y="0"/>
                            <a:ext cx="2943670" cy="944573"/>
                          </a:xfrm>
                          <a:prstGeom prst="rect">
                            <a:avLst/>
                          </a:prstGeom>
                        </pic:spPr>
                      </pic:pic>
                    </a:graphicData>
                  </a:graphic>
                </wp:inline>
              </w:drawing>
            </w:r>
            <w:r w:rsidR="008F2341">
              <w:t xml:space="preserve">           </w:t>
            </w:r>
          </w:p>
        </w:tc>
      </w:tr>
      <w:tr w:rsidR="008F2341" w:rsidRPr="00E26E61" w14:paraId="6BA08464" w14:textId="77777777" w:rsidTr="00602D5C">
        <w:trPr>
          <w:jc w:val="center"/>
        </w:trPr>
        <w:tc>
          <w:tcPr>
            <w:tcW w:w="1405" w:type="pct"/>
            <w:vAlign w:val="center"/>
          </w:tcPr>
          <w:p w14:paraId="77056586" w14:textId="77777777" w:rsidR="008F2341" w:rsidRDefault="008F2341" w:rsidP="00602D5C">
            <w:pPr>
              <w:jc w:val="center"/>
              <w:rPr>
                <w:rFonts w:eastAsia="Calibri"/>
                <w:b/>
              </w:rPr>
            </w:pPr>
            <w:r w:rsidRPr="00E26E61">
              <w:rPr>
                <w:rFonts w:eastAsia="Calibri"/>
                <w:b/>
              </w:rPr>
              <w:t xml:space="preserve">KÖŞE KOORDİNATLARI </w:t>
            </w:r>
          </w:p>
          <w:p w14:paraId="2514CDC0"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2A261332" w14:textId="77777777" w:rsidR="008F2341" w:rsidRPr="00E26E61" w:rsidRDefault="008F2341" w:rsidP="00602D5C">
            <w:pPr>
              <w:jc w:val="center"/>
              <w:rPr>
                <w:rFonts w:eastAsia="Calibri"/>
                <w:b/>
              </w:rPr>
            </w:pPr>
          </w:p>
        </w:tc>
        <w:tc>
          <w:tcPr>
            <w:tcW w:w="3595"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3A2313DF" w14:textId="77777777" w:rsidTr="00602D5C">
              <w:trPr>
                <w:jc w:val="right"/>
              </w:trPr>
              <w:tc>
                <w:tcPr>
                  <w:tcW w:w="2084" w:type="dxa"/>
                  <w:vAlign w:val="center"/>
                </w:tcPr>
                <w:p w14:paraId="11BB33D8"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55C08E4E" w14:textId="77777777" w:rsidR="008F2341" w:rsidRPr="00B9048A" w:rsidRDefault="008F2341" w:rsidP="00602D5C">
                  <w:pPr>
                    <w:jc w:val="center"/>
                    <w:rPr>
                      <w:rFonts w:eastAsia="Calibri"/>
                      <w:b/>
                    </w:rPr>
                  </w:pPr>
                  <w:r w:rsidRPr="00B9048A">
                    <w:rPr>
                      <w:rFonts w:eastAsia="Calibri"/>
                      <w:b/>
                    </w:rPr>
                    <w:t>Doğu</w:t>
                  </w:r>
                </w:p>
                <w:p w14:paraId="57201FF3"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06769069" w14:textId="77777777" w:rsidR="008F2341" w:rsidRPr="00B9048A" w:rsidRDefault="008F2341" w:rsidP="00602D5C">
                  <w:pPr>
                    <w:jc w:val="center"/>
                    <w:rPr>
                      <w:rFonts w:eastAsia="Calibri"/>
                      <w:b/>
                    </w:rPr>
                  </w:pPr>
                  <w:r w:rsidRPr="00B9048A">
                    <w:rPr>
                      <w:rFonts w:eastAsia="Calibri"/>
                      <w:b/>
                    </w:rPr>
                    <w:t>Kuzey</w:t>
                  </w:r>
                </w:p>
                <w:p w14:paraId="0D8ECB8A" w14:textId="77777777" w:rsidR="008F2341" w:rsidRPr="00B9048A" w:rsidRDefault="008F2341" w:rsidP="00602D5C">
                  <w:pPr>
                    <w:jc w:val="center"/>
                    <w:rPr>
                      <w:rFonts w:eastAsia="Calibri"/>
                      <w:b/>
                    </w:rPr>
                  </w:pPr>
                  <w:r w:rsidRPr="00B9048A">
                    <w:rPr>
                      <w:rFonts w:eastAsia="Calibri"/>
                      <w:b/>
                    </w:rPr>
                    <w:t>(yukarı değer)</w:t>
                  </w:r>
                </w:p>
              </w:tc>
            </w:tr>
            <w:tr w:rsidR="00FB49B6" w:rsidRPr="00B9048A" w14:paraId="53D48D33" w14:textId="77777777" w:rsidTr="00A208F5">
              <w:trPr>
                <w:jc w:val="right"/>
              </w:trPr>
              <w:tc>
                <w:tcPr>
                  <w:tcW w:w="2084" w:type="dxa"/>
                </w:tcPr>
                <w:p w14:paraId="6EBE2854" w14:textId="0BF7000B" w:rsidR="00FB49B6" w:rsidRPr="00697ECA" w:rsidRDefault="00FB49B6" w:rsidP="00FB49B6">
                  <w:pPr>
                    <w:jc w:val="center"/>
                    <w:rPr>
                      <w:rFonts w:eastAsia="Calibri"/>
                      <w:color w:val="000000"/>
                    </w:rPr>
                  </w:pPr>
                  <w:r w:rsidRPr="00667504">
                    <w:t>K1</w:t>
                  </w:r>
                </w:p>
              </w:tc>
              <w:tc>
                <w:tcPr>
                  <w:tcW w:w="2102" w:type="dxa"/>
                </w:tcPr>
                <w:p w14:paraId="101E01F3" w14:textId="534048AF" w:rsidR="00FB49B6" w:rsidRPr="004F7D8B" w:rsidRDefault="00FB49B6" w:rsidP="00FB49B6">
                  <w:pPr>
                    <w:jc w:val="center"/>
                    <w:rPr>
                      <w:color w:val="000000"/>
                    </w:rPr>
                  </w:pPr>
                  <w:r w:rsidRPr="00667504">
                    <w:t>582566.10</w:t>
                  </w:r>
                </w:p>
              </w:tc>
              <w:tc>
                <w:tcPr>
                  <w:tcW w:w="2080" w:type="dxa"/>
                </w:tcPr>
                <w:p w14:paraId="6A3D7C40" w14:textId="525EE50C" w:rsidR="00FB49B6" w:rsidRPr="004F7D8B" w:rsidRDefault="00FB49B6" w:rsidP="00FB49B6">
                  <w:pPr>
                    <w:jc w:val="center"/>
                    <w:rPr>
                      <w:color w:val="000000"/>
                    </w:rPr>
                  </w:pPr>
                  <w:r w:rsidRPr="00667504">
                    <w:t>4138677.53</w:t>
                  </w:r>
                </w:p>
              </w:tc>
            </w:tr>
            <w:tr w:rsidR="00FB49B6" w:rsidRPr="00B9048A" w14:paraId="76978FE2" w14:textId="77777777" w:rsidTr="00A208F5">
              <w:trPr>
                <w:jc w:val="right"/>
              </w:trPr>
              <w:tc>
                <w:tcPr>
                  <w:tcW w:w="2084" w:type="dxa"/>
                </w:tcPr>
                <w:p w14:paraId="1C39B13A" w14:textId="326133EB" w:rsidR="00FB49B6" w:rsidRPr="00697ECA" w:rsidRDefault="00FB49B6" w:rsidP="00FB49B6">
                  <w:pPr>
                    <w:jc w:val="center"/>
                    <w:rPr>
                      <w:rFonts w:eastAsia="Calibri"/>
                      <w:color w:val="000000"/>
                    </w:rPr>
                  </w:pPr>
                  <w:r w:rsidRPr="00667504">
                    <w:t>K2</w:t>
                  </w:r>
                </w:p>
              </w:tc>
              <w:tc>
                <w:tcPr>
                  <w:tcW w:w="2102" w:type="dxa"/>
                </w:tcPr>
                <w:p w14:paraId="6C50AD6C" w14:textId="77B0B356" w:rsidR="00FB49B6" w:rsidRPr="004F7D8B" w:rsidRDefault="00FB49B6" w:rsidP="00FB49B6">
                  <w:pPr>
                    <w:jc w:val="center"/>
                    <w:rPr>
                      <w:color w:val="000000"/>
                    </w:rPr>
                  </w:pPr>
                  <w:r w:rsidRPr="00667504">
                    <w:t>582568.59</w:t>
                  </w:r>
                </w:p>
              </w:tc>
              <w:tc>
                <w:tcPr>
                  <w:tcW w:w="2080" w:type="dxa"/>
                </w:tcPr>
                <w:p w14:paraId="6E1A00A4" w14:textId="43942656" w:rsidR="00FB49B6" w:rsidRPr="004F7D8B" w:rsidRDefault="00FB49B6" w:rsidP="00FB49B6">
                  <w:pPr>
                    <w:jc w:val="center"/>
                    <w:rPr>
                      <w:color w:val="000000"/>
                    </w:rPr>
                  </w:pPr>
                  <w:r w:rsidRPr="00667504">
                    <w:t>4138799.97</w:t>
                  </w:r>
                </w:p>
              </w:tc>
            </w:tr>
            <w:tr w:rsidR="00FB49B6" w:rsidRPr="00B9048A" w14:paraId="247067E3" w14:textId="77777777" w:rsidTr="00A208F5">
              <w:trPr>
                <w:jc w:val="right"/>
              </w:trPr>
              <w:tc>
                <w:tcPr>
                  <w:tcW w:w="2084" w:type="dxa"/>
                </w:tcPr>
                <w:p w14:paraId="2F77B821" w14:textId="0C1735FD" w:rsidR="00FB49B6" w:rsidRPr="00697ECA" w:rsidRDefault="00FB49B6" w:rsidP="00FB49B6">
                  <w:pPr>
                    <w:jc w:val="center"/>
                    <w:rPr>
                      <w:rFonts w:eastAsia="Calibri"/>
                      <w:color w:val="000000"/>
                    </w:rPr>
                  </w:pPr>
                  <w:r w:rsidRPr="00667504">
                    <w:t>K3</w:t>
                  </w:r>
                </w:p>
              </w:tc>
              <w:tc>
                <w:tcPr>
                  <w:tcW w:w="2102" w:type="dxa"/>
                </w:tcPr>
                <w:p w14:paraId="1EDF9A8A" w14:textId="2CE99956" w:rsidR="00FB49B6" w:rsidRPr="004F7D8B" w:rsidRDefault="00FB49B6" w:rsidP="00FB49B6">
                  <w:pPr>
                    <w:jc w:val="center"/>
                    <w:rPr>
                      <w:color w:val="000000"/>
                    </w:rPr>
                  </w:pPr>
                  <w:r w:rsidRPr="00667504">
                    <w:t>582577.03</w:t>
                  </w:r>
                </w:p>
              </w:tc>
              <w:tc>
                <w:tcPr>
                  <w:tcW w:w="2080" w:type="dxa"/>
                </w:tcPr>
                <w:p w14:paraId="03385DBA" w14:textId="20CDFB3E" w:rsidR="00FB49B6" w:rsidRPr="004F7D8B" w:rsidRDefault="00FB49B6" w:rsidP="00FB49B6">
                  <w:pPr>
                    <w:jc w:val="center"/>
                    <w:rPr>
                      <w:color w:val="000000"/>
                    </w:rPr>
                  </w:pPr>
                  <w:r w:rsidRPr="00667504">
                    <w:t>4138805.97</w:t>
                  </w:r>
                </w:p>
              </w:tc>
            </w:tr>
            <w:tr w:rsidR="00FB49B6" w:rsidRPr="00B9048A" w14:paraId="124E313C" w14:textId="77777777" w:rsidTr="00A208F5">
              <w:trPr>
                <w:jc w:val="right"/>
              </w:trPr>
              <w:tc>
                <w:tcPr>
                  <w:tcW w:w="2084" w:type="dxa"/>
                </w:tcPr>
                <w:p w14:paraId="074E359B" w14:textId="4F6DE32C" w:rsidR="00FB49B6" w:rsidRPr="00697ECA" w:rsidRDefault="00FB49B6" w:rsidP="00FB49B6">
                  <w:pPr>
                    <w:jc w:val="center"/>
                    <w:rPr>
                      <w:rFonts w:eastAsia="Calibri"/>
                      <w:color w:val="000000"/>
                    </w:rPr>
                  </w:pPr>
                  <w:r w:rsidRPr="00667504">
                    <w:t>K4</w:t>
                  </w:r>
                </w:p>
              </w:tc>
              <w:tc>
                <w:tcPr>
                  <w:tcW w:w="2102" w:type="dxa"/>
                </w:tcPr>
                <w:p w14:paraId="5E6B2006" w14:textId="2D7C485D" w:rsidR="00FB49B6" w:rsidRPr="004F7D8B" w:rsidRDefault="00FB49B6" w:rsidP="00FB49B6">
                  <w:pPr>
                    <w:jc w:val="center"/>
                    <w:rPr>
                      <w:color w:val="000000"/>
                    </w:rPr>
                  </w:pPr>
                  <w:r w:rsidRPr="00667504">
                    <w:t>582591.72</w:t>
                  </w:r>
                </w:p>
              </w:tc>
              <w:tc>
                <w:tcPr>
                  <w:tcW w:w="2080" w:type="dxa"/>
                </w:tcPr>
                <w:p w14:paraId="4EB8602B" w14:textId="1978C695" w:rsidR="00FB49B6" w:rsidRPr="004F7D8B" w:rsidRDefault="00FB49B6" w:rsidP="00FB49B6">
                  <w:pPr>
                    <w:jc w:val="center"/>
                    <w:rPr>
                      <w:color w:val="000000"/>
                    </w:rPr>
                  </w:pPr>
                  <w:r w:rsidRPr="00667504">
                    <w:t>4138823.54</w:t>
                  </w:r>
                </w:p>
              </w:tc>
            </w:tr>
            <w:tr w:rsidR="00FB49B6" w:rsidRPr="00B9048A" w14:paraId="3DC30B72" w14:textId="77777777" w:rsidTr="00A208F5">
              <w:trPr>
                <w:jc w:val="right"/>
              </w:trPr>
              <w:tc>
                <w:tcPr>
                  <w:tcW w:w="2084" w:type="dxa"/>
                </w:tcPr>
                <w:p w14:paraId="5CC37594" w14:textId="0E000BF3" w:rsidR="00FB49B6" w:rsidRPr="00697ECA" w:rsidRDefault="00FB49B6" w:rsidP="00FB49B6">
                  <w:pPr>
                    <w:jc w:val="center"/>
                    <w:rPr>
                      <w:rFonts w:eastAsia="Calibri"/>
                      <w:color w:val="000000"/>
                    </w:rPr>
                  </w:pPr>
                  <w:r w:rsidRPr="00667504">
                    <w:t>K5</w:t>
                  </w:r>
                </w:p>
              </w:tc>
              <w:tc>
                <w:tcPr>
                  <w:tcW w:w="2102" w:type="dxa"/>
                </w:tcPr>
                <w:p w14:paraId="5182A41A" w14:textId="0234A141" w:rsidR="00FB49B6" w:rsidRPr="004F7D8B" w:rsidRDefault="00FB49B6" w:rsidP="00FB49B6">
                  <w:pPr>
                    <w:jc w:val="center"/>
                    <w:rPr>
                      <w:color w:val="000000"/>
                    </w:rPr>
                  </w:pPr>
                  <w:r w:rsidRPr="00667504">
                    <w:t>582596.66</w:t>
                  </w:r>
                </w:p>
              </w:tc>
              <w:tc>
                <w:tcPr>
                  <w:tcW w:w="2080" w:type="dxa"/>
                </w:tcPr>
                <w:p w14:paraId="1BDE6485" w14:textId="7B9740C0" w:rsidR="00FB49B6" w:rsidRPr="004F7D8B" w:rsidRDefault="00FB49B6" w:rsidP="00FB49B6">
                  <w:pPr>
                    <w:jc w:val="center"/>
                    <w:rPr>
                      <w:color w:val="000000"/>
                    </w:rPr>
                  </w:pPr>
                  <w:r w:rsidRPr="00667504">
                    <w:t>4138835.02</w:t>
                  </w:r>
                </w:p>
              </w:tc>
            </w:tr>
            <w:tr w:rsidR="00FB49B6" w:rsidRPr="00B9048A" w14:paraId="1FDC87D0" w14:textId="77777777" w:rsidTr="00A208F5">
              <w:trPr>
                <w:jc w:val="right"/>
              </w:trPr>
              <w:tc>
                <w:tcPr>
                  <w:tcW w:w="2084" w:type="dxa"/>
                </w:tcPr>
                <w:p w14:paraId="7E9AF90A" w14:textId="219D07CE" w:rsidR="00FB49B6" w:rsidRPr="00697ECA" w:rsidRDefault="00FB49B6" w:rsidP="00FB49B6">
                  <w:pPr>
                    <w:jc w:val="center"/>
                    <w:rPr>
                      <w:rFonts w:eastAsia="Calibri"/>
                      <w:color w:val="000000"/>
                    </w:rPr>
                  </w:pPr>
                  <w:r w:rsidRPr="00667504">
                    <w:t>K6</w:t>
                  </w:r>
                </w:p>
              </w:tc>
              <w:tc>
                <w:tcPr>
                  <w:tcW w:w="2102" w:type="dxa"/>
                </w:tcPr>
                <w:p w14:paraId="1A50F2AA" w14:textId="7F86BB47" w:rsidR="00FB49B6" w:rsidRPr="004F7D8B" w:rsidRDefault="00FB49B6" w:rsidP="00FB49B6">
                  <w:pPr>
                    <w:jc w:val="center"/>
                    <w:rPr>
                      <w:color w:val="000000"/>
                    </w:rPr>
                  </w:pPr>
                  <w:r w:rsidRPr="00667504">
                    <w:t>582596.67</w:t>
                  </w:r>
                </w:p>
              </w:tc>
              <w:tc>
                <w:tcPr>
                  <w:tcW w:w="2080" w:type="dxa"/>
                </w:tcPr>
                <w:p w14:paraId="2E7A2B51" w14:textId="14DE3AD9" w:rsidR="00FB49B6" w:rsidRPr="004F7D8B" w:rsidRDefault="00FB49B6" w:rsidP="00FB49B6">
                  <w:pPr>
                    <w:jc w:val="center"/>
                    <w:rPr>
                      <w:color w:val="000000"/>
                    </w:rPr>
                  </w:pPr>
                  <w:r w:rsidRPr="00667504">
                    <w:t>4138835.13</w:t>
                  </w:r>
                </w:p>
              </w:tc>
            </w:tr>
            <w:tr w:rsidR="00FB49B6" w:rsidRPr="00B9048A" w14:paraId="5F49927A" w14:textId="77777777" w:rsidTr="00A208F5">
              <w:trPr>
                <w:jc w:val="right"/>
              </w:trPr>
              <w:tc>
                <w:tcPr>
                  <w:tcW w:w="2084" w:type="dxa"/>
                </w:tcPr>
                <w:p w14:paraId="6A52F1AE" w14:textId="6DB5A13E" w:rsidR="00FB49B6" w:rsidRPr="00697ECA" w:rsidRDefault="00FB49B6" w:rsidP="00FB49B6">
                  <w:pPr>
                    <w:jc w:val="center"/>
                    <w:rPr>
                      <w:rFonts w:eastAsia="Calibri"/>
                      <w:color w:val="000000"/>
                    </w:rPr>
                  </w:pPr>
                  <w:r w:rsidRPr="00667504">
                    <w:t>K7</w:t>
                  </w:r>
                </w:p>
              </w:tc>
              <w:tc>
                <w:tcPr>
                  <w:tcW w:w="2102" w:type="dxa"/>
                </w:tcPr>
                <w:p w14:paraId="0B0E861E" w14:textId="1AB907B3" w:rsidR="00FB49B6" w:rsidRPr="004F7D8B" w:rsidRDefault="00FB49B6" w:rsidP="00FB49B6">
                  <w:pPr>
                    <w:jc w:val="center"/>
                    <w:rPr>
                      <w:color w:val="000000"/>
                    </w:rPr>
                  </w:pPr>
                  <w:r w:rsidRPr="00667504">
                    <w:t>582600.09</w:t>
                  </w:r>
                </w:p>
              </w:tc>
              <w:tc>
                <w:tcPr>
                  <w:tcW w:w="2080" w:type="dxa"/>
                </w:tcPr>
                <w:p w14:paraId="473BE193" w14:textId="28692A27" w:rsidR="00FB49B6" w:rsidRPr="004F7D8B" w:rsidRDefault="00FB49B6" w:rsidP="00FB49B6">
                  <w:pPr>
                    <w:jc w:val="center"/>
                    <w:rPr>
                      <w:color w:val="000000"/>
                    </w:rPr>
                  </w:pPr>
                  <w:r w:rsidRPr="00667504">
                    <w:t>4138855.70</w:t>
                  </w:r>
                </w:p>
              </w:tc>
            </w:tr>
            <w:tr w:rsidR="00FB49B6" w:rsidRPr="00B9048A" w14:paraId="30355C62" w14:textId="77777777" w:rsidTr="00A208F5">
              <w:trPr>
                <w:jc w:val="right"/>
              </w:trPr>
              <w:tc>
                <w:tcPr>
                  <w:tcW w:w="2084" w:type="dxa"/>
                </w:tcPr>
                <w:p w14:paraId="24853680" w14:textId="699E9C01" w:rsidR="00FB49B6" w:rsidRPr="00697ECA" w:rsidRDefault="00FB49B6" w:rsidP="00FB49B6">
                  <w:pPr>
                    <w:jc w:val="center"/>
                    <w:rPr>
                      <w:rFonts w:eastAsia="Calibri"/>
                      <w:color w:val="000000"/>
                    </w:rPr>
                  </w:pPr>
                  <w:r w:rsidRPr="00667504">
                    <w:t>K8</w:t>
                  </w:r>
                </w:p>
              </w:tc>
              <w:tc>
                <w:tcPr>
                  <w:tcW w:w="2102" w:type="dxa"/>
                </w:tcPr>
                <w:p w14:paraId="2588A0B9" w14:textId="48FD877E" w:rsidR="00FB49B6" w:rsidRPr="004F7D8B" w:rsidRDefault="00FB49B6" w:rsidP="00FB49B6">
                  <w:pPr>
                    <w:jc w:val="center"/>
                    <w:rPr>
                      <w:color w:val="000000"/>
                    </w:rPr>
                  </w:pPr>
                  <w:r w:rsidRPr="00667504">
                    <w:t>582592.35</w:t>
                  </w:r>
                </w:p>
              </w:tc>
              <w:tc>
                <w:tcPr>
                  <w:tcW w:w="2080" w:type="dxa"/>
                </w:tcPr>
                <w:p w14:paraId="058A92FB" w14:textId="5F0D9361" w:rsidR="00FB49B6" w:rsidRPr="004F7D8B" w:rsidRDefault="00FB49B6" w:rsidP="00FB49B6">
                  <w:pPr>
                    <w:jc w:val="center"/>
                    <w:rPr>
                      <w:color w:val="000000"/>
                    </w:rPr>
                  </w:pPr>
                  <w:r w:rsidRPr="00667504">
                    <w:t>4139010.85</w:t>
                  </w:r>
                </w:p>
              </w:tc>
            </w:tr>
            <w:tr w:rsidR="00FB49B6" w:rsidRPr="00B9048A" w14:paraId="0D70AB3C" w14:textId="77777777" w:rsidTr="00A208F5">
              <w:trPr>
                <w:jc w:val="right"/>
              </w:trPr>
              <w:tc>
                <w:tcPr>
                  <w:tcW w:w="2084" w:type="dxa"/>
                </w:tcPr>
                <w:p w14:paraId="0A25F418" w14:textId="5BDB10CB" w:rsidR="00FB49B6" w:rsidRPr="00697ECA" w:rsidRDefault="00FB49B6" w:rsidP="00FB49B6">
                  <w:pPr>
                    <w:jc w:val="center"/>
                    <w:rPr>
                      <w:rFonts w:eastAsia="Calibri"/>
                      <w:color w:val="000000"/>
                    </w:rPr>
                  </w:pPr>
                  <w:r w:rsidRPr="00667504">
                    <w:t>K9</w:t>
                  </w:r>
                </w:p>
              </w:tc>
              <w:tc>
                <w:tcPr>
                  <w:tcW w:w="2102" w:type="dxa"/>
                </w:tcPr>
                <w:p w14:paraId="6D12040C" w14:textId="33868386" w:rsidR="00FB49B6" w:rsidRPr="004F7D8B" w:rsidRDefault="00FB49B6" w:rsidP="00FB49B6">
                  <w:pPr>
                    <w:jc w:val="center"/>
                    <w:rPr>
                      <w:color w:val="000000"/>
                    </w:rPr>
                  </w:pPr>
                  <w:r w:rsidRPr="00667504">
                    <w:t>582588.73</w:t>
                  </w:r>
                </w:p>
              </w:tc>
              <w:tc>
                <w:tcPr>
                  <w:tcW w:w="2080" w:type="dxa"/>
                </w:tcPr>
                <w:p w14:paraId="67323D90" w14:textId="5649B8D2" w:rsidR="00FB49B6" w:rsidRPr="004F7D8B" w:rsidRDefault="00FB49B6" w:rsidP="00FB49B6">
                  <w:pPr>
                    <w:jc w:val="center"/>
                    <w:rPr>
                      <w:color w:val="000000"/>
                    </w:rPr>
                  </w:pPr>
                  <w:r w:rsidRPr="00667504">
                    <w:t>4139028.24</w:t>
                  </w:r>
                </w:p>
              </w:tc>
            </w:tr>
            <w:tr w:rsidR="00FB49B6" w:rsidRPr="00B9048A" w14:paraId="76D1DD6D" w14:textId="77777777" w:rsidTr="00A208F5">
              <w:trPr>
                <w:jc w:val="right"/>
              </w:trPr>
              <w:tc>
                <w:tcPr>
                  <w:tcW w:w="2084" w:type="dxa"/>
                </w:tcPr>
                <w:p w14:paraId="3665E22E" w14:textId="037E40C0" w:rsidR="00FB49B6" w:rsidRPr="00697ECA" w:rsidRDefault="00FB49B6" w:rsidP="00FB49B6">
                  <w:pPr>
                    <w:jc w:val="center"/>
                    <w:rPr>
                      <w:rFonts w:eastAsia="Calibri"/>
                      <w:color w:val="000000"/>
                    </w:rPr>
                  </w:pPr>
                  <w:r w:rsidRPr="00667504">
                    <w:t>K10</w:t>
                  </w:r>
                </w:p>
              </w:tc>
              <w:tc>
                <w:tcPr>
                  <w:tcW w:w="2102" w:type="dxa"/>
                </w:tcPr>
                <w:p w14:paraId="7DA2E030" w14:textId="53F2BDF3" w:rsidR="00FB49B6" w:rsidRPr="004F7D8B" w:rsidRDefault="00FB49B6" w:rsidP="00FB49B6">
                  <w:pPr>
                    <w:jc w:val="center"/>
                    <w:rPr>
                      <w:color w:val="000000"/>
                    </w:rPr>
                  </w:pPr>
                  <w:r w:rsidRPr="00667504">
                    <w:t>582583.57</w:t>
                  </w:r>
                </w:p>
              </w:tc>
              <w:tc>
                <w:tcPr>
                  <w:tcW w:w="2080" w:type="dxa"/>
                </w:tcPr>
                <w:p w14:paraId="6C7F9DB3" w14:textId="6F031FFF" w:rsidR="00FB49B6" w:rsidRPr="004F7D8B" w:rsidRDefault="00FB49B6" w:rsidP="00FB49B6">
                  <w:pPr>
                    <w:jc w:val="center"/>
                    <w:rPr>
                      <w:color w:val="000000"/>
                    </w:rPr>
                  </w:pPr>
                  <w:r w:rsidRPr="00667504">
                    <w:t>4139039.38</w:t>
                  </w:r>
                </w:p>
              </w:tc>
            </w:tr>
            <w:tr w:rsidR="00FB49B6" w:rsidRPr="00B9048A" w14:paraId="04373DA6" w14:textId="77777777" w:rsidTr="00A208F5">
              <w:trPr>
                <w:jc w:val="right"/>
              </w:trPr>
              <w:tc>
                <w:tcPr>
                  <w:tcW w:w="2084" w:type="dxa"/>
                </w:tcPr>
                <w:p w14:paraId="153D24CF" w14:textId="65EF7B56" w:rsidR="00FB49B6" w:rsidRPr="009E6C94" w:rsidRDefault="00FB49B6" w:rsidP="00FB49B6">
                  <w:pPr>
                    <w:jc w:val="center"/>
                    <w:rPr>
                      <w:color w:val="000000"/>
                    </w:rPr>
                  </w:pPr>
                  <w:r w:rsidRPr="00667504">
                    <w:t>K11</w:t>
                  </w:r>
                </w:p>
              </w:tc>
              <w:tc>
                <w:tcPr>
                  <w:tcW w:w="2102" w:type="dxa"/>
                </w:tcPr>
                <w:p w14:paraId="65B9CB8D" w14:textId="2F5B7C44" w:rsidR="00FB49B6" w:rsidRPr="004F7D8B" w:rsidRDefault="00FB49B6" w:rsidP="00FB49B6">
                  <w:pPr>
                    <w:jc w:val="center"/>
                    <w:rPr>
                      <w:color w:val="000000"/>
                    </w:rPr>
                  </w:pPr>
                  <w:r w:rsidRPr="00667504">
                    <w:t>582567.73</w:t>
                  </w:r>
                </w:p>
              </w:tc>
              <w:tc>
                <w:tcPr>
                  <w:tcW w:w="2080" w:type="dxa"/>
                </w:tcPr>
                <w:p w14:paraId="23C2D377" w14:textId="63BB175D" w:rsidR="00FB49B6" w:rsidRPr="004F7D8B" w:rsidRDefault="00FB49B6" w:rsidP="00FB49B6">
                  <w:pPr>
                    <w:jc w:val="center"/>
                    <w:rPr>
                      <w:color w:val="000000"/>
                    </w:rPr>
                  </w:pPr>
                  <w:r w:rsidRPr="00667504">
                    <w:t>4139057.09</w:t>
                  </w:r>
                </w:p>
              </w:tc>
            </w:tr>
            <w:tr w:rsidR="00FB49B6" w:rsidRPr="00B9048A" w14:paraId="5F908F19" w14:textId="77777777" w:rsidTr="00A208F5">
              <w:trPr>
                <w:jc w:val="right"/>
              </w:trPr>
              <w:tc>
                <w:tcPr>
                  <w:tcW w:w="2084" w:type="dxa"/>
                </w:tcPr>
                <w:p w14:paraId="5644AC5F" w14:textId="1B7C42BF" w:rsidR="00FB49B6" w:rsidRPr="009E6C94" w:rsidRDefault="00FB49B6" w:rsidP="00FB49B6">
                  <w:pPr>
                    <w:jc w:val="center"/>
                    <w:rPr>
                      <w:color w:val="000000"/>
                    </w:rPr>
                  </w:pPr>
                  <w:r w:rsidRPr="00667504">
                    <w:t>K12</w:t>
                  </w:r>
                </w:p>
              </w:tc>
              <w:tc>
                <w:tcPr>
                  <w:tcW w:w="2102" w:type="dxa"/>
                </w:tcPr>
                <w:p w14:paraId="239592A7" w14:textId="09196BD0" w:rsidR="00FB49B6" w:rsidRPr="004F7D8B" w:rsidRDefault="00FB49B6" w:rsidP="00FB49B6">
                  <w:pPr>
                    <w:jc w:val="center"/>
                    <w:rPr>
                      <w:color w:val="000000"/>
                    </w:rPr>
                  </w:pPr>
                  <w:r w:rsidRPr="00667504">
                    <w:t>582559.79</w:t>
                  </w:r>
                </w:p>
              </w:tc>
              <w:tc>
                <w:tcPr>
                  <w:tcW w:w="2080" w:type="dxa"/>
                </w:tcPr>
                <w:p w14:paraId="3C27D7DA" w14:textId="2F49B68C" w:rsidR="00FB49B6" w:rsidRPr="004F7D8B" w:rsidRDefault="00FB49B6" w:rsidP="00FB49B6">
                  <w:pPr>
                    <w:jc w:val="center"/>
                    <w:rPr>
                      <w:color w:val="000000"/>
                    </w:rPr>
                  </w:pPr>
                  <w:r w:rsidRPr="00667504">
                    <w:t>4139062.56</w:t>
                  </w:r>
                </w:p>
              </w:tc>
            </w:tr>
            <w:tr w:rsidR="00FB49B6" w:rsidRPr="00B9048A" w14:paraId="596C73A7" w14:textId="77777777" w:rsidTr="00A208F5">
              <w:trPr>
                <w:jc w:val="right"/>
              </w:trPr>
              <w:tc>
                <w:tcPr>
                  <w:tcW w:w="2084" w:type="dxa"/>
                </w:tcPr>
                <w:p w14:paraId="47CEA82B" w14:textId="39ECE43D" w:rsidR="00FB49B6" w:rsidRPr="009E6C94" w:rsidRDefault="00FB49B6" w:rsidP="00FB49B6">
                  <w:pPr>
                    <w:jc w:val="center"/>
                    <w:rPr>
                      <w:color w:val="000000"/>
                    </w:rPr>
                  </w:pPr>
                  <w:r w:rsidRPr="00667504">
                    <w:t>K13</w:t>
                  </w:r>
                </w:p>
              </w:tc>
              <w:tc>
                <w:tcPr>
                  <w:tcW w:w="2102" w:type="dxa"/>
                </w:tcPr>
                <w:p w14:paraId="5E165DA6" w14:textId="4FFCC7A9" w:rsidR="00FB49B6" w:rsidRPr="004F7D8B" w:rsidRDefault="00FB49B6" w:rsidP="00FB49B6">
                  <w:pPr>
                    <w:jc w:val="center"/>
                    <w:rPr>
                      <w:color w:val="000000"/>
                    </w:rPr>
                  </w:pPr>
                  <w:r w:rsidRPr="00667504">
                    <w:t>582543.18</w:t>
                  </w:r>
                </w:p>
              </w:tc>
              <w:tc>
                <w:tcPr>
                  <w:tcW w:w="2080" w:type="dxa"/>
                </w:tcPr>
                <w:p w14:paraId="1B1395F4" w14:textId="2F846D85" w:rsidR="00FB49B6" w:rsidRPr="004F7D8B" w:rsidRDefault="00FB49B6" w:rsidP="00FB49B6">
                  <w:pPr>
                    <w:jc w:val="center"/>
                    <w:rPr>
                      <w:color w:val="000000"/>
                    </w:rPr>
                  </w:pPr>
                  <w:r w:rsidRPr="00667504">
                    <w:t>4139068.95</w:t>
                  </w:r>
                </w:p>
              </w:tc>
            </w:tr>
            <w:tr w:rsidR="00FB49B6" w:rsidRPr="00B9048A" w14:paraId="472523C6" w14:textId="77777777" w:rsidTr="00A208F5">
              <w:trPr>
                <w:jc w:val="right"/>
              </w:trPr>
              <w:tc>
                <w:tcPr>
                  <w:tcW w:w="2084" w:type="dxa"/>
                </w:tcPr>
                <w:p w14:paraId="309DA87B" w14:textId="066A59F7" w:rsidR="00FB49B6" w:rsidRPr="009E6C94" w:rsidRDefault="00FB49B6" w:rsidP="00FB49B6">
                  <w:pPr>
                    <w:jc w:val="center"/>
                    <w:rPr>
                      <w:color w:val="000000"/>
                    </w:rPr>
                  </w:pPr>
                  <w:r w:rsidRPr="00667504">
                    <w:t>K14</w:t>
                  </w:r>
                </w:p>
              </w:tc>
              <w:tc>
                <w:tcPr>
                  <w:tcW w:w="2102" w:type="dxa"/>
                </w:tcPr>
                <w:p w14:paraId="2B555638" w14:textId="390A199E" w:rsidR="00FB49B6" w:rsidRPr="004F7D8B" w:rsidRDefault="00FB49B6" w:rsidP="00FB49B6">
                  <w:pPr>
                    <w:jc w:val="center"/>
                    <w:rPr>
                      <w:color w:val="000000"/>
                    </w:rPr>
                  </w:pPr>
                  <w:r w:rsidRPr="00667504">
                    <w:t>582528.01</w:t>
                  </w:r>
                </w:p>
              </w:tc>
              <w:tc>
                <w:tcPr>
                  <w:tcW w:w="2080" w:type="dxa"/>
                </w:tcPr>
                <w:p w14:paraId="03D96C87" w14:textId="5385A7C7" w:rsidR="00FB49B6" w:rsidRPr="004F7D8B" w:rsidRDefault="00FB49B6" w:rsidP="00FB49B6">
                  <w:pPr>
                    <w:jc w:val="center"/>
                    <w:rPr>
                      <w:color w:val="000000"/>
                    </w:rPr>
                  </w:pPr>
                  <w:r w:rsidRPr="00667504">
                    <w:t>4139070.91</w:t>
                  </w:r>
                </w:p>
              </w:tc>
            </w:tr>
            <w:tr w:rsidR="00FB49B6" w:rsidRPr="00B9048A" w14:paraId="605EB0F0" w14:textId="77777777" w:rsidTr="00A208F5">
              <w:trPr>
                <w:jc w:val="right"/>
              </w:trPr>
              <w:tc>
                <w:tcPr>
                  <w:tcW w:w="2084" w:type="dxa"/>
                </w:tcPr>
                <w:p w14:paraId="76DA4DA0" w14:textId="49824DEA" w:rsidR="00FB49B6" w:rsidRPr="009E6C94" w:rsidRDefault="00FB49B6" w:rsidP="00FB49B6">
                  <w:pPr>
                    <w:jc w:val="center"/>
                    <w:rPr>
                      <w:color w:val="000000"/>
                    </w:rPr>
                  </w:pPr>
                  <w:r w:rsidRPr="00667504">
                    <w:t>K15</w:t>
                  </w:r>
                </w:p>
              </w:tc>
              <w:tc>
                <w:tcPr>
                  <w:tcW w:w="2102" w:type="dxa"/>
                </w:tcPr>
                <w:p w14:paraId="2FE0E624" w14:textId="26F3F4EF" w:rsidR="00FB49B6" w:rsidRPr="004F7D8B" w:rsidRDefault="00FB49B6" w:rsidP="00FB49B6">
                  <w:pPr>
                    <w:jc w:val="center"/>
                    <w:rPr>
                      <w:color w:val="000000"/>
                    </w:rPr>
                  </w:pPr>
                  <w:r w:rsidRPr="00667504">
                    <w:t>581838.12</w:t>
                  </w:r>
                </w:p>
              </w:tc>
              <w:tc>
                <w:tcPr>
                  <w:tcW w:w="2080" w:type="dxa"/>
                </w:tcPr>
                <w:p w14:paraId="61E9C606" w14:textId="78083004" w:rsidR="00FB49B6" w:rsidRPr="004F7D8B" w:rsidRDefault="00FB49B6" w:rsidP="00FB49B6">
                  <w:pPr>
                    <w:jc w:val="center"/>
                    <w:rPr>
                      <w:color w:val="000000"/>
                    </w:rPr>
                  </w:pPr>
                  <w:r w:rsidRPr="00667504">
                    <w:t>4139069.33</w:t>
                  </w:r>
                </w:p>
              </w:tc>
            </w:tr>
            <w:tr w:rsidR="00FB49B6" w:rsidRPr="00B9048A" w14:paraId="2345332C" w14:textId="77777777" w:rsidTr="00A208F5">
              <w:trPr>
                <w:jc w:val="right"/>
              </w:trPr>
              <w:tc>
                <w:tcPr>
                  <w:tcW w:w="2084" w:type="dxa"/>
                </w:tcPr>
                <w:p w14:paraId="2BB6E272" w14:textId="6D26F652" w:rsidR="00FB49B6" w:rsidRPr="009E6C94" w:rsidRDefault="00FB49B6" w:rsidP="00FB49B6">
                  <w:pPr>
                    <w:jc w:val="center"/>
                    <w:rPr>
                      <w:color w:val="000000"/>
                    </w:rPr>
                  </w:pPr>
                  <w:r w:rsidRPr="00667504">
                    <w:t>K16</w:t>
                  </w:r>
                </w:p>
              </w:tc>
              <w:tc>
                <w:tcPr>
                  <w:tcW w:w="2102" w:type="dxa"/>
                </w:tcPr>
                <w:p w14:paraId="221A018A" w14:textId="0AC4A526" w:rsidR="00FB49B6" w:rsidRPr="004F7D8B" w:rsidRDefault="00FB49B6" w:rsidP="00FB49B6">
                  <w:pPr>
                    <w:jc w:val="center"/>
                    <w:rPr>
                      <w:color w:val="000000"/>
                    </w:rPr>
                  </w:pPr>
                  <w:r w:rsidRPr="00667504">
                    <w:t>581709.56</w:t>
                  </w:r>
                </w:p>
              </w:tc>
              <w:tc>
                <w:tcPr>
                  <w:tcW w:w="2080" w:type="dxa"/>
                </w:tcPr>
                <w:p w14:paraId="5AB9C19B" w14:textId="350051F0" w:rsidR="00FB49B6" w:rsidRPr="004F7D8B" w:rsidRDefault="00FB49B6" w:rsidP="00FB49B6">
                  <w:pPr>
                    <w:jc w:val="center"/>
                    <w:rPr>
                      <w:color w:val="000000"/>
                    </w:rPr>
                  </w:pPr>
                  <w:r w:rsidRPr="00667504">
                    <w:t>4139133.54</w:t>
                  </w:r>
                </w:p>
              </w:tc>
            </w:tr>
            <w:tr w:rsidR="00FB49B6" w:rsidRPr="00B9048A" w14:paraId="3D4E6FAF" w14:textId="77777777" w:rsidTr="00A208F5">
              <w:trPr>
                <w:jc w:val="right"/>
              </w:trPr>
              <w:tc>
                <w:tcPr>
                  <w:tcW w:w="2084" w:type="dxa"/>
                </w:tcPr>
                <w:p w14:paraId="30C8ECFC" w14:textId="68542154" w:rsidR="00FB49B6" w:rsidRPr="009E6C94" w:rsidRDefault="00FB49B6" w:rsidP="00FB49B6">
                  <w:pPr>
                    <w:jc w:val="center"/>
                    <w:rPr>
                      <w:color w:val="000000"/>
                    </w:rPr>
                  </w:pPr>
                  <w:r w:rsidRPr="00667504">
                    <w:t>K17</w:t>
                  </w:r>
                </w:p>
              </w:tc>
              <w:tc>
                <w:tcPr>
                  <w:tcW w:w="2102" w:type="dxa"/>
                </w:tcPr>
                <w:p w14:paraId="27385CC2" w14:textId="7E8F75BE" w:rsidR="00FB49B6" w:rsidRPr="004F7D8B" w:rsidRDefault="00FB49B6" w:rsidP="00FB49B6">
                  <w:pPr>
                    <w:jc w:val="center"/>
                    <w:rPr>
                      <w:color w:val="000000"/>
                    </w:rPr>
                  </w:pPr>
                  <w:r w:rsidRPr="00667504">
                    <w:t>581642.29</w:t>
                  </w:r>
                </w:p>
              </w:tc>
              <w:tc>
                <w:tcPr>
                  <w:tcW w:w="2080" w:type="dxa"/>
                </w:tcPr>
                <w:p w14:paraId="384B56D1" w14:textId="60A4FF3F" w:rsidR="00FB49B6" w:rsidRPr="004F7D8B" w:rsidRDefault="00FB49B6" w:rsidP="00FB49B6">
                  <w:pPr>
                    <w:jc w:val="center"/>
                    <w:rPr>
                      <w:color w:val="000000"/>
                    </w:rPr>
                  </w:pPr>
                  <w:r w:rsidRPr="00667504">
                    <w:t>4139176.01</w:t>
                  </w:r>
                </w:p>
              </w:tc>
            </w:tr>
            <w:tr w:rsidR="00FB49B6" w:rsidRPr="00B9048A" w14:paraId="4008F9DD" w14:textId="77777777" w:rsidTr="00A208F5">
              <w:trPr>
                <w:jc w:val="right"/>
              </w:trPr>
              <w:tc>
                <w:tcPr>
                  <w:tcW w:w="2084" w:type="dxa"/>
                </w:tcPr>
                <w:p w14:paraId="051F6BAA" w14:textId="34E0EC3A" w:rsidR="00FB49B6" w:rsidRPr="009E6C94" w:rsidRDefault="00FB49B6" w:rsidP="00FB49B6">
                  <w:pPr>
                    <w:jc w:val="center"/>
                    <w:rPr>
                      <w:color w:val="000000"/>
                    </w:rPr>
                  </w:pPr>
                  <w:r w:rsidRPr="00667504">
                    <w:t>K18</w:t>
                  </w:r>
                </w:p>
              </w:tc>
              <w:tc>
                <w:tcPr>
                  <w:tcW w:w="2102" w:type="dxa"/>
                </w:tcPr>
                <w:p w14:paraId="2171F921" w14:textId="33D34CD4" w:rsidR="00FB49B6" w:rsidRPr="004F7D8B" w:rsidRDefault="00FB49B6" w:rsidP="00FB49B6">
                  <w:pPr>
                    <w:jc w:val="center"/>
                    <w:rPr>
                      <w:color w:val="000000"/>
                    </w:rPr>
                  </w:pPr>
                  <w:r w:rsidRPr="00667504">
                    <w:t>581595.97</w:t>
                  </w:r>
                </w:p>
              </w:tc>
              <w:tc>
                <w:tcPr>
                  <w:tcW w:w="2080" w:type="dxa"/>
                </w:tcPr>
                <w:p w14:paraId="2C6F2C73" w14:textId="4C374019" w:rsidR="00FB49B6" w:rsidRPr="004F7D8B" w:rsidRDefault="00FB49B6" w:rsidP="00FB49B6">
                  <w:pPr>
                    <w:jc w:val="center"/>
                    <w:rPr>
                      <w:color w:val="000000"/>
                    </w:rPr>
                  </w:pPr>
                  <w:r w:rsidRPr="00667504">
                    <w:t>4139234.51</w:t>
                  </w:r>
                </w:p>
              </w:tc>
            </w:tr>
            <w:tr w:rsidR="00FB49B6" w:rsidRPr="00B9048A" w14:paraId="2B6792CB" w14:textId="77777777" w:rsidTr="00A208F5">
              <w:trPr>
                <w:jc w:val="right"/>
              </w:trPr>
              <w:tc>
                <w:tcPr>
                  <w:tcW w:w="2084" w:type="dxa"/>
                </w:tcPr>
                <w:p w14:paraId="33667511" w14:textId="7EA2EC2D" w:rsidR="00FB49B6" w:rsidRPr="009E6C94" w:rsidRDefault="00FB49B6" w:rsidP="00FB49B6">
                  <w:pPr>
                    <w:jc w:val="center"/>
                    <w:rPr>
                      <w:color w:val="000000"/>
                    </w:rPr>
                  </w:pPr>
                  <w:r w:rsidRPr="00667504">
                    <w:t>K19</w:t>
                  </w:r>
                </w:p>
              </w:tc>
              <w:tc>
                <w:tcPr>
                  <w:tcW w:w="2102" w:type="dxa"/>
                </w:tcPr>
                <w:p w14:paraId="7CA5E896" w14:textId="4B4B662B" w:rsidR="00FB49B6" w:rsidRPr="004F7D8B" w:rsidRDefault="00FB49B6" w:rsidP="00FB49B6">
                  <w:pPr>
                    <w:jc w:val="center"/>
                    <w:rPr>
                      <w:color w:val="000000"/>
                    </w:rPr>
                  </w:pPr>
                  <w:r w:rsidRPr="00667504">
                    <w:t>581569.73</w:t>
                  </w:r>
                </w:p>
              </w:tc>
              <w:tc>
                <w:tcPr>
                  <w:tcW w:w="2080" w:type="dxa"/>
                </w:tcPr>
                <w:p w14:paraId="03D8B36A" w14:textId="269B6826" w:rsidR="00FB49B6" w:rsidRPr="004F7D8B" w:rsidRDefault="00FB49B6" w:rsidP="00FB49B6">
                  <w:pPr>
                    <w:jc w:val="center"/>
                    <w:rPr>
                      <w:color w:val="000000"/>
                    </w:rPr>
                  </w:pPr>
                  <w:r w:rsidRPr="00667504">
                    <w:t>4139305.43</w:t>
                  </w:r>
                </w:p>
              </w:tc>
            </w:tr>
            <w:tr w:rsidR="00FB49B6" w:rsidRPr="00B9048A" w14:paraId="7822723F" w14:textId="77777777" w:rsidTr="00A208F5">
              <w:trPr>
                <w:jc w:val="right"/>
              </w:trPr>
              <w:tc>
                <w:tcPr>
                  <w:tcW w:w="2084" w:type="dxa"/>
                </w:tcPr>
                <w:p w14:paraId="3F7752CF" w14:textId="32F73C31" w:rsidR="00FB49B6" w:rsidRPr="009E6C94" w:rsidRDefault="00FB49B6" w:rsidP="00FB49B6">
                  <w:pPr>
                    <w:jc w:val="center"/>
                    <w:rPr>
                      <w:color w:val="000000"/>
                    </w:rPr>
                  </w:pPr>
                  <w:r w:rsidRPr="00667504">
                    <w:t>K20</w:t>
                  </w:r>
                </w:p>
              </w:tc>
              <w:tc>
                <w:tcPr>
                  <w:tcW w:w="2102" w:type="dxa"/>
                </w:tcPr>
                <w:p w14:paraId="5FB0999A" w14:textId="51CCFB17" w:rsidR="00FB49B6" w:rsidRPr="004F7D8B" w:rsidRDefault="00FB49B6" w:rsidP="00FB49B6">
                  <w:pPr>
                    <w:jc w:val="center"/>
                    <w:rPr>
                      <w:color w:val="000000"/>
                    </w:rPr>
                  </w:pPr>
                  <w:r w:rsidRPr="00667504">
                    <w:t>584020.54</w:t>
                  </w:r>
                </w:p>
              </w:tc>
              <w:tc>
                <w:tcPr>
                  <w:tcW w:w="2080" w:type="dxa"/>
                </w:tcPr>
                <w:p w14:paraId="150190F3" w14:textId="3FC992A6" w:rsidR="00FB49B6" w:rsidRPr="004F7D8B" w:rsidRDefault="00FB49B6" w:rsidP="00FB49B6">
                  <w:pPr>
                    <w:jc w:val="center"/>
                    <w:rPr>
                      <w:color w:val="000000"/>
                    </w:rPr>
                  </w:pPr>
                  <w:r w:rsidRPr="00667504">
                    <w:t>4139306.28</w:t>
                  </w:r>
                </w:p>
              </w:tc>
            </w:tr>
            <w:tr w:rsidR="00FB49B6" w:rsidRPr="00B9048A" w14:paraId="31F5BD55" w14:textId="77777777" w:rsidTr="00A208F5">
              <w:trPr>
                <w:jc w:val="right"/>
              </w:trPr>
              <w:tc>
                <w:tcPr>
                  <w:tcW w:w="2084" w:type="dxa"/>
                </w:tcPr>
                <w:p w14:paraId="5A74C64C" w14:textId="330BB65C" w:rsidR="00FB49B6" w:rsidRPr="009E6C94" w:rsidRDefault="00FB49B6" w:rsidP="00FB49B6">
                  <w:pPr>
                    <w:jc w:val="center"/>
                    <w:rPr>
                      <w:color w:val="000000"/>
                    </w:rPr>
                  </w:pPr>
                  <w:r w:rsidRPr="00667504">
                    <w:t>K21</w:t>
                  </w:r>
                </w:p>
              </w:tc>
              <w:tc>
                <w:tcPr>
                  <w:tcW w:w="2102" w:type="dxa"/>
                </w:tcPr>
                <w:p w14:paraId="4CE83BC8" w14:textId="635FA8E8" w:rsidR="00FB49B6" w:rsidRPr="004F7D8B" w:rsidRDefault="00FB49B6" w:rsidP="00FB49B6">
                  <w:pPr>
                    <w:jc w:val="center"/>
                    <w:rPr>
                      <w:color w:val="000000"/>
                    </w:rPr>
                  </w:pPr>
                  <w:r w:rsidRPr="00667504">
                    <w:t>584020.46</w:t>
                  </w:r>
                </w:p>
              </w:tc>
              <w:tc>
                <w:tcPr>
                  <w:tcW w:w="2080" w:type="dxa"/>
                </w:tcPr>
                <w:p w14:paraId="044A5043" w14:textId="67DFC30A" w:rsidR="00FB49B6" w:rsidRPr="004F7D8B" w:rsidRDefault="00FB49B6" w:rsidP="00FB49B6">
                  <w:pPr>
                    <w:jc w:val="center"/>
                    <w:rPr>
                      <w:color w:val="000000"/>
                    </w:rPr>
                  </w:pPr>
                  <w:r w:rsidRPr="00667504">
                    <w:t>4139301.05</w:t>
                  </w:r>
                </w:p>
              </w:tc>
            </w:tr>
            <w:tr w:rsidR="00FB49B6" w:rsidRPr="00B9048A" w14:paraId="58375826" w14:textId="77777777" w:rsidTr="00A208F5">
              <w:trPr>
                <w:jc w:val="right"/>
              </w:trPr>
              <w:tc>
                <w:tcPr>
                  <w:tcW w:w="2084" w:type="dxa"/>
                </w:tcPr>
                <w:p w14:paraId="3B6D390D" w14:textId="0E4A5304" w:rsidR="00FB49B6" w:rsidRPr="009E6C94" w:rsidRDefault="00FB49B6" w:rsidP="00FB49B6">
                  <w:pPr>
                    <w:jc w:val="center"/>
                    <w:rPr>
                      <w:color w:val="000000"/>
                    </w:rPr>
                  </w:pPr>
                  <w:r w:rsidRPr="00667504">
                    <w:t>K22</w:t>
                  </w:r>
                </w:p>
              </w:tc>
              <w:tc>
                <w:tcPr>
                  <w:tcW w:w="2102" w:type="dxa"/>
                </w:tcPr>
                <w:p w14:paraId="68327306" w14:textId="545F8802" w:rsidR="00FB49B6" w:rsidRPr="004F7D8B" w:rsidRDefault="00FB49B6" w:rsidP="00FB49B6">
                  <w:pPr>
                    <w:jc w:val="center"/>
                    <w:rPr>
                      <w:color w:val="000000"/>
                    </w:rPr>
                  </w:pPr>
                  <w:r w:rsidRPr="00667504">
                    <w:t>583820.58</w:t>
                  </w:r>
                </w:p>
              </w:tc>
              <w:tc>
                <w:tcPr>
                  <w:tcW w:w="2080" w:type="dxa"/>
                </w:tcPr>
                <w:p w14:paraId="72739C12" w14:textId="6FF1A079" w:rsidR="00FB49B6" w:rsidRPr="004F7D8B" w:rsidRDefault="00FB49B6" w:rsidP="00FB49B6">
                  <w:pPr>
                    <w:jc w:val="center"/>
                    <w:rPr>
                      <w:color w:val="000000"/>
                    </w:rPr>
                  </w:pPr>
                  <w:r w:rsidRPr="00667504">
                    <w:t>4138914.94</w:t>
                  </w:r>
                </w:p>
              </w:tc>
            </w:tr>
            <w:tr w:rsidR="00FB49B6" w:rsidRPr="00B9048A" w14:paraId="2F69619F" w14:textId="77777777" w:rsidTr="00A208F5">
              <w:trPr>
                <w:jc w:val="right"/>
              </w:trPr>
              <w:tc>
                <w:tcPr>
                  <w:tcW w:w="2084" w:type="dxa"/>
                </w:tcPr>
                <w:p w14:paraId="5E3D7C26" w14:textId="23A62371" w:rsidR="00FB49B6" w:rsidRPr="009E6C94" w:rsidRDefault="00FB49B6" w:rsidP="00FB49B6">
                  <w:pPr>
                    <w:jc w:val="center"/>
                    <w:rPr>
                      <w:color w:val="000000"/>
                    </w:rPr>
                  </w:pPr>
                  <w:r w:rsidRPr="00667504">
                    <w:t>K23</w:t>
                  </w:r>
                </w:p>
              </w:tc>
              <w:tc>
                <w:tcPr>
                  <w:tcW w:w="2102" w:type="dxa"/>
                </w:tcPr>
                <w:p w14:paraId="77D0AF8B" w14:textId="37AA65AA" w:rsidR="00FB49B6" w:rsidRPr="004F7D8B" w:rsidRDefault="00FB49B6" w:rsidP="00FB49B6">
                  <w:pPr>
                    <w:jc w:val="center"/>
                    <w:rPr>
                      <w:color w:val="000000"/>
                    </w:rPr>
                  </w:pPr>
                  <w:r w:rsidRPr="00667504">
                    <w:t>583718.69</w:t>
                  </w:r>
                </w:p>
              </w:tc>
              <w:tc>
                <w:tcPr>
                  <w:tcW w:w="2080" w:type="dxa"/>
                </w:tcPr>
                <w:p w14:paraId="1BEB5D5C" w14:textId="1F0B0CC4" w:rsidR="00FB49B6" w:rsidRPr="004F7D8B" w:rsidRDefault="00FB49B6" w:rsidP="00FB49B6">
                  <w:pPr>
                    <w:jc w:val="center"/>
                    <w:rPr>
                      <w:color w:val="000000"/>
                    </w:rPr>
                  </w:pPr>
                  <w:r w:rsidRPr="00667504">
                    <w:t>4138910.22</w:t>
                  </w:r>
                </w:p>
              </w:tc>
            </w:tr>
            <w:tr w:rsidR="00FB49B6" w:rsidRPr="00B9048A" w14:paraId="04A00FE0" w14:textId="77777777" w:rsidTr="00A208F5">
              <w:trPr>
                <w:jc w:val="right"/>
              </w:trPr>
              <w:tc>
                <w:tcPr>
                  <w:tcW w:w="2084" w:type="dxa"/>
                </w:tcPr>
                <w:p w14:paraId="78D2EA5F" w14:textId="05F58529" w:rsidR="00FB49B6" w:rsidRPr="009E6C94" w:rsidRDefault="00FB49B6" w:rsidP="00FB49B6">
                  <w:pPr>
                    <w:jc w:val="center"/>
                    <w:rPr>
                      <w:color w:val="000000"/>
                    </w:rPr>
                  </w:pPr>
                  <w:r w:rsidRPr="00667504">
                    <w:t>K24</w:t>
                  </w:r>
                </w:p>
              </w:tc>
              <w:tc>
                <w:tcPr>
                  <w:tcW w:w="2102" w:type="dxa"/>
                </w:tcPr>
                <w:p w14:paraId="4E764801" w14:textId="37023416" w:rsidR="00FB49B6" w:rsidRPr="004F7D8B" w:rsidRDefault="00FB49B6" w:rsidP="00FB49B6">
                  <w:pPr>
                    <w:jc w:val="center"/>
                    <w:rPr>
                      <w:color w:val="000000"/>
                    </w:rPr>
                  </w:pPr>
                  <w:r w:rsidRPr="00667504">
                    <w:t>583640.37</w:t>
                  </w:r>
                </w:p>
              </w:tc>
              <w:tc>
                <w:tcPr>
                  <w:tcW w:w="2080" w:type="dxa"/>
                </w:tcPr>
                <w:p w14:paraId="2AB53431" w14:textId="6A9500B0" w:rsidR="00FB49B6" w:rsidRPr="004F7D8B" w:rsidRDefault="00FB49B6" w:rsidP="00FB49B6">
                  <w:pPr>
                    <w:jc w:val="center"/>
                    <w:rPr>
                      <w:color w:val="000000"/>
                    </w:rPr>
                  </w:pPr>
                  <w:r w:rsidRPr="00667504">
                    <w:t>4138844.19</w:t>
                  </w:r>
                </w:p>
              </w:tc>
            </w:tr>
            <w:tr w:rsidR="00FB49B6" w:rsidRPr="00B9048A" w14:paraId="37DA2E2D" w14:textId="77777777" w:rsidTr="00A208F5">
              <w:trPr>
                <w:jc w:val="right"/>
              </w:trPr>
              <w:tc>
                <w:tcPr>
                  <w:tcW w:w="2084" w:type="dxa"/>
                </w:tcPr>
                <w:p w14:paraId="0B8DB036" w14:textId="714851D3" w:rsidR="00FB49B6" w:rsidRPr="009E6C94" w:rsidRDefault="00FB49B6" w:rsidP="00FB49B6">
                  <w:pPr>
                    <w:jc w:val="center"/>
                    <w:rPr>
                      <w:color w:val="000000"/>
                    </w:rPr>
                  </w:pPr>
                  <w:r w:rsidRPr="00667504">
                    <w:t>K25</w:t>
                  </w:r>
                </w:p>
              </w:tc>
              <w:tc>
                <w:tcPr>
                  <w:tcW w:w="2102" w:type="dxa"/>
                </w:tcPr>
                <w:p w14:paraId="55ADC50F" w14:textId="7E780F73" w:rsidR="00FB49B6" w:rsidRPr="004F7D8B" w:rsidRDefault="00FB49B6" w:rsidP="00FB49B6">
                  <w:pPr>
                    <w:jc w:val="center"/>
                    <w:rPr>
                      <w:color w:val="000000"/>
                    </w:rPr>
                  </w:pPr>
                  <w:r w:rsidRPr="00667504">
                    <w:t>582946.71</w:t>
                  </w:r>
                </w:p>
              </w:tc>
              <w:tc>
                <w:tcPr>
                  <w:tcW w:w="2080" w:type="dxa"/>
                </w:tcPr>
                <w:p w14:paraId="066DA832" w14:textId="5EF59C19" w:rsidR="00FB49B6" w:rsidRPr="004F7D8B" w:rsidRDefault="00FB49B6" w:rsidP="00FB49B6">
                  <w:pPr>
                    <w:jc w:val="center"/>
                    <w:rPr>
                      <w:color w:val="000000"/>
                    </w:rPr>
                  </w:pPr>
                  <w:r w:rsidRPr="00667504">
                    <w:t>4138737.97</w:t>
                  </w:r>
                </w:p>
              </w:tc>
            </w:tr>
            <w:tr w:rsidR="00FB49B6" w:rsidRPr="00B9048A" w14:paraId="770DA221" w14:textId="77777777" w:rsidTr="00A208F5">
              <w:trPr>
                <w:jc w:val="right"/>
              </w:trPr>
              <w:tc>
                <w:tcPr>
                  <w:tcW w:w="2084" w:type="dxa"/>
                </w:tcPr>
                <w:p w14:paraId="482A4E09" w14:textId="0F724586" w:rsidR="00FB49B6" w:rsidRPr="009E6C94" w:rsidRDefault="00FB49B6" w:rsidP="00FB49B6">
                  <w:pPr>
                    <w:jc w:val="center"/>
                    <w:rPr>
                      <w:color w:val="000000"/>
                    </w:rPr>
                  </w:pPr>
                  <w:r w:rsidRPr="00667504">
                    <w:t>K26</w:t>
                  </w:r>
                </w:p>
              </w:tc>
              <w:tc>
                <w:tcPr>
                  <w:tcW w:w="2102" w:type="dxa"/>
                </w:tcPr>
                <w:p w14:paraId="1A00995F" w14:textId="2DE1E25F" w:rsidR="00FB49B6" w:rsidRPr="004F7D8B" w:rsidRDefault="00FB49B6" w:rsidP="00FB49B6">
                  <w:pPr>
                    <w:jc w:val="center"/>
                    <w:rPr>
                      <w:color w:val="000000"/>
                    </w:rPr>
                  </w:pPr>
                  <w:r w:rsidRPr="00667504">
                    <w:t>582729.69</w:t>
                  </w:r>
                </w:p>
              </w:tc>
              <w:tc>
                <w:tcPr>
                  <w:tcW w:w="2080" w:type="dxa"/>
                </w:tcPr>
                <w:p w14:paraId="24088CC8" w14:textId="4DB6354C" w:rsidR="00FB49B6" w:rsidRPr="004F7D8B" w:rsidRDefault="00FB49B6" w:rsidP="00FB49B6">
                  <w:pPr>
                    <w:jc w:val="center"/>
                    <w:rPr>
                      <w:color w:val="000000"/>
                    </w:rPr>
                  </w:pPr>
                  <w:r w:rsidRPr="00667504">
                    <w:t>4138677.23</w:t>
                  </w:r>
                </w:p>
              </w:tc>
            </w:tr>
          </w:tbl>
          <w:p w14:paraId="6C28931C" w14:textId="77777777" w:rsidR="008F2341" w:rsidRPr="00E26E61" w:rsidRDefault="008F2341" w:rsidP="00602D5C">
            <w:pPr>
              <w:jc w:val="center"/>
              <w:rPr>
                <w:rFonts w:eastAsia="Calibri"/>
              </w:rPr>
            </w:pPr>
          </w:p>
        </w:tc>
      </w:tr>
    </w:tbl>
    <w:p w14:paraId="620BA8F7" w14:textId="77777777" w:rsidR="00BB795D" w:rsidRDefault="00BB795D" w:rsidP="00D23F1A">
      <w:pPr>
        <w:pStyle w:val="ListeParagraf"/>
        <w:spacing w:after="160" w:line="259" w:lineRule="auto"/>
        <w:ind w:left="786"/>
        <w:contextualSpacing/>
        <w:jc w:val="both"/>
        <w:rPr>
          <w:rFonts w:ascii="Times New Roman" w:hAnsi="Times New Roman" w:cs="Times New Roman"/>
          <w:b/>
          <w:sz w:val="24"/>
          <w:szCs w:val="24"/>
          <w:highlight w:val="yellow"/>
        </w:rPr>
      </w:pPr>
    </w:p>
    <w:p w14:paraId="745DEB43" w14:textId="77777777" w:rsidR="00D23F1A" w:rsidRPr="004F7D8B" w:rsidRDefault="00D23F1A" w:rsidP="00D23F1A">
      <w:pPr>
        <w:pStyle w:val="ListeParagraf"/>
        <w:numPr>
          <w:ilvl w:val="0"/>
          <w:numId w:val="30"/>
        </w:numPr>
        <w:spacing w:after="160" w:line="259" w:lineRule="auto"/>
        <w:contextualSpacing/>
        <w:jc w:val="both"/>
        <w:rPr>
          <w:rFonts w:ascii="Times New Roman" w:hAnsi="Times New Roman" w:cs="Times New Roman"/>
          <w:b/>
          <w:sz w:val="24"/>
          <w:szCs w:val="24"/>
        </w:rPr>
      </w:pPr>
      <w:r w:rsidRPr="004F7D8B">
        <w:rPr>
          <w:rFonts w:ascii="Times New Roman" w:hAnsi="Times New Roman" w:cs="Times New Roman"/>
          <w:b/>
          <w:sz w:val="24"/>
          <w:szCs w:val="24"/>
        </w:rPr>
        <w:lastRenderedPageBreak/>
        <w:t xml:space="preserve">VİRANŞEHİR-10 </w:t>
      </w:r>
    </w:p>
    <w:tbl>
      <w:tblPr>
        <w:tblStyle w:val="TabloKlavuzu1"/>
        <w:tblW w:w="5000" w:type="pct"/>
        <w:jc w:val="center"/>
        <w:tblLook w:val="04A0" w:firstRow="1" w:lastRow="0" w:firstColumn="1" w:lastColumn="0" w:noHBand="0" w:noVBand="1"/>
      </w:tblPr>
      <w:tblGrid>
        <w:gridCol w:w="2547"/>
        <w:gridCol w:w="6517"/>
      </w:tblGrid>
      <w:tr w:rsidR="008F2341" w:rsidRPr="00E26E61" w14:paraId="0160569C" w14:textId="77777777" w:rsidTr="00602D5C">
        <w:trPr>
          <w:trHeight w:val="334"/>
          <w:jc w:val="center"/>
        </w:trPr>
        <w:tc>
          <w:tcPr>
            <w:tcW w:w="1405" w:type="pct"/>
            <w:vAlign w:val="center"/>
          </w:tcPr>
          <w:p w14:paraId="521759E2" w14:textId="77777777" w:rsidR="008F2341" w:rsidRPr="00E26E61" w:rsidRDefault="008F2341" w:rsidP="00602D5C">
            <w:pPr>
              <w:jc w:val="center"/>
              <w:rPr>
                <w:rFonts w:eastAsia="Calibri"/>
                <w:b/>
              </w:rPr>
            </w:pPr>
            <w:r w:rsidRPr="00E26E61">
              <w:rPr>
                <w:rFonts w:eastAsia="Calibri"/>
                <w:b/>
              </w:rPr>
              <w:t>İL</w:t>
            </w:r>
          </w:p>
        </w:tc>
        <w:tc>
          <w:tcPr>
            <w:tcW w:w="3595" w:type="pct"/>
            <w:vAlign w:val="center"/>
          </w:tcPr>
          <w:p w14:paraId="64E00658" w14:textId="77777777" w:rsidR="008F2341" w:rsidRPr="00E26E61" w:rsidRDefault="008F2341" w:rsidP="00602D5C">
            <w:pPr>
              <w:jc w:val="center"/>
              <w:rPr>
                <w:rFonts w:eastAsia="Calibri"/>
              </w:rPr>
            </w:pPr>
            <w:r w:rsidRPr="00E26E61">
              <w:rPr>
                <w:rFonts w:eastAsia="Calibri"/>
              </w:rPr>
              <w:t>ŞANLIURFA</w:t>
            </w:r>
          </w:p>
        </w:tc>
      </w:tr>
      <w:tr w:rsidR="008F2341" w:rsidRPr="00E26E61" w14:paraId="07C9D973" w14:textId="77777777" w:rsidTr="00602D5C">
        <w:trPr>
          <w:trHeight w:val="334"/>
          <w:jc w:val="center"/>
        </w:trPr>
        <w:tc>
          <w:tcPr>
            <w:tcW w:w="1405" w:type="pct"/>
            <w:vAlign w:val="center"/>
          </w:tcPr>
          <w:p w14:paraId="67E73CB7" w14:textId="77777777" w:rsidR="008F2341" w:rsidRPr="00E26E61" w:rsidRDefault="008F2341" w:rsidP="00602D5C">
            <w:pPr>
              <w:jc w:val="center"/>
              <w:rPr>
                <w:rFonts w:eastAsia="Calibri"/>
                <w:b/>
              </w:rPr>
            </w:pPr>
            <w:r w:rsidRPr="00E26E61">
              <w:rPr>
                <w:rFonts w:eastAsia="Calibri"/>
                <w:b/>
              </w:rPr>
              <w:t>İLÇE</w:t>
            </w:r>
          </w:p>
        </w:tc>
        <w:tc>
          <w:tcPr>
            <w:tcW w:w="3595" w:type="pct"/>
            <w:vAlign w:val="center"/>
          </w:tcPr>
          <w:p w14:paraId="2D113277" w14:textId="77777777" w:rsidR="008F2341" w:rsidRPr="00E26E61" w:rsidRDefault="008F2341" w:rsidP="00602D5C">
            <w:pPr>
              <w:jc w:val="center"/>
              <w:rPr>
                <w:rFonts w:eastAsia="Calibri"/>
              </w:rPr>
            </w:pPr>
            <w:r w:rsidRPr="00E26E61">
              <w:rPr>
                <w:rFonts w:eastAsia="Calibri"/>
              </w:rPr>
              <w:t>VİRANŞEHİR</w:t>
            </w:r>
          </w:p>
        </w:tc>
      </w:tr>
      <w:tr w:rsidR="008F2341" w:rsidRPr="00E26E61" w14:paraId="010819F8" w14:textId="77777777" w:rsidTr="00602D5C">
        <w:trPr>
          <w:trHeight w:val="334"/>
          <w:jc w:val="center"/>
        </w:trPr>
        <w:tc>
          <w:tcPr>
            <w:tcW w:w="1405" w:type="pct"/>
            <w:vAlign w:val="center"/>
          </w:tcPr>
          <w:p w14:paraId="65A7B890" w14:textId="77777777" w:rsidR="008F2341" w:rsidRPr="00E26E61" w:rsidRDefault="008F2341" w:rsidP="00602D5C">
            <w:pPr>
              <w:jc w:val="center"/>
              <w:rPr>
                <w:rFonts w:eastAsia="Calibri"/>
                <w:b/>
              </w:rPr>
            </w:pPr>
            <w:r>
              <w:rPr>
                <w:rFonts w:eastAsia="Calibri"/>
                <w:b/>
              </w:rPr>
              <w:t xml:space="preserve">ALAN </w:t>
            </w:r>
            <w:r w:rsidRPr="00E26E61">
              <w:rPr>
                <w:rFonts w:eastAsia="Calibri"/>
                <w:b/>
              </w:rPr>
              <w:t>(km</w:t>
            </w:r>
            <w:r w:rsidRPr="00E26E61">
              <w:rPr>
                <w:rFonts w:eastAsia="Calibri"/>
                <w:b/>
                <w:vertAlign w:val="superscript"/>
              </w:rPr>
              <w:t>2</w:t>
            </w:r>
            <w:r w:rsidRPr="00E26E61">
              <w:rPr>
                <w:rFonts w:eastAsia="Calibri"/>
                <w:b/>
              </w:rPr>
              <w:t>)</w:t>
            </w:r>
          </w:p>
        </w:tc>
        <w:tc>
          <w:tcPr>
            <w:tcW w:w="3595" w:type="pct"/>
            <w:vAlign w:val="center"/>
          </w:tcPr>
          <w:p w14:paraId="6E605775" w14:textId="4FB52CAB" w:rsidR="008F2341" w:rsidRPr="00E26E61" w:rsidRDefault="00FB49B6" w:rsidP="00602D5C">
            <w:pPr>
              <w:jc w:val="center"/>
              <w:rPr>
                <w:rFonts w:eastAsia="Calibri"/>
              </w:rPr>
            </w:pPr>
            <w:r>
              <w:rPr>
                <w:rFonts w:eastAsia="Calibri"/>
              </w:rPr>
              <w:t>1</w:t>
            </w:r>
            <w:r w:rsidR="00FD15DF">
              <w:rPr>
                <w:rFonts w:eastAsia="Calibri"/>
              </w:rPr>
              <w:t>,</w:t>
            </w:r>
            <w:r>
              <w:rPr>
                <w:rFonts w:eastAsia="Calibri"/>
              </w:rPr>
              <w:t>00</w:t>
            </w:r>
          </w:p>
        </w:tc>
      </w:tr>
      <w:tr w:rsidR="008F2341" w:rsidRPr="00E26E61" w14:paraId="62F0112A" w14:textId="77777777" w:rsidTr="00602D5C">
        <w:trPr>
          <w:trHeight w:val="552"/>
          <w:jc w:val="center"/>
        </w:trPr>
        <w:tc>
          <w:tcPr>
            <w:tcW w:w="1405" w:type="pct"/>
            <w:vAlign w:val="center"/>
          </w:tcPr>
          <w:p w14:paraId="2ED8F950" w14:textId="77777777" w:rsidR="008F2341" w:rsidRPr="00E26E61" w:rsidRDefault="008F2341" w:rsidP="00602D5C">
            <w:pPr>
              <w:jc w:val="center"/>
              <w:rPr>
                <w:rFonts w:eastAsia="Calibri"/>
                <w:b/>
              </w:rPr>
            </w:pPr>
            <w:r w:rsidRPr="00E26E61">
              <w:rPr>
                <w:rFonts w:eastAsia="Calibri"/>
                <w:b/>
              </w:rPr>
              <w:t>1/25000 ÖLÇEKLİ HARİ</w:t>
            </w:r>
            <w:r>
              <w:rPr>
                <w:rFonts w:eastAsia="Calibri"/>
                <w:b/>
              </w:rPr>
              <w:t>T</w:t>
            </w:r>
            <w:r w:rsidRPr="00E26E61">
              <w:rPr>
                <w:rFonts w:eastAsia="Calibri"/>
                <w:b/>
              </w:rPr>
              <w:t>A PAFTALARI</w:t>
            </w:r>
          </w:p>
        </w:tc>
        <w:tc>
          <w:tcPr>
            <w:tcW w:w="3595" w:type="pct"/>
            <w:vAlign w:val="center"/>
          </w:tcPr>
          <w:p w14:paraId="54E15112" w14:textId="645C7509" w:rsidR="008F2341" w:rsidRPr="00E26E61" w:rsidRDefault="008F2341" w:rsidP="00602D5C">
            <w:pPr>
              <w:jc w:val="center"/>
              <w:rPr>
                <w:rFonts w:eastAsia="Calibri"/>
              </w:rPr>
            </w:pPr>
            <w:r w:rsidRPr="00E26E61">
              <w:rPr>
                <w:rFonts w:eastAsia="Calibri"/>
              </w:rPr>
              <w:t>N43B2</w:t>
            </w:r>
          </w:p>
        </w:tc>
      </w:tr>
      <w:tr w:rsidR="008F2341" w:rsidRPr="00E26E61" w14:paraId="64EC8FD1" w14:textId="77777777" w:rsidTr="00602D5C">
        <w:trPr>
          <w:trHeight w:val="552"/>
          <w:jc w:val="center"/>
        </w:trPr>
        <w:tc>
          <w:tcPr>
            <w:tcW w:w="1405" w:type="pct"/>
            <w:vAlign w:val="center"/>
          </w:tcPr>
          <w:p w14:paraId="2ECF76E3" w14:textId="77777777" w:rsidR="008F2341" w:rsidRPr="00E26E61" w:rsidRDefault="008F2341" w:rsidP="00602D5C">
            <w:pPr>
              <w:jc w:val="center"/>
              <w:rPr>
                <w:rFonts w:eastAsia="Calibri"/>
                <w:b/>
              </w:rPr>
            </w:pPr>
            <w:r w:rsidRPr="00E26E61">
              <w:rPr>
                <w:rFonts w:eastAsia="Calibri"/>
                <w:b/>
              </w:rPr>
              <w:t>BAĞLANTI KAPASİTESİ (MWe)</w:t>
            </w:r>
          </w:p>
        </w:tc>
        <w:tc>
          <w:tcPr>
            <w:tcW w:w="3595" w:type="pct"/>
            <w:vAlign w:val="center"/>
          </w:tcPr>
          <w:p w14:paraId="6810BB41" w14:textId="77777777" w:rsidR="008F2341" w:rsidRPr="00E26E61" w:rsidRDefault="008F2341" w:rsidP="00602D5C">
            <w:pPr>
              <w:jc w:val="center"/>
              <w:rPr>
                <w:rFonts w:eastAsia="Calibri"/>
              </w:rPr>
            </w:pPr>
            <w:r>
              <w:rPr>
                <w:rFonts w:eastAsia="Calibri"/>
              </w:rPr>
              <w:t>5</w:t>
            </w:r>
            <w:r w:rsidRPr="00E26E61">
              <w:rPr>
                <w:rFonts w:eastAsia="Calibri"/>
              </w:rPr>
              <w:t>0</w:t>
            </w:r>
          </w:p>
        </w:tc>
      </w:tr>
      <w:tr w:rsidR="008F2341" w:rsidRPr="00E26E61" w14:paraId="548FE886" w14:textId="77777777" w:rsidTr="00FB49B6">
        <w:trPr>
          <w:trHeight w:val="2775"/>
          <w:jc w:val="center"/>
        </w:trPr>
        <w:tc>
          <w:tcPr>
            <w:tcW w:w="1405" w:type="pct"/>
            <w:vAlign w:val="center"/>
          </w:tcPr>
          <w:p w14:paraId="625631A5" w14:textId="77777777" w:rsidR="008F2341" w:rsidRDefault="008F2341" w:rsidP="00602D5C">
            <w:pPr>
              <w:jc w:val="center"/>
              <w:rPr>
                <w:rFonts w:eastAsia="Calibri"/>
                <w:b/>
              </w:rPr>
            </w:pPr>
            <w:r w:rsidRPr="00E26E61">
              <w:rPr>
                <w:rFonts w:eastAsia="Calibri"/>
                <w:b/>
              </w:rPr>
              <w:t>GENEL GÖRÜNÜM</w:t>
            </w:r>
          </w:p>
          <w:p w14:paraId="1FBB764A" w14:textId="77777777" w:rsidR="008F2341" w:rsidRPr="00E26E61" w:rsidRDefault="008F2341" w:rsidP="00602D5C">
            <w:pPr>
              <w:jc w:val="center"/>
              <w:rPr>
                <w:rFonts w:eastAsia="Calibri"/>
                <w:b/>
              </w:rPr>
            </w:pPr>
          </w:p>
        </w:tc>
        <w:tc>
          <w:tcPr>
            <w:tcW w:w="3595" w:type="pct"/>
            <w:vAlign w:val="center"/>
          </w:tcPr>
          <w:p w14:paraId="75B5A535" w14:textId="37852AFF" w:rsidR="008F2341" w:rsidRPr="00E26E61" w:rsidRDefault="00FB49B6" w:rsidP="00602D5C">
            <w:pPr>
              <w:jc w:val="center"/>
              <w:rPr>
                <w:rFonts w:eastAsia="Calibri"/>
              </w:rPr>
            </w:pPr>
            <w:r>
              <w:rPr>
                <w:noProof/>
              </w:rPr>
              <w:drawing>
                <wp:inline distT="0" distB="0" distL="0" distR="0" wp14:anchorId="5D3AA844" wp14:editId="2E56158A">
                  <wp:extent cx="1201003" cy="901999"/>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84C91E.tmp"/>
                          <pic:cNvPicPr/>
                        </pic:nvPicPr>
                        <pic:blipFill>
                          <a:blip r:embed="rId20">
                            <a:extLst>
                              <a:ext uri="{28A0092B-C50C-407E-A947-70E740481C1C}">
                                <a14:useLocalDpi xmlns:a14="http://schemas.microsoft.com/office/drawing/2010/main" val="0"/>
                              </a:ext>
                            </a:extLst>
                          </a:blip>
                          <a:stretch>
                            <a:fillRect/>
                          </a:stretch>
                        </pic:blipFill>
                        <pic:spPr>
                          <a:xfrm>
                            <a:off x="0" y="0"/>
                            <a:ext cx="1217700" cy="914539"/>
                          </a:xfrm>
                          <a:prstGeom prst="rect">
                            <a:avLst/>
                          </a:prstGeom>
                        </pic:spPr>
                      </pic:pic>
                    </a:graphicData>
                  </a:graphic>
                </wp:inline>
              </w:drawing>
            </w:r>
            <w:r w:rsidR="008F2341">
              <w:t xml:space="preserve">          </w:t>
            </w:r>
          </w:p>
        </w:tc>
      </w:tr>
      <w:tr w:rsidR="008F2341" w:rsidRPr="00E26E61" w14:paraId="216E1324" w14:textId="77777777" w:rsidTr="00602D5C">
        <w:trPr>
          <w:jc w:val="center"/>
        </w:trPr>
        <w:tc>
          <w:tcPr>
            <w:tcW w:w="1405" w:type="pct"/>
            <w:vAlign w:val="center"/>
          </w:tcPr>
          <w:p w14:paraId="2FD849B4" w14:textId="77777777" w:rsidR="008F2341" w:rsidRDefault="008F2341" w:rsidP="00602D5C">
            <w:pPr>
              <w:jc w:val="center"/>
              <w:rPr>
                <w:rFonts w:eastAsia="Calibri"/>
                <w:b/>
              </w:rPr>
            </w:pPr>
            <w:r w:rsidRPr="00E26E61">
              <w:rPr>
                <w:rFonts w:eastAsia="Calibri"/>
                <w:b/>
              </w:rPr>
              <w:t xml:space="preserve">KÖŞE KOORDİNATLARI </w:t>
            </w:r>
          </w:p>
          <w:p w14:paraId="17903CE2" w14:textId="77777777" w:rsidR="008F2341" w:rsidRDefault="008F2341" w:rsidP="00602D5C">
            <w:pPr>
              <w:jc w:val="center"/>
              <w:rPr>
                <w:rFonts w:eastAsia="Calibri"/>
                <w:b/>
                <w:sz w:val="22"/>
                <w:szCs w:val="22"/>
              </w:rPr>
            </w:pPr>
            <w:r w:rsidRPr="00BE0858">
              <w:rPr>
                <w:rFonts w:eastAsia="Calibri"/>
                <w:b/>
                <w:sz w:val="22"/>
                <w:szCs w:val="22"/>
              </w:rPr>
              <w:t>(UTM 6 DERECE – ED50)</w:t>
            </w:r>
          </w:p>
          <w:p w14:paraId="137C7050" w14:textId="77777777" w:rsidR="008F2341" w:rsidRPr="00E26E61" w:rsidRDefault="008F2341" w:rsidP="00602D5C">
            <w:pPr>
              <w:jc w:val="center"/>
              <w:rPr>
                <w:rFonts w:eastAsia="Calibri"/>
                <w:b/>
              </w:rPr>
            </w:pPr>
          </w:p>
        </w:tc>
        <w:tc>
          <w:tcPr>
            <w:tcW w:w="3595" w:type="pct"/>
            <w:vAlign w:val="center"/>
          </w:tcPr>
          <w:tbl>
            <w:tblPr>
              <w:tblStyle w:val="TabloKlavuzu1"/>
              <w:tblW w:w="6266" w:type="dxa"/>
              <w:jc w:val="right"/>
              <w:tblLook w:val="04A0" w:firstRow="1" w:lastRow="0" w:firstColumn="1" w:lastColumn="0" w:noHBand="0" w:noVBand="1"/>
            </w:tblPr>
            <w:tblGrid>
              <w:gridCol w:w="2084"/>
              <w:gridCol w:w="2102"/>
              <w:gridCol w:w="2080"/>
            </w:tblGrid>
            <w:tr w:rsidR="008F2341" w:rsidRPr="00B9048A" w14:paraId="5F281250" w14:textId="77777777" w:rsidTr="00602D5C">
              <w:trPr>
                <w:jc w:val="right"/>
              </w:trPr>
              <w:tc>
                <w:tcPr>
                  <w:tcW w:w="2084" w:type="dxa"/>
                  <w:vAlign w:val="center"/>
                </w:tcPr>
                <w:p w14:paraId="27ED681C" w14:textId="77777777" w:rsidR="008F2341" w:rsidRPr="00B9048A" w:rsidRDefault="008F2341" w:rsidP="00602D5C">
                  <w:pPr>
                    <w:jc w:val="center"/>
                    <w:rPr>
                      <w:rFonts w:eastAsia="Calibri"/>
                      <w:b/>
                    </w:rPr>
                  </w:pPr>
                  <w:r w:rsidRPr="00B9048A">
                    <w:rPr>
                      <w:rFonts w:eastAsia="Calibri"/>
                      <w:b/>
                    </w:rPr>
                    <w:t>Köşe Numarası</w:t>
                  </w:r>
                </w:p>
              </w:tc>
              <w:tc>
                <w:tcPr>
                  <w:tcW w:w="2102" w:type="dxa"/>
                  <w:vAlign w:val="center"/>
                </w:tcPr>
                <w:p w14:paraId="59BFB2BE" w14:textId="77777777" w:rsidR="008F2341" w:rsidRPr="00B9048A" w:rsidRDefault="008F2341" w:rsidP="00602D5C">
                  <w:pPr>
                    <w:jc w:val="center"/>
                    <w:rPr>
                      <w:rFonts w:eastAsia="Calibri"/>
                      <w:b/>
                    </w:rPr>
                  </w:pPr>
                  <w:r w:rsidRPr="00B9048A">
                    <w:rPr>
                      <w:rFonts w:eastAsia="Calibri"/>
                      <w:b/>
                    </w:rPr>
                    <w:t>Doğu</w:t>
                  </w:r>
                </w:p>
                <w:p w14:paraId="2A39022F" w14:textId="77777777" w:rsidR="008F2341" w:rsidRPr="00B9048A" w:rsidRDefault="008F2341" w:rsidP="00602D5C">
                  <w:pPr>
                    <w:jc w:val="center"/>
                    <w:rPr>
                      <w:rFonts w:eastAsia="Calibri"/>
                      <w:b/>
                    </w:rPr>
                  </w:pPr>
                  <w:r w:rsidRPr="00B9048A">
                    <w:rPr>
                      <w:rFonts w:eastAsia="Calibri"/>
                      <w:b/>
                    </w:rPr>
                    <w:t xml:space="preserve"> (sağa değer)</w:t>
                  </w:r>
                </w:p>
              </w:tc>
              <w:tc>
                <w:tcPr>
                  <w:tcW w:w="2080" w:type="dxa"/>
                  <w:vAlign w:val="center"/>
                </w:tcPr>
                <w:p w14:paraId="681592C6" w14:textId="77777777" w:rsidR="008F2341" w:rsidRPr="00B9048A" w:rsidRDefault="008F2341" w:rsidP="00602D5C">
                  <w:pPr>
                    <w:jc w:val="center"/>
                    <w:rPr>
                      <w:rFonts w:eastAsia="Calibri"/>
                      <w:b/>
                    </w:rPr>
                  </w:pPr>
                  <w:r w:rsidRPr="00B9048A">
                    <w:rPr>
                      <w:rFonts w:eastAsia="Calibri"/>
                      <w:b/>
                    </w:rPr>
                    <w:t>Kuzey</w:t>
                  </w:r>
                </w:p>
                <w:p w14:paraId="1EAC9DA2" w14:textId="77777777" w:rsidR="008F2341" w:rsidRPr="00B9048A" w:rsidRDefault="008F2341" w:rsidP="00602D5C">
                  <w:pPr>
                    <w:jc w:val="center"/>
                    <w:rPr>
                      <w:rFonts w:eastAsia="Calibri"/>
                      <w:b/>
                    </w:rPr>
                  </w:pPr>
                  <w:r w:rsidRPr="00B9048A">
                    <w:rPr>
                      <w:rFonts w:eastAsia="Calibri"/>
                      <w:b/>
                    </w:rPr>
                    <w:t>(yukarı değer)</w:t>
                  </w:r>
                </w:p>
              </w:tc>
            </w:tr>
            <w:tr w:rsidR="00FB49B6" w:rsidRPr="00B9048A" w14:paraId="0B7E1414" w14:textId="77777777" w:rsidTr="00A208F5">
              <w:trPr>
                <w:jc w:val="right"/>
              </w:trPr>
              <w:tc>
                <w:tcPr>
                  <w:tcW w:w="2084" w:type="dxa"/>
                </w:tcPr>
                <w:p w14:paraId="1F536553" w14:textId="3E8977C4" w:rsidR="00FB49B6" w:rsidRPr="00697ECA" w:rsidRDefault="00FB49B6" w:rsidP="00FB49B6">
                  <w:pPr>
                    <w:jc w:val="center"/>
                    <w:rPr>
                      <w:rFonts w:eastAsia="Calibri"/>
                      <w:color w:val="000000"/>
                    </w:rPr>
                  </w:pPr>
                  <w:r w:rsidRPr="00F7442D">
                    <w:t>K1</w:t>
                  </w:r>
                </w:p>
              </w:tc>
              <w:tc>
                <w:tcPr>
                  <w:tcW w:w="2102" w:type="dxa"/>
                </w:tcPr>
                <w:p w14:paraId="5D62E7F5" w14:textId="1DEF584F" w:rsidR="00FB49B6" w:rsidRPr="004F7D8B" w:rsidRDefault="00FB49B6" w:rsidP="00FB49B6">
                  <w:pPr>
                    <w:jc w:val="center"/>
                    <w:rPr>
                      <w:color w:val="000000"/>
                    </w:rPr>
                  </w:pPr>
                  <w:r w:rsidRPr="00F7442D">
                    <w:t>582547.63</w:t>
                  </w:r>
                </w:p>
              </w:tc>
              <w:tc>
                <w:tcPr>
                  <w:tcW w:w="2080" w:type="dxa"/>
                </w:tcPr>
                <w:p w14:paraId="366994CC" w14:textId="757D3D15" w:rsidR="00FB49B6" w:rsidRPr="004F7D8B" w:rsidRDefault="00FB49B6" w:rsidP="00FB49B6">
                  <w:pPr>
                    <w:jc w:val="center"/>
                    <w:rPr>
                      <w:color w:val="000000"/>
                    </w:rPr>
                  </w:pPr>
                  <w:r w:rsidRPr="00F7442D">
                    <w:t>4138441.41</w:t>
                  </w:r>
                </w:p>
              </w:tc>
            </w:tr>
            <w:tr w:rsidR="00FB49B6" w:rsidRPr="00B9048A" w14:paraId="65CE23B0" w14:textId="77777777" w:rsidTr="00A208F5">
              <w:trPr>
                <w:jc w:val="right"/>
              </w:trPr>
              <w:tc>
                <w:tcPr>
                  <w:tcW w:w="2084" w:type="dxa"/>
                </w:tcPr>
                <w:p w14:paraId="7ED4FF0E" w14:textId="0F5059C3" w:rsidR="00FB49B6" w:rsidRPr="00697ECA" w:rsidRDefault="00FB49B6" w:rsidP="00FB49B6">
                  <w:pPr>
                    <w:jc w:val="center"/>
                    <w:rPr>
                      <w:rFonts w:eastAsia="Calibri"/>
                      <w:color w:val="000000"/>
                    </w:rPr>
                  </w:pPr>
                  <w:r w:rsidRPr="00F7442D">
                    <w:t>K2</w:t>
                  </w:r>
                </w:p>
              </w:tc>
              <w:tc>
                <w:tcPr>
                  <w:tcW w:w="2102" w:type="dxa"/>
                </w:tcPr>
                <w:p w14:paraId="4C49BA57" w14:textId="7265A3BD" w:rsidR="00FB49B6" w:rsidRPr="004F7D8B" w:rsidRDefault="00FB49B6" w:rsidP="00FB49B6">
                  <w:pPr>
                    <w:jc w:val="center"/>
                    <w:rPr>
                      <w:color w:val="000000"/>
                    </w:rPr>
                  </w:pPr>
                  <w:r w:rsidRPr="00F7442D">
                    <w:t>583488.45</w:t>
                  </w:r>
                </w:p>
              </w:tc>
              <w:tc>
                <w:tcPr>
                  <w:tcW w:w="2080" w:type="dxa"/>
                </w:tcPr>
                <w:p w14:paraId="437E77FE" w14:textId="13DF90B1" w:rsidR="00FB49B6" w:rsidRPr="004F7D8B" w:rsidRDefault="00FB49B6" w:rsidP="00FB49B6">
                  <w:pPr>
                    <w:jc w:val="center"/>
                    <w:rPr>
                      <w:color w:val="000000"/>
                    </w:rPr>
                  </w:pPr>
                  <w:r w:rsidRPr="00F7442D">
                    <w:t>4138439.47</w:t>
                  </w:r>
                </w:p>
              </w:tc>
            </w:tr>
            <w:tr w:rsidR="00FB49B6" w:rsidRPr="00B9048A" w14:paraId="1ABF4A5E" w14:textId="77777777" w:rsidTr="00A208F5">
              <w:trPr>
                <w:jc w:val="right"/>
              </w:trPr>
              <w:tc>
                <w:tcPr>
                  <w:tcW w:w="2084" w:type="dxa"/>
                </w:tcPr>
                <w:p w14:paraId="303BFDAA" w14:textId="6544EB9B" w:rsidR="00FB49B6" w:rsidRPr="00697ECA" w:rsidRDefault="00FB49B6" w:rsidP="00FB49B6">
                  <w:pPr>
                    <w:jc w:val="center"/>
                    <w:rPr>
                      <w:rFonts w:eastAsia="Calibri"/>
                      <w:color w:val="000000"/>
                    </w:rPr>
                  </w:pPr>
                  <w:r w:rsidRPr="00F7442D">
                    <w:t>K3</w:t>
                  </w:r>
                </w:p>
              </w:tc>
              <w:tc>
                <w:tcPr>
                  <w:tcW w:w="2102" w:type="dxa"/>
                </w:tcPr>
                <w:p w14:paraId="087F3DB9" w14:textId="0F399985" w:rsidR="00FB49B6" w:rsidRPr="004F7D8B" w:rsidRDefault="00FB49B6" w:rsidP="00FB49B6">
                  <w:pPr>
                    <w:jc w:val="center"/>
                    <w:rPr>
                      <w:color w:val="000000"/>
                    </w:rPr>
                  </w:pPr>
                  <w:r w:rsidRPr="00F7442D">
                    <w:t>584034.95</w:t>
                  </w:r>
                </w:p>
              </w:tc>
              <w:tc>
                <w:tcPr>
                  <w:tcW w:w="2080" w:type="dxa"/>
                </w:tcPr>
                <w:p w14:paraId="146FA951" w14:textId="724FF66E" w:rsidR="00FB49B6" w:rsidRPr="004F7D8B" w:rsidRDefault="00FB49B6" w:rsidP="00FB49B6">
                  <w:pPr>
                    <w:jc w:val="center"/>
                    <w:rPr>
                      <w:color w:val="000000"/>
                    </w:rPr>
                  </w:pPr>
                  <w:r w:rsidRPr="00F7442D">
                    <w:t>4137805.72</w:t>
                  </w:r>
                </w:p>
              </w:tc>
            </w:tr>
            <w:tr w:rsidR="00FB49B6" w:rsidRPr="00B9048A" w14:paraId="7F308580" w14:textId="77777777" w:rsidTr="00A208F5">
              <w:trPr>
                <w:jc w:val="right"/>
              </w:trPr>
              <w:tc>
                <w:tcPr>
                  <w:tcW w:w="2084" w:type="dxa"/>
                </w:tcPr>
                <w:p w14:paraId="3794A5A1" w14:textId="245E7FA2" w:rsidR="00FB49B6" w:rsidRPr="00697ECA" w:rsidRDefault="00FB49B6" w:rsidP="00FB49B6">
                  <w:pPr>
                    <w:jc w:val="center"/>
                    <w:rPr>
                      <w:rFonts w:eastAsia="Calibri"/>
                      <w:color w:val="000000"/>
                    </w:rPr>
                  </w:pPr>
                  <w:r w:rsidRPr="00F7442D">
                    <w:t>K4</w:t>
                  </w:r>
                </w:p>
              </w:tc>
              <w:tc>
                <w:tcPr>
                  <w:tcW w:w="2102" w:type="dxa"/>
                </w:tcPr>
                <w:p w14:paraId="5CA2F524" w14:textId="0AD1F793" w:rsidR="00FB49B6" w:rsidRPr="004F7D8B" w:rsidRDefault="00FB49B6" w:rsidP="00FB49B6">
                  <w:pPr>
                    <w:jc w:val="center"/>
                    <w:rPr>
                      <w:color w:val="000000"/>
                    </w:rPr>
                  </w:pPr>
                  <w:r w:rsidRPr="00F7442D">
                    <w:t>584039.18</w:t>
                  </w:r>
                </w:p>
              </w:tc>
              <w:tc>
                <w:tcPr>
                  <w:tcW w:w="2080" w:type="dxa"/>
                </w:tcPr>
                <w:p w14:paraId="72A3563E" w14:textId="6CBA4696" w:rsidR="00FB49B6" w:rsidRPr="004F7D8B" w:rsidRDefault="00FB49B6" w:rsidP="00FB49B6">
                  <w:pPr>
                    <w:jc w:val="center"/>
                    <w:rPr>
                      <w:color w:val="000000"/>
                    </w:rPr>
                  </w:pPr>
                  <w:r w:rsidRPr="00F7442D">
                    <w:t>4137502.58</w:t>
                  </w:r>
                </w:p>
              </w:tc>
            </w:tr>
            <w:tr w:rsidR="00FB49B6" w:rsidRPr="00B9048A" w14:paraId="33790193" w14:textId="77777777" w:rsidTr="00A208F5">
              <w:trPr>
                <w:jc w:val="right"/>
              </w:trPr>
              <w:tc>
                <w:tcPr>
                  <w:tcW w:w="2084" w:type="dxa"/>
                </w:tcPr>
                <w:p w14:paraId="037E7ECF" w14:textId="54AC194F" w:rsidR="00FB49B6" w:rsidRPr="00697ECA" w:rsidRDefault="00FB49B6" w:rsidP="00FB49B6">
                  <w:pPr>
                    <w:jc w:val="center"/>
                    <w:rPr>
                      <w:rFonts w:eastAsia="Calibri"/>
                      <w:color w:val="000000"/>
                    </w:rPr>
                  </w:pPr>
                  <w:r w:rsidRPr="00F7442D">
                    <w:t>K5</w:t>
                  </w:r>
                </w:p>
              </w:tc>
              <w:tc>
                <w:tcPr>
                  <w:tcW w:w="2102" w:type="dxa"/>
                </w:tcPr>
                <w:p w14:paraId="26D36FB1" w14:textId="51128B2C" w:rsidR="00FB49B6" w:rsidRPr="004F7D8B" w:rsidRDefault="00FB49B6" w:rsidP="00FB49B6">
                  <w:pPr>
                    <w:jc w:val="center"/>
                    <w:rPr>
                      <w:color w:val="000000"/>
                    </w:rPr>
                  </w:pPr>
                  <w:r w:rsidRPr="00F7442D">
                    <w:t>583997.18</w:t>
                  </w:r>
                </w:p>
              </w:tc>
              <w:tc>
                <w:tcPr>
                  <w:tcW w:w="2080" w:type="dxa"/>
                </w:tcPr>
                <w:p w14:paraId="18709E63" w14:textId="5FA1124D" w:rsidR="00FB49B6" w:rsidRPr="004F7D8B" w:rsidRDefault="00FB49B6" w:rsidP="00FB49B6">
                  <w:pPr>
                    <w:jc w:val="center"/>
                    <w:rPr>
                      <w:color w:val="000000"/>
                    </w:rPr>
                  </w:pPr>
                  <w:r w:rsidRPr="00F7442D">
                    <w:t>4137383.79</w:t>
                  </w:r>
                </w:p>
              </w:tc>
            </w:tr>
            <w:tr w:rsidR="00FB49B6" w:rsidRPr="00B9048A" w14:paraId="4E8A40F5" w14:textId="77777777" w:rsidTr="00A208F5">
              <w:trPr>
                <w:jc w:val="right"/>
              </w:trPr>
              <w:tc>
                <w:tcPr>
                  <w:tcW w:w="2084" w:type="dxa"/>
                </w:tcPr>
                <w:p w14:paraId="6ED117AF" w14:textId="4147EABD" w:rsidR="00FB49B6" w:rsidRPr="009E6C94" w:rsidRDefault="00FB49B6" w:rsidP="00FB49B6">
                  <w:pPr>
                    <w:jc w:val="center"/>
                    <w:rPr>
                      <w:color w:val="000000"/>
                    </w:rPr>
                  </w:pPr>
                  <w:r w:rsidRPr="00F7442D">
                    <w:t>K6</w:t>
                  </w:r>
                </w:p>
              </w:tc>
              <w:tc>
                <w:tcPr>
                  <w:tcW w:w="2102" w:type="dxa"/>
                </w:tcPr>
                <w:p w14:paraId="66867CB9" w14:textId="7F053B88" w:rsidR="00FB49B6" w:rsidRPr="004F7D8B" w:rsidRDefault="00FB49B6" w:rsidP="00FB49B6">
                  <w:pPr>
                    <w:jc w:val="center"/>
                    <w:rPr>
                      <w:color w:val="000000"/>
                    </w:rPr>
                  </w:pPr>
                  <w:r w:rsidRPr="00F7442D">
                    <w:t>583658.27</w:t>
                  </w:r>
                </w:p>
              </w:tc>
              <w:tc>
                <w:tcPr>
                  <w:tcW w:w="2080" w:type="dxa"/>
                </w:tcPr>
                <w:p w14:paraId="506BB1A1" w14:textId="06C9DFAC" w:rsidR="00FB49B6" w:rsidRPr="004F7D8B" w:rsidRDefault="00FB49B6" w:rsidP="00FB49B6">
                  <w:pPr>
                    <w:jc w:val="center"/>
                    <w:rPr>
                      <w:color w:val="000000"/>
                    </w:rPr>
                  </w:pPr>
                  <w:r w:rsidRPr="00F7442D">
                    <w:t>4137364.56</w:t>
                  </w:r>
                </w:p>
              </w:tc>
            </w:tr>
            <w:tr w:rsidR="00FB49B6" w:rsidRPr="00B9048A" w14:paraId="2303D3EA" w14:textId="77777777" w:rsidTr="00A208F5">
              <w:trPr>
                <w:jc w:val="right"/>
              </w:trPr>
              <w:tc>
                <w:tcPr>
                  <w:tcW w:w="2084" w:type="dxa"/>
                </w:tcPr>
                <w:p w14:paraId="28EADE2F" w14:textId="0996885A" w:rsidR="00FB49B6" w:rsidRPr="009E6C94" w:rsidRDefault="00FB49B6" w:rsidP="00FB49B6">
                  <w:pPr>
                    <w:jc w:val="center"/>
                    <w:rPr>
                      <w:color w:val="000000"/>
                    </w:rPr>
                  </w:pPr>
                  <w:r w:rsidRPr="00F7442D">
                    <w:t>K7</w:t>
                  </w:r>
                </w:p>
              </w:tc>
              <w:tc>
                <w:tcPr>
                  <w:tcW w:w="2102" w:type="dxa"/>
                </w:tcPr>
                <w:p w14:paraId="555A691F" w14:textId="6EF9A761" w:rsidR="00FB49B6" w:rsidRPr="004F7D8B" w:rsidRDefault="00FB49B6" w:rsidP="00FB49B6">
                  <w:pPr>
                    <w:jc w:val="center"/>
                    <w:rPr>
                      <w:color w:val="000000"/>
                    </w:rPr>
                  </w:pPr>
                  <w:r w:rsidRPr="00F7442D">
                    <w:t>583066.73</w:t>
                  </w:r>
                </w:p>
              </w:tc>
              <w:tc>
                <w:tcPr>
                  <w:tcW w:w="2080" w:type="dxa"/>
                </w:tcPr>
                <w:p w14:paraId="087F9F02" w14:textId="7A972766" w:rsidR="00FB49B6" w:rsidRPr="004F7D8B" w:rsidRDefault="00FB49B6" w:rsidP="00FB49B6">
                  <w:pPr>
                    <w:jc w:val="center"/>
                    <w:rPr>
                      <w:color w:val="000000"/>
                    </w:rPr>
                  </w:pPr>
                  <w:r w:rsidRPr="00F7442D">
                    <w:t>4137498.27</w:t>
                  </w:r>
                </w:p>
              </w:tc>
            </w:tr>
            <w:tr w:rsidR="00FB49B6" w:rsidRPr="00B9048A" w14:paraId="608C336F" w14:textId="77777777" w:rsidTr="00A208F5">
              <w:trPr>
                <w:jc w:val="right"/>
              </w:trPr>
              <w:tc>
                <w:tcPr>
                  <w:tcW w:w="2084" w:type="dxa"/>
                </w:tcPr>
                <w:p w14:paraId="64E576B9" w14:textId="13CF7B4E" w:rsidR="00FB49B6" w:rsidRPr="009E6C94" w:rsidRDefault="00FB49B6" w:rsidP="00FB49B6">
                  <w:pPr>
                    <w:jc w:val="center"/>
                    <w:rPr>
                      <w:color w:val="000000"/>
                    </w:rPr>
                  </w:pPr>
                  <w:r w:rsidRPr="00F7442D">
                    <w:t>K8</w:t>
                  </w:r>
                </w:p>
              </w:tc>
              <w:tc>
                <w:tcPr>
                  <w:tcW w:w="2102" w:type="dxa"/>
                </w:tcPr>
                <w:p w14:paraId="52087252" w14:textId="19BA0D92" w:rsidR="00FB49B6" w:rsidRPr="004F7D8B" w:rsidRDefault="00FB49B6" w:rsidP="00FB49B6">
                  <w:pPr>
                    <w:jc w:val="center"/>
                    <w:rPr>
                      <w:color w:val="000000"/>
                    </w:rPr>
                  </w:pPr>
                  <w:r w:rsidRPr="00F7442D">
                    <w:t>582949.30</w:t>
                  </w:r>
                </w:p>
              </w:tc>
              <w:tc>
                <w:tcPr>
                  <w:tcW w:w="2080" w:type="dxa"/>
                </w:tcPr>
                <w:p w14:paraId="291688D6" w14:textId="11A7504A" w:rsidR="00FB49B6" w:rsidRPr="004F7D8B" w:rsidRDefault="00FB49B6" w:rsidP="00FB49B6">
                  <w:pPr>
                    <w:jc w:val="center"/>
                    <w:rPr>
                      <w:color w:val="000000"/>
                    </w:rPr>
                  </w:pPr>
                  <w:r w:rsidRPr="00F7442D">
                    <w:t>4137991.68</w:t>
                  </w:r>
                </w:p>
              </w:tc>
            </w:tr>
            <w:tr w:rsidR="00FB49B6" w:rsidRPr="00B9048A" w14:paraId="021C950C" w14:textId="77777777" w:rsidTr="00A208F5">
              <w:trPr>
                <w:jc w:val="right"/>
              </w:trPr>
              <w:tc>
                <w:tcPr>
                  <w:tcW w:w="2084" w:type="dxa"/>
                </w:tcPr>
                <w:p w14:paraId="7D9E2447" w14:textId="5ABFEDD7" w:rsidR="00FB49B6" w:rsidRPr="009E6C94" w:rsidRDefault="00FB49B6" w:rsidP="00FB49B6">
                  <w:pPr>
                    <w:jc w:val="center"/>
                    <w:rPr>
                      <w:color w:val="000000"/>
                    </w:rPr>
                  </w:pPr>
                  <w:r w:rsidRPr="00F7442D">
                    <w:t>K9</w:t>
                  </w:r>
                </w:p>
              </w:tc>
              <w:tc>
                <w:tcPr>
                  <w:tcW w:w="2102" w:type="dxa"/>
                </w:tcPr>
                <w:p w14:paraId="36E2BAC5" w14:textId="10142B79" w:rsidR="00FB49B6" w:rsidRPr="004F7D8B" w:rsidRDefault="00FB49B6" w:rsidP="00FB49B6">
                  <w:pPr>
                    <w:jc w:val="center"/>
                    <w:rPr>
                      <w:color w:val="000000"/>
                    </w:rPr>
                  </w:pPr>
                  <w:r w:rsidRPr="00F7442D">
                    <w:t>582949.29</w:t>
                  </w:r>
                </w:p>
              </w:tc>
              <w:tc>
                <w:tcPr>
                  <w:tcW w:w="2080" w:type="dxa"/>
                </w:tcPr>
                <w:p w14:paraId="3323DE86" w14:textId="70D476AE" w:rsidR="00FB49B6" w:rsidRPr="004F7D8B" w:rsidRDefault="00FB49B6" w:rsidP="00FB49B6">
                  <w:pPr>
                    <w:jc w:val="center"/>
                    <w:rPr>
                      <w:color w:val="000000"/>
                    </w:rPr>
                  </w:pPr>
                  <w:r w:rsidRPr="00F7442D">
                    <w:t>4137991.72</w:t>
                  </w:r>
                </w:p>
              </w:tc>
            </w:tr>
            <w:tr w:rsidR="00FB49B6" w:rsidRPr="00B9048A" w14:paraId="56636E29" w14:textId="77777777" w:rsidTr="00A208F5">
              <w:trPr>
                <w:jc w:val="right"/>
              </w:trPr>
              <w:tc>
                <w:tcPr>
                  <w:tcW w:w="2084" w:type="dxa"/>
                </w:tcPr>
                <w:p w14:paraId="1D8EA316" w14:textId="21D9D41E" w:rsidR="00FB49B6" w:rsidRPr="009E6C94" w:rsidRDefault="00FB49B6" w:rsidP="00FB49B6">
                  <w:pPr>
                    <w:jc w:val="center"/>
                    <w:rPr>
                      <w:color w:val="000000"/>
                    </w:rPr>
                  </w:pPr>
                  <w:r w:rsidRPr="00F7442D">
                    <w:t>K10</w:t>
                  </w:r>
                </w:p>
              </w:tc>
              <w:tc>
                <w:tcPr>
                  <w:tcW w:w="2102" w:type="dxa"/>
                </w:tcPr>
                <w:p w14:paraId="04133F8A" w14:textId="3CAB53BF" w:rsidR="00FB49B6" w:rsidRPr="004F7D8B" w:rsidRDefault="00FB49B6" w:rsidP="00FB49B6">
                  <w:pPr>
                    <w:jc w:val="center"/>
                    <w:rPr>
                      <w:color w:val="000000"/>
                    </w:rPr>
                  </w:pPr>
                  <w:r w:rsidRPr="00F7442D">
                    <w:t>582936.38</w:t>
                  </w:r>
                </w:p>
              </w:tc>
              <w:tc>
                <w:tcPr>
                  <w:tcW w:w="2080" w:type="dxa"/>
                </w:tcPr>
                <w:p w14:paraId="7179529E" w14:textId="13B89FDB" w:rsidR="00FB49B6" w:rsidRPr="004F7D8B" w:rsidRDefault="00FB49B6" w:rsidP="00FB49B6">
                  <w:pPr>
                    <w:jc w:val="center"/>
                    <w:rPr>
                      <w:color w:val="000000"/>
                    </w:rPr>
                  </w:pPr>
                  <w:r w:rsidRPr="00F7442D">
                    <w:t>4138014.78</w:t>
                  </w:r>
                </w:p>
              </w:tc>
            </w:tr>
            <w:tr w:rsidR="00FB49B6" w:rsidRPr="00B9048A" w14:paraId="225F26E2" w14:textId="77777777" w:rsidTr="00A208F5">
              <w:trPr>
                <w:jc w:val="right"/>
              </w:trPr>
              <w:tc>
                <w:tcPr>
                  <w:tcW w:w="2084" w:type="dxa"/>
                </w:tcPr>
                <w:p w14:paraId="1D0A3923" w14:textId="2CD94364" w:rsidR="00FB49B6" w:rsidRPr="009E6C94" w:rsidRDefault="00FB49B6" w:rsidP="00FB49B6">
                  <w:pPr>
                    <w:jc w:val="center"/>
                    <w:rPr>
                      <w:color w:val="000000"/>
                    </w:rPr>
                  </w:pPr>
                  <w:r w:rsidRPr="00F7442D">
                    <w:t>K11</w:t>
                  </w:r>
                </w:p>
              </w:tc>
              <w:tc>
                <w:tcPr>
                  <w:tcW w:w="2102" w:type="dxa"/>
                </w:tcPr>
                <w:p w14:paraId="2C3EAFBC" w14:textId="25FB1AF6" w:rsidR="00FB49B6" w:rsidRPr="004F7D8B" w:rsidRDefault="00FB49B6" w:rsidP="00FB49B6">
                  <w:pPr>
                    <w:jc w:val="center"/>
                    <w:rPr>
                      <w:color w:val="000000"/>
                    </w:rPr>
                  </w:pPr>
                  <w:r w:rsidRPr="00F7442D">
                    <w:t>582738.81</w:t>
                  </w:r>
                </w:p>
              </w:tc>
              <w:tc>
                <w:tcPr>
                  <w:tcW w:w="2080" w:type="dxa"/>
                </w:tcPr>
                <w:p w14:paraId="7BE885BA" w14:textId="2D461BB8" w:rsidR="00FB49B6" w:rsidRPr="004F7D8B" w:rsidRDefault="00FB49B6" w:rsidP="00FB49B6">
                  <w:pPr>
                    <w:jc w:val="center"/>
                    <w:rPr>
                      <w:color w:val="000000"/>
                    </w:rPr>
                  </w:pPr>
                  <w:r w:rsidRPr="00F7442D">
                    <w:t>4138204.45</w:t>
                  </w:r>
                </w:p>
              </w:tc>
            </w:tr>
            <w:tr w:rsidR="00FB49B6" w:rsidRPr="00B9048A" w14:paraId="20C80DEB" w14:textId="77777777" w:rsidTr="00A208F5">
              <w:trPr>
                <w:jc w:val="right"/>
              </w:trPr>
              <w:tc>
                <w:tcPr>
                  <w:tcW w:w="2084" w:type="dxa"/>
                </w:tcPr>
                <w:p w14:paraId="37637EC0" w14:textId="75A23F34" w:rsidR="00FB49B6" w:rsidRPr="009E6C94" w:rsidRDefault="00FB49B6" w:rsidP="00FB49B6">
                  <w:pPr>
                    <w:jc w:val="center"/>
                    <w:rPr>
                      <w:color w:val="000000"/>
                    </w:rPr>
                  </w:pPr>
                  <w:r w:rsidRPr="00F7442D">
                    <w:t>K12</w:t>
                  </w:r>
                </w:p>
              </w:tc>
              <w:tc>
                <w:tcPr>
                  <w:tcW w:w="2102" w:type="dxa"/>
                </w:tcPr>
                <w:p w14:paraId="7F024CA2" w14:textId="6C5F942A" w:rsidR="00FB49B6" w:rsidRPr="004F7D8B" w:rsidRDefault="00FB49B6" w:rsidP="00FB49B6">
                  <w:pPr>
                    <w:jc w:val="center"/>
                    <w:rPr>
                      <w:color w:val="000000"/>
                    </w:rPr>
                  </w:pPr>
                  <w:r w:rsidRPr="00F7442D">
                    <w:t>582579.99</w:t>
                  </w:r>
                </w:p>
              </w:tc>
              <w:tc>
                <w:tcPr>
                  <w:tcW w:w="2080" w:type="dxa"/>
                </w:tcPr>
                <w:p w14:paraId="1642EE98" w14:textId="29C40D37" w:rsidR="00FB49B6" w:rsidRPr="004F7D8B" w:rsidRDefault="00FB49B6" w:rsidP="00FB49B6">
                  <w:pPr>
                    <w:jc w:val="center"/>
                    <w:rPr>
                      <w:color w:val="000000"/>
                    </w:rPr>
                  </w:pPr>
                  <w:r w:rsidRPr="00F7442D">
                    <w:t>4138381.74</w:t>
                  </w:r>
                </w:p>
              </w:tc>
            </w:tr>
            <w:tr w:rsidR="00FB49B6" w:rsidRPr="00B9048A" w14:paraId="0DAF87EE" w14:textId="77777777" w:rsidTr="00A208F5">
              <w:trPr>
                <w:jc w:val="right"/>
              </w:trPr>
              <w:tc>
                <w:tcPr>
                  <w:tcW w:w="2084" w:type="dxa"/>
                </w:tcPr>
                <w:p w14:paraId="35CABBE6" w14:textId="613BB77E" w:rsidR="00FB49B6" w:rsidRPr="009E6C94" w:rsidRDefault="00FB49B6" w:rsidP="00FB49B6">
                  <w:pPr>
                    <w:jc w:val="center"/>
                    <w:rPr>
                      <w:color w:val="000000"/>
                    </w:rPr>
                  </w:pPr>
                  <w:r w:rsidRPr="00F7442D">
                    <w:t>K13</w:t>
                  </w:r>
                </w:p>
              </w:tc>
              <w:tc>
                <w:tcPr>
                  <w:tcW w:w="2102" w:type="dxa"/>
                </w:tcPr>
                <w:p w14:paraId="3D9743FE" w14:textId="4AFB45AC" w:rsidR="00FB49B6" w:rsidRPr="004F7D8B" w:rsidRDefault="00FB49B6" w:rsidP="00FB49B6">
                  <w:pPr>
                    <w:jc w:val="center"/>
                    <w:rPr>
                      <w:color w:val="000000"/>
                    </w:rPr>
                  </w:pPr>
                  <w:r w:rsidRPr="00F7442D">
                    <w:t>582579.97</w:t>
                  </w:r>
                </w:p>
              </w:tc>
              <w:tc>
                <w:tcPr>
                  <w:tcW w:w="2080" w:type="dxa"/>
                </w:tcPr>
                <w:p w14:paraId="6F182E27" w14:textId="24ACBCB7" w:rsidR="00FB49B6" w:rsidRPr="004F7D8B" w:rsidRDefault="00FB49B6" w:rsidP="00FB49B6">
                  <w:pPr>
                    <w:jc w:val="center"/>
                    <w:rPr>
                      <w:color w:val="000000"/>
                    </w:rPr>
                  </w:pPr>
                  <w:r w:rsidRPr="00F7442D">
                    <w:t>4138381.72</w:t>
                  </w:r>
                </w:p>
              </w:tc>
            </w:tr>
          </w:tbl>
          <w:p w14:paraId="443E346D" w14:textId="77777777" w:rsidR="008F2341" w:rsidRPr="00E26E61" w:rsidRDefault="008F2341" w:rsidP="00602D5C">
            <w:pPr>
              <w:jc w:val="center"/>
              <w:rPr>
                <w:rFonts w:eastAsia="Calibri"/>
              </w:rPr>
            </w:pPr>
          </w:p>
        </w:tc>
      </w:tr>
    </w:tbl>
    <w:p w14:paraId="16E101E1" w14:textId="35AA5F99" w:rsidR="00BD2DCD" w:rsidRDefault="00BD2DCD" w:rsidP="00F173CA">
      <w:pPr>
        <w:rPr>
          <w:rFonts w:eastAsia="Calibri"/>
          <w:b/>
          <w:lang w:eastAsia="en-US"/>
        </w:rPr>
      </w:pPr>
    </w:p>
    <w:p w14:paraId="64222DDF" w14:textId="0E46B42F" w:rsidR="009660C0" w:rsidRDefault="009660C0" w:rsidP="00F173CA">
      <w:pPr>
        <w:rPr>
          <w:rFonts w:eastAsia="Calibri"/>
          <w:b/>
          <w:lang w:eastAsia="en-US"/>
        </w:rPr>
      </w:pPr>
    </w:p>
    <w:p w14:paraId="497B1F54" w14:textId="136DB275" w:rsidR="009660C0" w:rsidRDefault="009660C0" w:rsidP="00F173CA">
      <w:pPr>
        <w:rPr>
          <w:rFonts w:eastAsia="Calibri"/>
          <w:b/>
          <w:lang w:eastAsia="en-US"/>
        </w:rPr>
      </w:pPr>
    </w:p>
    <w:p w14:paraId="7263FD48" w14:textId="00F897A4" w:rsidR="009660C0" w:rsidRDefault="009660C0" w:rsidP="00F173CA">
      <w:pPr>
        <w:rPr>
          <w:rFonts w:eastAsia="Calibri"/>
          <w:b/>
          <w:lang w:eastAsia="en-US"/>
        </w:rPr>
      </w:pPr>
    </w:p>
    <w:p w14:paraId="5BDE1205" w14:textId="7166206F" w:rsidR="009660C0" w:rsidRDefault="009660C0" w:rsidP="00F173CA">
      <w:pPr>
        <w:rPr>
          <w:rFonts w:eastAsia="Calibri"/>
          <w:b/>
          <w:lang w:eastAsia="en-US"/>
        </w:rPr>
      </w:pPr>
    </w:p>
    <w:p w14:paraId="75F726BA" w14:textId="259596B2" w:rsidR="009660C0" w:rsidRDefault="009660C0" w:rsidP="00F173CA">
      <w:pPr>
        <w:rPr>
          <w:rFonts w:eastAsia="Calibri"/>
          <w:b/>
          <w:lang w:eastAsia="en-US"/>
        </w:rPr>
      </w:pPr>
    </w:p>
    <w:p w14:paraId="76C2FE81" w14:textId="31AAA4E2" w:rsidR="009660C0" w:rsidRDefault="009660C0" w:rsidP="00F173CA">
      <w:pPr>
        <w:rPr>
          <w:rFonts w:eastAsia="Calibri"/>
          <w:b/>
          <w:lang w:eastAsia="en-US"/>
        </w:rPr>
      </w:pPr>
    </w:p>
    <w:p w14:paraId="7A843C0D" w14:textId="3E00C9A4" w:rsidR="009660C0" w:rsidRDefault="009660C0" w:rsidP="00F173CA">
      <w:pPr>
        <w:rPr>
          <w:rFonts w:eastAsia="Calibri"/>
          <w:b/>
          <w:lang w:eastAsia="en-US"/>
        </w:rPr>
      </w:pPr>
    </w:p>
    <w:p w14:paraId="3F44696D" w14:textId="3E8D5410" w:rsidR="009660C0" w:rsidRDefault="009660C0" w:rsidP="00F173CA">
      <w:pPr>
        <w:rPr>
          <w:rFonts w:eastAsia="Calibri"/>
          <w:b/>
          <w:lang w:eastAsia="en-US"/>
        </w:rPr>
      </w:pPr>
    </w:p>
    <w:p w14:paraId="4EDEBF01" w14:textId="5252775B" w:rsidR="009660C0" w:rsidRDefault="009660C0" w:rsidP="00F173CA">
      <w:pPr>
        <w:rPr>
          <w:rFonts w:eastAsia="Calibri"/>
          <w:b/>
          <w:lang w:eastAsia="en-US"/>
        </w:rPr>
      </w:pPr>
    </w:p>
    <w:p w14:paraId="40B9D0C6" w14:textId="338B194B" w:rsidR="009660C0" w:rsidRDefault="009660C0" w:rsidP="00F173CA">
      <w:pPr>
        <w:rPr>
          <w:rFonts w:eastAsia="Calibri"/>
          <w:b/>
          <w:lang w:eastAsia="en-US"/>
        </w:rPr>
      </w:pPr>
    </w:p>
    <w:p w14:paraId="7A561228" w14:textId="53038669" w:rsidR="009660C0" w:rsidRDefault="009660C0" w:rsidP="00F173CA">
      <w:pPr>
        <w:rPr>
          <w:rFonts w:eastAsia="Calibri"/>
          <w:b/>
          <w:lang w:eastAsia="en-US"/>
        </w:rPr>
      </w:pPr>
    </w:p>
    <w:p w14:paraId="494849FA" w14:textId="754AE1DF" w:rsidR="009660C0" w:rsidRDefault="009660C0" w:rsidP="00F173CA">
      <w:pPr>
        <w:rPr>
          <w:rFonts w:eastAsia="Calibri"/>
          <w:b/>
          <w:lang w:eastAsia="en-US"/>
        </w:rPr>
      </w:pPr>
    </w:p>
    <w:p w14:paraId="54C810FC" w14:textId="1A407FD2" w:rsidR="009660C0" w:rsidRDefault="009660C0" w:rsidP="00F173CA">
      <w:pPr>
        <w:rPr>
          <w:rFonts w:eastAsia="Calibri"/>
          <w:b/>
          <w:lang w:eastAsia="en-US"/>
        </w:rPr>
      </w:pPr>
    </w:p>
    <w:p w14:paraId="377460D3" w14:textId="24FB4221" w:rsidR="009660C0" w:rsidRDefault="009660C0" w:rsidP="009660C0">
      <w:pPr>
        <w:jc w:val="right"/>
        <w:rPr>
          <w:rFonts w:eastAsia="Calibri"/>
          <w:b/>
          <w:lang w:eastAsia="en-US"/>
        </w:rPr>
      </w:pPr>
      <w:r>
        <w:rPr>
          <w:rFonts w:eastAsia="Calibri"/>
          <w:b/>
          <w:lang w:eastAsia="en-US"/>
        </w:rPr>
        <w:lastRenderedPageBreak/>
        <w:t>EK-7</w:t>
      </w:r>
      <w:r w:rsidR="00E634B5">
        <w:rPr>
          <w:rFonts w:eastAsia="Calibri"/>
          <w:b/>
          <w:lang w:eastAsia="en-US"/>
        </w:rPr>
        <w:t xml:space="preserve"> </w:t>
      </w:r>
      <w:r w:rsidR="00E634B5" w:rsidRPr="00E634B5">
        <w:rPr>
          <w:rFonts w:eastAsia="Calibri"/>
          <w:b/>
          <w:highlight w:val="yellow"/>
          <w:lang w:eastAsia="en-US"/>
        </w:rPr>
        <w:t>(Zeyilname-1</w:t>
      </w:r>
      <w:r w:rsidR="00E634B5">
        <w:rPr>
          <w:rFonts w:eastAsia="Calibri"/>
          <w:b/>
          <w:lang w:eastAsia="en-US"/>
        </w:rPr>
        <w:t>)</w:t>
      </w:r>
    </w:p>
    <w:tbl>
      <w:tblPr>
        <w:tblStyle w:val="TabloKlavuzu"/>
        <w:tblW w:w="0" w:type="auto"/>
        <w:tblLook w:val="04A0" w:firstRow="1" w:lastRow="0" w:firstColumn="1" w:lastColumn="0" w:noHBand="0" w:noVBand="1"/>
      </w:tblPr>
      <w:tblGrid>
        <w:gridCol w:w="4532"/>
        <w:gridCol w:w="4532"/>
      </w:tblGrid>
      <w:tr w:rsidR="006B704F" w:rsidRPr="007B1A4B" w14:paraId="39D55AEC" w14:textId="77777777" w:rsidTr="007B1A4B">
        <w:tc>
          <w:tcPr>
            <w:tcW w:w="4532" w:type="dxa"/>
            <w:vAlign w:val="center"/>
          </w:tcPr>
          <w:p w14:paraId="1519CE8A" w14:textId="25DE72F2" w:rsidR="006B704F" w:rsidRPr="006B704F" w:rsidRDefault="006B704F" w:rsidP="006B704F">
            <w:pPr>
              <w:rPr>
                <w:rFonts w:eastAsia="Calibri"/>
                <w:b/>
                <w:lang w:eastAsia="en-US"/>
              </w:rPr>
            </w:pPr>
            <w:r w:rsidRPr="006B704F">
              <w:rPr>
                <w:rFonts w:eastAsia="Calibri"/>
                <w:b/>
                <w:lang w:eastAsia="en-US"/>
              </w:rPr>
              <w:t>YEKA Yeri</w:t>
            </w:r>
          </w:p>
        </w:tc>
        <w:tc>
          <w:tcPr>
            <w:tcW w:w="4532" w:type="dxa"/>
          </w:tcPr>
          <w:p w14:paraId="1A152FBE" w14:textId="2E741415" w:rsidR="006B704F" w:rsidRPr="007B1A4B" w:rsidRDefault="006B704F" w:rsidP="002010DF">
            <w:pPr>
              <w:rPr>
                <w:rFonts w:eastAsia="Calibri"/>
                <w:lang w:eastAsia="en-US"/>
              </w:rPr>
            </w:pPr>
            <w:r w:rsidRPr="007B1A4B">
              <w:rPr>
                <w:rFonts w:eastAsia="Calibri"/>
                <w:lang w:eastAsia="en-US"/>
              </w:rPr>
              <w:t>Hatay-Erzin</w:t>
            </w:r>
          </w:p>
        </w:tc>
      </w:tr>
      <w:tr w:rsidR="006B704F" w:rsidRPr="007B1A4B" w14:paraId="1E8E2351" w14:textId="77777777" w:rsidTr="007B1A4B">
        <w:tc>
          <w:tcPr>
            <w:tcW w:w="4532" w:type="dxa"/>
            <w:vAlign w:val="center"/>
          </w:tcPr>
          <w:p w14:paraId="490DF3D7" w14:textId="52F0C329" w:rsidR="006B704F" w:rsidRPr="007B1A4B" w:rsidRDefault="006B704F" w:rsidP="006B704F">
            <w:pPr>
              <w:rPr>
                <w:rFonts w:eastAsia="Calibri"/>
                <w:b/>
                <w:lang w:eastAsia="en-US"/>
              </w:rPr>
            </w:pPr>
            <w:r w:rsidRPr="007B1A4B">
              <w:rPr>
                <w:rFonts w:eastAsia="Calibri"/>
                <w:b/>
                <w:lang w:eastAsia="en-US"/>
              </w:rPr>
              <w:t>Kurulu Güç</w:t>
            </w:r>
          </w:p>
        </w:tc>
        <w:tc>
          <w:tcPr>
            <w:tcW w:w="4532" w:type="dxa"/>
          </w:tcPr>
          <w:p w14:paraId="37504C5B" w14:textId="176D35CE" w:rsidR="006B704F" w:rsidRPr="007B1A4B" w:rsidRDefault="006B704F" w:rsidP="002010DF">
            <w:pPr>
              <w:rPr>
                <w:rFonts w:eastAsia="Calibri"/>
                <w:lang w:eastAsia="en-US"/>
              </w:rPr>
            </w:pPr>
            <w:r w:rsidRPr="007B1A4B">
              <w:rPr>
                <w:rFonts w:eastAsia="Calibri"/>
                <w:lang w:eastAsia="en-US"/>
              </w:rPr>
              <w:t>2x100 MWe</w:t>
            </w:r>
          </w:p>
        </w:tc>
      </w:tr>
      <w:tr w:rsidR="006B704F" w:rsidRPr="007B1A4B" w14:paraId="0A68F448" w14:textId="77777777" w:rsidTr="007B1A4B">
        <w:tc>
          <w:tcPr>
            <w:tcW w:w="4532" w:type="dxa"/>
            <w:vAlign w:val="center"/>
          </w:tcPr>
          <w:p w14:paraId="4DED8F40" w14:textId="0E451B99" w:rsidR="006B704F" w:rsidRPr="007B1A4B" w:rsidRDefault="006B704F" w:rsidP="006B704F">
            <w:pPr>
              <w:rPr>
                <w:rFonts w:eastAsia="Calibri"/>
                <w:b/>
                <w:lang w:eastAsia="en-US"/>
              </w:rPr>
            </w:pPr>
            <w:r w:rsidRPr="007B1A4B">
              <w:rPr>
                <w:rFonts w:eastAsia="Calibri"/>
                <w:b/>
                <w:lang w:eastAsia="en-US"/>
              </w:rPr>
              <w:t>Sistem Bağlantı Görüşü</w:t>
            </w:r>
          </w:p>
        </w:tc>
        <w:tc>
          <w:tcPr>
            <w:tcW w:w="4532" w:type="dxa"/>
          </w:tcPr>
          <w:p w14:paraId="37CA1ACE" w14:textId="77777777" w:rsidR="00E634B5" w:rsidRPr="006A6707" w:rsidRDefault="00E634B5" w:rsidP="00E634B5">
            <w:pPr>
              <w:jc w:val="both"/>
              <w:rPr>
                <w:rFonts w:eastAsia="Calibri"/>
                <w:lang w:eastAsia="en-US"/>
              </w:rPr>
            </w:pPr>
            <w:r w:rsidRPr="006A6707">
              <w:rPr>
                <w:rFonts w:eastAsia="Calibri"/>
                <w:lang w:eastAsia="en-US"/>
              </w:rPr>
              <w:t>- 100 MW’lık Erzin YEKA GES-1; 154 kV yaklaşık 0,5 km 2x1272 MCM EİH ile 154 kV Osmaniye OSB-İkizler EİH’ya girdi-çıktı bağlanacaktır.</w:t>
            </w:r>
          </w:p>
          <w:p w14:paraId="2D9D6643" w14:textId="5F73116C" w:rsidR="006B704F" w:rsidRPr="007B1A4B" w:rsidRDefault="00E634B5" w:rsidP="00E634B5">
            <w:pPr>
              <w:jc w:val="both"/>
              <w:rPr>
                <w:rFonts w:eastAsia="Calibri"/>
                <w:lang w:eastAsia="en-US"/>
              </w:rPr>
            </w:pPr>
            <w:r w:rsidRPr="006A6707">
              <w:rPr>
                <w:rFonts w:eastAsia="Calibri"/>
                <w:lang w:eastAsia="en-US"/>
              </w:rPr>
              <w:t>- 100 MW’lık Erzin YEKA GES-2; 154 kV yaklaşık 0,5 km 2x1272 MCM EİH ile 154 kV İkizler-İncirlik EİH’ya girdi-çıktı bağlanacaktır.</w:t>
            </w:r>
          </w:p>
        </w:tc>
      </w:tr>
      <w:tr w:rsidR="006B704F" w:rsidRPr="007B1A4B" w14:paraId="1A25B15A" w14:textId="77777777" w:rsidTr="00B46F1C">
        <w:tc>
          <w:tcPr>
            <w:tcW w:w="9064" w:type="dxa"/>
            <w:gridSpan w:val="2"/>
            <w:vAlign w:val="center"/>
          </w:tcPr>
          <w:p w14:paraId="2492431F" w14:textId="66665A66" w:rsidR="006B704F" w:rsidRPr="006B704F" w:rsidRDefault="006B704F" w:rsidP="006B704F">
            <w:pPr>
              <w:rPr>
                <w:rFonts w:eastAsia="Calibri"/>
                <w:b/>
                <w:lang w:eastAsia="en-US"/>
              </w:rPr>
            </w:pPr>
            <w:r>
              <w:rPr>
                <w:rFonts w:eastAsia="Calibri"/>
                <w:b/>
                <w:lang w:eastAsia="en-US"/>
              </w:rPr>
              <w:t>Bağlantı Şeması</w:t>
            </w:r>
          </w:p>
        </w:tc>
      </w:tr>
      <w:tr w:rsidR="006B704F" w:rsidRPr="00E91E03" w14:paraId="604DF0FC" w14:textId="77777777" w:rsidTr="00D64E8F">
        <w:tc>
          <w:tcPr>
            <w:tcW w:w="9064" w:type="dxa"/>
            <w:gridSpan w:val="2"/>
            <w:vAlign w:val="center"/>
          </w:tcPr>
          <w:p w14:paraId="6CACC6CB" w14:textId="26282010" w:rsidR="006B704F" w:rsidRDefault="006B704F" w:rsidP="006B704F">
            <w:pPr>
              <w:rPr>
                <w:rFonts w:eastAsia="Calibri"/>
                <w:b/>
                <w:lang w:eastAsia="en-US"/>
              </w:rPr>
            </w:pPr>
            <w:r>
              <w:rPr>
                <w:noProof/>
              </w:rPr>
              <w:drawing>
                <wp:inline distT="0" distB="0" distL="0" distR="0" wp14:anchorId="25F5AD3E" wp14:editId="5F52854F">
                  <wp:extent cx="5496971" cy="3272496"/>
                  <wp:effectExtent l="0" t="0" r="8890" b="444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20902" cy="3286742"/>
                          </a:xfrm>
                          <a:prstGeom prst="rect">
                            <a:avLst/>
                          </a:prstGeom>
                        </pic:spPr>
                      </pic:pic>
                    </a:graphicData>
                  </a:graphic>
                </wp:inline>
              </w:drawing>
            </w:r>
          </w:p>
          <w:p w14:paraId="6C62D7EE" w14:textId="77777777" w:rsidR="007404AE" w:rsidRDefault="007404AE" w:rsidP="006B704F">
            <w:pPr>
              <w:rPr>
                <w:rFonts w:eastAsia="Calibri"/>
                <w:b/>
                <w:lang w:eastAsia="en-US"/>
              </w:rPr>
            </w:pPr>
          </w:p>
          <w:p w14:paraId="557ABA67" w14:textId="59FAD6BF" w:rsidR="007404AE" w:rsidRPr="006B704F" w:rsidRDefault="007404AE" w:rsidP="006B704F">
            <w:pPr>
              <w:rPr>
                <w:rFonts w:eastAsia="Calibri"/>
                <w:b/>
                <w:lang w:eastAsia="en-US"/>
              </w:rPr>
            </w:pPr>
          </w:p>
        </w:tc>
      </w:tr>
      <w:tr w:rsidR="00E91E03" w:rsidRPr="00E91E03" w14:paraId="26DFBDC9" w14:textId="77777777" w:rsidTr="007B1A4B">
        <w:tc>
          <w:tcPr>
            <w:tcW w:w="9064" w:type="dxa"/>
            <w:gridSpan w:val="2"/>
            <w:vAlign w:val="center"/>
          </w:tcPr>
          <w:p w14:paraId="5E78E6D6" w14:textId="52505BCA" w:rsidR="00E91E03" w:rsidRDefault="00E91E03" w:rsidP="00E91E03">
            <w:pPr>
              <w:jc w:val="center"/>
              <w:rPr>
                <w:noProof/>
              </w:rPr>
            </w:pPr>
          </w:p>
          <w:p w14:paraId="2DDA7D42" w14:textId="20B2A0B6" w:rsidR="00E91E03" w:rsidRDefault="007B1A4B" w:rsidP="00E91E03">
            <w:pPr>
              <w:jc w:val="center"/>
              <w:rPr>
                <w:noProof/>
              </w:rPr>
            </w:pPr>
            <w:r>
              <w:rPr>
                <w:noProof/>
              </w:rPr>
              <w:drawing>
                <wp:inline distT="0" distB="0" distL="0" distR="0" wp14:anchorId="7FCC2A73" wp14:editId="568570CB">
                  <wp:extent cx="5581540" cy="1304041"/>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81540" cy="1304041"/>
                          </a:xfrm>
                          <a:prstGeom prst="rect">
                            <a:avLst/>
                          </a:prstGeom>
                        </pic:spPr>
                      </pic:pic>
                    </a:graphicData>
                  </a:graphic>
                </wp:inline>
              </w:drawing>
            </w:r>
          </w:p>
          <w:p w14:paraId="752BA82D" w14:textId="27D5FC66" w:rsidR="00E91E03" w:rsidRDefault="00E91E03" w:rsidP="007B1A4B">
            <w:pPr>
              <w:jc w:val="center"/>
              <w:rPr>
                <w:noProof/>
              </w:rPr>
            </w:pPr>
          </w:p>
        </w:tc>
      </w:tr>
    </w:tbl>
    <w:p w14:paraId="6B1B3127" w14:textId="6FDE266D" w:rsidR="002010DF" w:rsidRDefault="002010DF" w:rsidP="002010DF">
      <w:pPr>
        <w:rPr>
          <w:rFonts w:eastAsia="Calibri"/>
          <w:b/>
          <w:lang w:eastAsia="en-US"/>
        </w:rPr>
      </w:pPr>
    </w:p>
    <w:p w14:paraId="38751FD4" w14:textId="40264FA4" w:rsidR="00E91E03" w:rsidRDefault="00E91E03" w:rsidP="002010DF">
      <w:pPr>
        <w:rPr>
          <w:rFonts w:eastAsia="Calibri"/>
          <w:b/>
          <w:lang w:eastAsia="en-US"/>
        </w:rPr>
      </w:pPr>
    </w:p>
    <w:p w14:paraId="18CA1C4A" w14:textId="1CAC05A5" w:rsidR="00E91E03" w:rsidRDefault="00E91E03" w:rsidP="002010DF">
      <w:pPr>
        <w:rPr>
          <w:rFonts w:eastAsia="Calibri"/>
          <w:b/>
          <w:lang w:eastAsia="en-US"/>
        </w:rPr>
      </w:pPr>
    </w:p>
    <w:p w14:paraId="0E615EB7" w14:textId="487B48CE" w:rsidR="00E91E03" w:rsidRDefault="00E91E03" w:rsidP="002010DF">
      <w:pPr>
        <w:rPr>
          <w:rFonts w:eastAsia="Calibri"/>
          <w:b/>
          <w:lang w:eastAsia="en-US"/>
        </w:rPr>
      </w:pPr>
    </w:p>
    <w:p w14:paraId="3CA4D4C3" w14:textId="1A831316" w:rsidR="00E91E03" w:rsidRDefault="00E91E03" w:rsidP="002010DF">
      <w:pPr>
        <w:rPr>
          <w:rFonts w:eastAsia="Calibri"/>
          <w:b/>
          <w:lang w:eastAsia="en-US"/>
        </w:rPr>
      </w:pPr>
    </w:p>
    <w:p w14:paraId="317FE917" w14:textId="131DF6BE" w:rsidR="00E91E03" w:rsidRDefault="00E91E03" w:rsidP="002010DF">
      <w:pPr>
        <w:rPr>
          <w:rFonts w:eastAsia="Calibri"/>
          <w:b/>
          <w:lang w:eastAsia="en-US"/>
        </w:rPr>
      </w:pPr>
    </w:p>
    <w:p w14:paraId="7F8F9343" w14:textId="77777777" w:rsidR="00E91E03" w:rsidRDefault="00E91E03" w:rsidP="002010DF">
      <w:pPr>
        <w:rPr>
          <w:rFonts w:eastAsia="Calibri"/>
          <w:b/>
          <w:lang w:eastAsia="en-US"/>
        </w:rPr>
      </w:pPr>
    </w:p>
    <w:tbl>
      <w:tblPr>
        <w:tblStyle w:val="TabloKlavuzu"/>
        <w:tblW w:w="0" w:type="auto"/>
        <w:tblLook w:val="04A0" w:firstRow="1" w:lastRow="0" w:firstColumn="1" w:lastColumn="0" w:noHBand="0" w:noVBand="1"/>
      </w:tblPr>
      <w:tblGrid>
        <w:gridCol w:w="3105"/>
        <w:gridCol w:w="5959"/>
      </w:tblGrid>
      <w:tr w:rsidR="007B1A4B" w14:paraId="72C54355" w14:textId="77777777" w:rsidTr="00E634B5">
        <w:tc>
          <w:tcPr>
            <w:tcW w:w="2577" w:type="dxa"/>
          </w:tcPr>
          <w:p w14:paraId="0F76C830" w14:textId="1464C553" w:rsidR="006B704F" w:rsidRDefault="007404AE" w:rsidP="002010DF">
            <w:pPr>
              <w:rPr>
                <w:rFonts w:eastAsia="Calibri"/>
                <w:b/>
                <w:lang w:eastAsia="en-US"/>
              </w:rPr>
            </w:pPr>
            <w:r w:rsidRPr="007404AE">
              <w:rPr>
                <w:rFonts w:eastAsia="Calibri"/>
                <w:b/>
                <w:lang w:eastAsia="en-US"/>
              </w:rPr>
              <w:lastRenderedPageBreak/>
              <w:t>YEKA Yeri</w:t>
            </w:r>
          </w:p>
        </w:tc>
        <w:tc>
          <w:tcPr>
            <w:tcW w:w="6487" w:type="dxa"/>
          </w:tcPr>
          <w:p w14:paraId="5AEA8A37" w14:textId="3C64B9EA" w:rsidR="006B704F" w:rsidRPr="007B1A4B" w:rsidRDefault="007404AE" w:rsidP="002010DF">
            <w:pPr>
              <w:rPr>
                <w:rFonts w:eastAsia="Calibri"/>
                <w:lang w:eastAsia="en-US"/>
              </w:rPr>
            </w:pPr>
            <w:r w:rsidRPr="007B1A4B">
              <w:rPr>
                <w:rFonts w:eastAsia="Calibri"/>
                <w:lang w:eastAsia="en-US"/>
              </w:rPr>
              <w:t>Şanlıurfa-Viranşehir</w:t>
            </w:r>
          </w:p>
        </w:tc>
      </w:tr>
      <w:tr w:rsidR="007B1A4B" w14:paraId="4C281653" w14:textId="77777777" w:rsidTr="00E634B5">
        <w:tc>
          <w:tcPr>
            <w:tcW w:w="2577" w:type="dxa"/>
          </w:tcPr>
          <w:p w14:paraId="14B50E8A" w14:textId="7495EF55" w:rsidR="006B704F" w:rsidRDefault="007404AE" w:rsidP="002010DF">
            <w:pPr>
              <w:rPr>
                <w:rFonts w:eastAsia="Calibri"/>
                <w:b/>
                <w:lang w:eastAsia="en-US"/>
              </w:rPr>
            </w:pPr>
            <w:r w:rsidRPr="007404AE">
              <w:rPr>
                <w:rFonts w:eastAsia="Calibri"/>
                <w:b/>
                <w:lang w:eastAsia="en-US"/>
              </w:rPr>
              <w:t>Kurulu Güç</w:t>
            </w:r>
          </w:p>
        </w:tc>
        <w:tc>
          <w:tcPr>
            <w:tcW w:w="6487" w:type="dxa"/>
          </w:tcPr>
          <w:p w14:paraId="00FB84F3" w14:textId="49CDA0C6" w:rsidR="006B704F" w:rsidRPr="007B1A4B" w:rsidRDefault="007404AE" w:rsidP="002010DF">
            <w:pPr>
              <w:rPr>
                <w:rFonts w:eastAsia="Calibri"/>
                <w:lang w:eastAsia="en-US"/>
              </w:rPr>
            </w:pPr>
            <w:r w:rsidRPr="007B1A4B">
              <w:rPr>
                <w:rFonts w:eastAsia="Calibri"/>
                <w:lang w:eastAsia="en-US"/>
              </w:rPr>
              <w:t>10x50 MWe</w:t>
            </w:r>
          </w:p>
        </w:tc>
      </w:tr>
      <w:tr w:rsidR="007B1A4B" w14:paraId="19CE44F4" w14:textId="77777777" w:rsidTr="00E634B5">
        <w:tc>
          <w:tcPr>
            <w:tcW w:w="2577" w:type="dxa"/>
          </w:tcPr>
          <w:p w14:paraId="38ED42E6" w14:textId="2C21F420" w:rsidR="006B704F" w:rsidRDefault="007404AE" w:rsidP="002010DF">
            <w:pPr>
              <w:rPr>
                <w:rFonts w:eastAsia="Calibri"/>
                <w:b/>
                <w:lang w:eastAsia="en-US"/>
              </w:rPr>
            </w:pPr>
            <w:r w:rsidRPr="007404AE">
              <w:rPr>
                <w:rFonts w:eastAsia="Calibri"/>
                <w:b/>
                <w:lang w:eastAsia="en-US"/>
              </w:rPr>
              <w:t>Sistem Bağlantı Görüşü</w:t>
            </w:r>
          </w:p>
        </w:tc>
        <w:tc>
          <w:tcPr>
            <w:tcW w:w="6487" w:type="dxa"/>
          </w:tcPr>
          <w:p w14:paraId="6E496FB1" w14:textId="77777777" w:rsidR="00E634B5" w:rsidRPr="006C3C61" w:rsidRDefault="00E634B5" w:rsidP="00E634B5">
            <w:pPr>
              <w:jc w:val="both"/>
              <w:rPr>
                <w:rFonts w:eastAsia="Calibri"/>
                <w:lang w:eastAsia="en-US"/>
              </w:rPr>
            </w:pPr>
            <w:r w:rsidRPr="006C3C61">
              <w:rPr>
                <w:rFonts w:eastAsia="Calibri"/>
                <w:lang w:eastAsia="en-US"/>
              </w:rPr>
              <w:t>- 50 MWe’lık her bir GES, dağıtım sistemi üzerinden ilgili dağıtım şirketi tarafından verilecek bağlantı görüşü doğrultusunda tesis edilecek 400/154/OG kV TM (Viranşehir Havza TM) üzerinden sisteme bağlanacaktır.</w:t>
            </w:r>
          </w:p>
          <w:p w14:paraId="012C4135" w14:textId="124ECF17" w:rsidR="006B704F" w:rsidRPr="007B1A4B" w:rsidRDefault="00E634B5" w:rsidP="00E634B5">
            <w:pPr>
              <w:jc w:val="both"/>
              <w:rPr>
                <w:rFonts w:eastAsia="Calibri"/>
                <w:lang w:eastAsia="en-US"/>
              </w:rPr>
            </w:pPr>
            <w:r w:rsidRPr="006C3C61">
              <w:rPr>
                <w:rFonts w:eastAsia="Calibri"/>
                <w:lang w:eastAsia="en-US"/>
              </w:rPr>
              <w:t xml:space="preserve">- Viranşehir YEKA GES’in sistem bağlantısı kapsamında tesis edilecek Viranşehir Havza TM’nin sistem bağlantı şekli </w:t>
            </w:r>
            <w:r>
              <w:rPr>
                <w:rFonts w:eastAsia="Calibri"/>
                <w:lang w:eastAsia="en-US"/>
              </w:rPr>
              <w:t>aşağıda</w:t>
            </w:r>
            <w:r w:rsidRPr="006C3C61">
              <w:rPr>
                <w:rFonts w:eastAsia="Calibri"/>
                <w:lang w:eastAsia="en-US"/>
              </w:rPr>
              <w:t xml:space="preserve"> verilmektedir.</w:t>
            </w:r>
          </w:p>
        </w:tc>
      </w:tr>
      <w:tr w:rsidR="00E634B5" w14:paraId="7B3A511E" w14:textId="77777777" w:rsidTr="00E634B5">
        <w:trPr>
          <w:trHeight w:val="3988"/>
        </w:trPr>
        <w:tc>
          <w:tcPr>
            <w:tcW w:w="2577" w:type="dxa"/>
          </w:tcPr>
          <w:p w14:paraId="19380F0C" w14:textId="4AC14287" w:rsidR="00E634B5" w:rsidRDefault="00E634B5" w:rsidP="00E634B5">
            <w:pPr>
              <w:rPr>
                <w:rFonts w:eastAsia="Calibri"/>
                <w:b/>
                <w:lang w:eastAsia="en-US"/>
              </w:rPr>
            </w:pPr>
            <w:r w:rsidRPr="007404AE">
              <w:rPr>
                <w:rFonts w:eastAsia="Calibri"/>
                <w:b/>
                <w:lang w:eastAsia="en-US"/>
              </w:rPr>
              <w:t>Sistem Bağlantı Gereksinimleri</w:t>
            </w:r>
          </w:p>
        </w:tc>
        <w:tc>
          <w:tcPr>
            <w:tcW w:w="6487" w:type="dxa"/>
          </w:tcPr>
          <w:p w14:paraId="676E7042" w14:textId="77777777" w:rsidR="00E634B5" w:rsidRPr="006C3C61" w:rsidRDefault="00E634B5" w:rsidP="00E634B5">
            <w:pPr>
              <w:jc w:val="both"/>
              <w:rPr>
                <w:rFonts w:eastAsia="Calibri"/>
                <w:lang w:eastAsia="en-US"/>
              </w:rPr>
            </w:pPr>
            <w:r w:rsidRPr="006C3C61">
              <w:rPr>
                <w:rFonts w:eastAsia="Calibri"/>
                <w:lang w:eastAsia="en-US"/>
              </w:rPr>
              <w:t>- Tesis edilecek Viranşehir Havza TM, TEİAŞ standartlarında ve aşağıda verilen tek hat şemasında belirtildiği gibi olması gerekmektedir.</w:t>
            </w:r>
          </w:p>
          <w:p w14:paraId="12D575B0" w14:textId="77777777" w:rsidR="00E634B5" w:rsidRPr="006C3C61" w:rsidRDefault="00E634B5" w:rsidP="00E634B5">
            <w:pPr>
              <w:jc w:val="both"/>
              <w:rPr>
                <w:rFonts w:eastAsia="Calibri"/>
                <w:lang w:eastAsia="en-US"/>
              </w:rPr>
            </w:pPr>
            <w:r w:rsidRPr="006C3C61">
              <w:rPr>
                <w:rFonts w:eastAsia="Calibri"/>
                <w:lang w:eastAsia="en-US"/>
              </w:rPr>
              <w:t>- Viranşehir Havza TM, tek hat şemasında belirtildiği bara düzeninde olacaktır.</w:t>
            </w:r>
          </w:p>
          <w:p w14:paraId="22108F05" w14:textId="77777777" w:rsidR="00E634B5" w:rsidRPr="006C3C61" w:rsidRDefault="00E634B5" w:rsidP="00E634B5">
            <w:pPr>
              <w:jc w:val="both"/>
              <w:rPr>
                <w:rFonts w:eastAsia="Calibri"/>
                <w:lang w:eastAsia="en-US"/>
              </w:rPr>
            </w:pPr>
            <w:r w:rsidRPr="006C3C61">
              <w:rPr>
                <w:rFonts w:eastAsia="Calibri"/>
                <w:lang w:eastAsia="en-US"/>
              </w:rPr>
              <w:t>- Viranşehir Havza TM’de tek hat şemasında belirtilen güç transformatörleri bulunacaktır.</w:t>
            </w:r>
          </w:p>
          <w:p w14:paraId="704B817D" w14:textId="77777777" w:rsidR="00E634B5" w:rsidRPr="006C3C61" w:rsidRDefault="00E634B5" w:rsidP="00E634B5">
            <w:pPr>
              <w:jc w:val="both"/>
              <w:rPr>
                <w:rFonts w:eastAsia="Calibri"/>
                <w:lang w:eastAsia="en-US"/>
              </w:rPr>
            </w:pPr>
            <w:r w:rsidRPr="006C3C61">
              <w:rPr>
                <w:rFonts w:eastAsia="Calibri"/>
                <w:lang w:eastAsia="en-US"/>
              </w:rPr>
              <w:t>- Viranşehir Havza TM’nin 400 kV irtibatları kapsamındaki (400 kV Elgün TM, 30 km, 3B 1272 MCM) EİH TEİAŞ yatırım programı kapsamında bulunmaktadır.</w:t>
            </w:r>
          </w:p>
          <w:p w14:paraId="1BB38DFA" w14:textId="77777777" w:rsidR="00E634B5" w:rsidRPr="006C3C61" w:rsidRDefault="00E634B5" w:rsidP="00E634B5">
            <w:pPr>
              <w:jc w:val="both"/>
              <w:rPr>
                <w:rFonts w:eastAsia="Calibri"/>
                <w:lang w:eastAsia="en-US"/>
              </w:rPr>
            </w:pPr>
            <w:r w:rsidRPr="006C3C61">
              <w:rPr>
                <w:rFonts w:eastAsia="Calibri"/>
                <w:lang w:eastAsia="en-US"/>
              </w:rPr>
              <w:t>- Viranşehir Havza TM’nin 154 kV irtibatları kapsamında (Dikmen TM, 35 km 1272 MCM), (Viranşehir TM, 27 km 1272 MCM)</w:t>
            </w:r>
            <w:r>
              <w:rPr>
                <w:rFonts w:eastAsia="Calibri"/>
                <w:lang w:eastAsia="en-US"/>
              </w:rPr>
              <w:t xml:space="preserve">, </w:t>
            </w:r>
            <w:r w:rsidRPr="006C3C61">
              <w:rPr>
                <w:rFonts w:eastAsia="Calibri"/>
                <w:lang w:eastAsia="en-US"/>
              </w:rPr>
              <w:t xml:space="preserve"> (Kırlık TM, 26 km) </w:t>
            </w:r>
            <w:r w:rsidRPr="001E6A04">
              <w:rPr>
                <w:rFonts w:eastAsia="Calibri"/>
                <w:lang w:eastAsia="en-US"/>
              </w:rPr>
              <w:t>ve (Karacadağ PS TM, 5 km 1272 MCM) EİH</w:t>
            </w:r>
            <w:r w:rsidRPr="006C3C61">
              <w:rPr>
                <w:rFonts w:eastAsia="Calibri"/>
                <w:lang w:eastAsia="en-US"/>
              </w:rPr>
              <w:t xml:space="preserve"> tesis edilecektir.</w:t>
            </w:r>
          </w:p>
          <w:p w14:paraId="16A60C80" w14:textId="525A6325" w:rsidR="00E634B5" w:rsidRPr="007B1A4B" w:rsidRDefault="00E634B5" w:rsidP="00E634B5">
            <w:pPr>
              <w:jc w:val="both"/>
              <w:rPr>
                <w:rFonts w:eastAsia="Calibri"/>
                <w:lang w:eastAsia="en-US"/>
              </w:rPr>
            </w:pPr>
            <w:r w:rsidRPr="006C3C61">
              <w:rPr>
                <w:rFonts w:eastAsia="Calibri"/>
                <w:lang w:eastAsia="en-US"/>
              </w:rPr>
              <w:t>- Viranşehir Havza TM’nin 154 kV irtibatları kapsamında 154 kV Dikmen TM ve 154 kV Kırlık TM’de 1’er adet 154 kV fiderin donatılması gerekmektedir.</w:t>
            </w:r>
          </w:p>
        </w:tc>
      </w:tr>
      <w:tr w:rsidR="00E634B5" w14:paraId="2051EFDD" w14:textId="77777777" w:rsidTr="007B1A4B">
        <w:trPr>
          <w:trHeight w:val="263"/>
        </w:trPr>
        <w:tc>
          <w:tcPr>
            <w:tcW w:w="9064" w:type="dxa"/>
            <w:gridSpan w:val="2"/>
          </w:tcPr>
          <w:p w14:paraId="3374BBB5" w14:textId="7F37E4B7" w:rsidR="00E634B5" w:rsidRPr="007B1A4B" w:rsidRDefault="00E634B5" w:rsidP="00E634B5">
            <w:pPr>
              <w:jc w:val="both"/>
              <w:rPr>
                <w:rFonts w:eastAsia="Calibri"/>
                <w:lang w:eastAsia="en-US"/>
              </w:rPr>
            </w:pPr>
            <w:r>
              <w:rPr>
                <w:rFonts w:eastAsia="Calibri"/>
                <w:b/>
                <w:lang w:eastAsia="en-US"/>
              </w:rPr>
              <w:t>Bağlantı Şeması</w:t>
            </w:r>
          </w:p>
        </w:tc>
      </w:tr>
      <w:tr w:rsidR="00E634B5" w14:paraId="50E3DDAA" w14:textId="77777777" w:rsidTr="007B1A4B">
        <w:trPr>
          <w:trHeight w:val="835"/>
        </w:trPr>
        <w:tc>
          <w:tcPr>
            <w:tcW w:w="9064" w:type="dxa"/>
            <w:gridSpan w:val="2"/>
          </w:tcPr>
          <w:p w14:paraId="39140A82" w14:textId="2097893B" w:rsidR="00E634B5" w:rsidRPr="007B1A4B" w:rsidRDefault="00E634B5" w:rsidP="00E634B5">
            <w:pPr>
              <w:jc w:val="both"/>
              <w:rPr>
                <w:rFonts w:eastAsia="Calibri"/>
                <w:lang w:eastAsia="en-US"/>
              </w:rPr>
            </w:pPr>
            <w:r>
              <w:rPr>
                <w:noProof/>
              </w:rPr>
              <w:drawing>
                <wp:inline distT="0" distB="0" distL="0" distR="0" wp14:anchorId="70786543" wp14:editId="55D1AA75">
                  <wp:extent cx="5641918" cy="3123760"/>
                  <wp:effectExtent l="0" t="0" r="0" b="63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55843" cy="3131470"/>
                          </a:xfrm>
                          <a:prstGeom prst="rect">
                            <a:avLst/>
                          </a:prstGeom>
                        </pic:spPr>
                      </pic:pic>
                    </a:graphicData>
                  </a:graphic>
                </wp:inline>
              </w:drawing>
            </w:r>
          </w:p>
        </w:tc>
      </w:tr>
    </w:tbl>
    <w:p w14:paraId="4CBD498B" w14:textId="14BB2ADF" w:rsidR="007B1A4B" w:rsidRDefault="007B1A4B" w:rsidP="002010DF">
      <w:pPr>
        <w:rPr>
          <w:rFonts w:eastAsia="Calibri"/>
          <w:b/>
          <w:lang w:eastAsia="en-US"/>
        </w:rPr>
      </w:pPr>
    </w:p>
    <w:p w14:paraId="6B686A87" w14:textId="1FCB9BC1" w:rsidR="007B1A4B" w:rsidRDefault="007B1A4B" w:rsidP="002010DF">
      <w:pPr>
        <w:rPr>
          <w:rFonts w:eastAsia="Calibri"/>
          <w:b/>
          <w:lang w:eastAsia="en-US"/>
        </w:rPr>
      </w:pPr>
    </w:p>
    <w:p w14:paraId="6123055E" w14:textId="1791C137" w:rsidR="007B1A4B" w:rsidRDefault="007B1A4B" w:rsidP="002010DF">
      <w:pPr>
        <w:rPr>
          <w:rFonts w:eastAsia="Calibri"/>
          <w:b/>
          <w:lang w:eastAsia="en-US"/>
        </w:rPr>
      </w:pPr>
    </w:p>
    <w:p w14:paraId="4DAE1B32" w14:textId="2B561A31" w:rsidR="007B1A4B" w:rsidRDefault="007B1A4B" w:rsidP="002010DF">
      <w:pPr>
        <w:rPr>
          <w:rFonts w:eastAsia="Calibri"/>
          <w:b/>
          <w:lang w:eastAsia="en-US"/>
        </w:rPr>
      </w:pPr>
    </w:p>
    <w:p w14:paraId="6255DA21" w14:textId="77777777" w:rsidR="007B1A4B" w:rsidRDefault="007B1A4B" w:rsidP="002010DF">
      <w:pPr>
        <w:rPr>
          <w:rFonts w:eastAsia="Calibri"/>
          <w:b/>
          <w:lang w:eastAsia="en-US"/>
        </w:rPr>
      </w:pPr>
    </w:p>
    <w:p w14:paraId="73AA78F9" w14:textId="77777777" w:rsidR="007B1A4B" w:rsidRDefault="007B1A4B" w:rsidP="002010DF">
      <w:pPr>
        <w:rPr>
          <w:rFonts w:eastAsia="Calibri"/>
          <w:b/>
          <w:lang w:eastAsia="en-US"/>
        </w:rPr>
        <w:sectPr w:rsidR="007B1A4B" w:rsidSect="00AE635A">
          <w:pgSz w:w="11910" w:h="16840"/>
          <w:pgMar w:top="1418" w:right="1418" w:bottom="1134" w:left="1418" w:header="0" w:footer="1015" w:gutter="0"/>
          <w:cols w:space="708"/>
          <w:docGrid w:linePitch="326"/>
        </w:sectPr>
      </w:pPr>
    </w:p>
    <w:p w14:paraId="4FE7A370" w14:textId="7BF7FCCF" w:rsidR="007B1A4B" w:rsidRDefault="007B1A4B" w:rsidP="002010DF">
      <w:pPr>
        <w:rPr>
          <w:rFonts w:eastAsia="Calibri"/>
          <w:b/>
          <w:lang w:eastAsia="en-US"/>
        </w:rPr>
      </w:pPr>
    </w:p>
    <w:p w14:paraId="06599DC3" w14:textId="6F42CBC3" w:rsidR="007B1A4B" w:rsidRDefault="007B1A4B" w:rsidP="007B1A4B">
      <w:pPr>
        <w:rPr>
          <w:rFonts w:eastAsia="Calibri"/>
          <w:b/>
          <w:lang w:eastAsia="en-US"/>
        </w:rPr>
      </w:pPr>
      <w:r>
        <w:rPr>
          <w:noProof/>
        </w:rPr>
        <w:drawing>
          <wp:inline distT="0" distB="0" distL="0" distR="0" wp14:anchorId="75C524B6" wp14:editId="7341B728">
            <wp:extent cx="9521006" cy="4609906"/>
            <wp:effectExtent l="0" t="0" r="4445" b="63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549397" cy="4623652"/>
                    </a:xfrm>
                    <a:prstGeom prst="rect">
                      <a:avLst/>
                    </a:prstGeom>
                  </pic:spPr>
                </pic:pic>
              </a:graphicData>
            </a:graphic>
          </wp:inline>
        </w:drawing>
      </w:r>
    </w:p>
    <w:p w14:paraId="5C5424F3" w14:textId="77777777" w:rsidR="00E634B5" w:rsidRPr="006A6707" w:rsidRDefault="00E634B5" w:rsidP="00E634B5">
      <w:pPr>
        <w:rPr>
          <w:rFonts w:eastAsia="Calibri"/>
        </w:rPr>
      </w:pPr>
      <w:r w:rsidRPr="006A6707">
        <w:rPr>
          <w:rFonts w:eastAsia="Calibri"/>
        </w:rPr>
        <w:t>NOT: Kesikli çiz</w:t>
      </w:r>
      <w:r>
        <w:rPr>
          <w:rFonts w:eastAsia="Calibri"/>
        </w:rPr>
        <w:t>g</w:t>
      </w:r>
      <w:r w:rsidRPr="006A6707">
        <w:rPr>
          <w:rFonts w:eastAsia="Calibri"/>
        </w:rPr>
        <w:t>iler ile belirtilen yerler altyapısı hazırlanmış şekilde tesis edilecektir.</w:t>
      </w:r>
    </w:p>
    <w:p w14:paraId="708FEBC0" w14:textId="77777777" w:rsidR="00E634B5" w:rsidRPr="00F173CA" w:rsidRDefault="00E634B5" w:rsidP="007B1A4B">
      <w:pPr>
        <w:rPr>
          <w:rFonts w:eastAsia="Calibri"/>
          <w:b/>
          <w:lang w:eastAsia="en-US"/>
        </w:rPr>
      </w:pPr>
    </w:p>
    <w:sectPr w:rsidR="00E634B5" w:rsidRPr="00F173CA" w:rsidSect="007B1A4B">
      <w:pgSz w:w="16840" w:h="11910" w:orient="landscape"/>
      <w:pgMar w:top="1418" w:right="1418" w:bottom="1418" w:left="1134" w:header="0" w:footer="10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089A3" w14:textId="77777777" w:rsidR="00283D25" w:rsidRDefault="00283D25" w:rsidP="008E2867">
      <w:r>
        <w:separator/>
      </w:r>
    </w:p>
  </w:endnote>
  <w:endnote w:type="continuationSeparator" w:id="0">
    <w:p w14:paraId="4B4A7EA0" w14:textId="77777777" w:rsidR="00283D25" w:rsidRDefault="00283D25" w:rsidP="008E2867">
      <w:r>
        <w:continuationSeparator/>
      </w:r>
    </w:p>
  </w:endnote>
  <w:endnote w:type="continuationNotice" w:id="1">
    <w:p w14:paraId="0FAC1048" w14:textId="77777777" w:rsidR="00283D25" w:rsidRDefault="00283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Arial Unicode MS"/>
    <w:panose1 w:val="02020300000000000000"/>
    <w:charset w:val="80"/>
    <w:family w:val="auto"/>
    <w:notTrueType/>
    <w:pitch w:val="variable"/>
    <w:sig w:usb0="00000000" w:usb1="08070000" w:usb2="00000010" w:usb3="00000000" w:csb0="00020000" w:csb1="00000000"/>
  </w:font>
  <w:font w:name="Times">
    <w:panose1 w:val="00000500000000020000"/>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60088"/>
      <w:docPartObj>
        <w:docPartGallery w:val="Page Numbers (Bottom of Page)"/>
        <w:docPartUnique/>
      </w:docPartObj>
    </w:sdtPr>
    <w:sdtEndPr/>
    <w:sdtContent>
      <w:sdt>
        <w:sdtPr>
          <w:id w:val="-1769616900"/>
          <w:docPartObj>
            <w:docPartGallery w:val="Page Numbers (Top of Page)"/>
            <w:docPartUnique/>
          </w:docPartObj>
        </w:sdtPr>
        <w:sdtEndPr/>
        <w:sdtContent>
          <w:p w14:paraId="5B71B604" w14:textId="77777777" w:rsidR="002010DF" w:rsidRDefault="002010DF" w:rsidP="00FA6DB0">
            <w:pPr>
              <w:pStyle w:val="AltBilgi"/>
              <w:jc w:val="center"/>
            </w:pPr>
            <w:r w:rsidRPr="00FA6DB0">
              <w:t xml:space="preserve"> </w:t>
            </w:r>
            <w:r w:rsidRPr="00FA6DB0">
              <w:rPr>
                <w:bCs/>
              </w:rPr>
              <w:fldChar w:fldCharType="begin"/>
            </w:r>
            <w:r w:rsidRPr="00FA6DB0">
              <w:rPr>
                <w:bCs/>
              </w:rPr>
              <w:instrText>PAGE</w:instrText>
            </w:r>
            <w:r w:rsidRPr="00FA6DB0">
              <w:rPr>
                <w:bCs/>
              </w:rPr>
              <w:fldChar w:fldCharType="separate"/>
            </w:r>
            <w:r w:rsidRPr="00FA6DB0">
              <w:rPr>
                <w:bCs/>
              </w:rPr>
              <w:t>2</w:t>
            </w:r>
            <w:r w:rsidRPr="00FA6DB0">
              <w:rPr>
                <w:bCs/>
              </w:rPr>
              <w:fldChar w:fldCharType="end"/>
            </w:r>
            <w:r w:rsidRPr="00FA6DB0">
              <w:t xml:space="preserve"> / </w:t>
            </w:r>
            <w:r w:rsidRPr="00FA6DB0">
              <w:rPr>
                <w:bCs/>
              </w:rPr>
              <w:fldChar w:fldCharType="begin"/>
            </w:r>
            <w:r w:rsidRPr="00FA6DB0">
              <w:rPr>
                <w:bCs/>
              </w:rPr>
              <w:instrText>NUMPAGES</w:instrText>
            </w:r>
            <w:r w:rsidRPr="00FA6DB0">
              <w:rPr>
                <w:bCs/>
              </w:rPr>
              <w:fldChar w:fldCharType="separate"/>
            </w:r>
            <w:r w:rsidRPr="00FA6DB0">
              <w:rPr>
                <w:bCs/>
              </w:rPr>
              <w:t>2</w:t>
            </w:r>
            <w:r w:rsidRPr="00FA6DB0">
              <w:rPr>
                <w:bCs/>
              </w:rPr>
              <w:fldChar w:fldCharType="end"/>
            </w:r>
          </w:p>
        </w:sdtContent>
      </w:sdt>
    </w:sdtContent>
  </w:sdt>
  <w:p w14:paraId="3460AE11" w14:textId="77777777" w:rsidR="002010DF" w:rsidRDefault="002010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0432" w14:textId="77777777" w:rsidR="00283D25" w:rsidRDefault="00283D25" w:rsidP="008E2867">
      <w:r>
        <w:separator/>
      </w:r>
    </w:p>
  </w:footnote>
  <w:footnote w:type="continuationSeparator" w:id="0">
    <w:p w14:paraId="3C601E45" w14:textId="77777777" w:rsidR="00283D25" w:rsidRDefault="00283D25" w:rsidP="008E2867">
      <w:r>
        <w:continuationSeparator/>
      </w:r>
    </w:p>
  </w:footnote>
  <w:footnote w:type="continuationNotice" w:id="1">
    <w:p w14:paraId="21542B3C" w14:textId="77777777" w:rsidR="00283D25" w:rsidRDefault="00283D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6FA"/>
    <w:multiLevelType w:val="hybridMultilevel"/>
    <w:tmpl w:val="245A149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A6CAC"/>
    <w:multiLevelType w:val="hybridMultilevel"/>
    <w:tmpl w:val="46D02418"/>
    <w:lvl w:ilvl="0" w:tplc="088AE3DA">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190D3C"/>
    <w:multiLevelType w:val="hybridMultilevel"/>
    <w:tmpl w:val="A390477C"/>
    <w:lvl w:ilvl="0" w:tplc="B4C0C736">
      <w:start w:val="1"/>
      <w:numFmt w:val="decimal"/>
      <w:lvlText w:val="%1-"/>
      <w:lvlJc w:val="left"/>
      <w:pPr>
        <w:ind w:left="786" w:hanging="360"/>
      </w:pPr>
      <w:rPr>
        <w:rFonts w:hint="default"/>
        <w:strike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3A6715A"/>
    <w:multiLevelType w:val="hybridMultilevel"/>
    <w:tmpl w:val="900E0BD6"/>
    <w:lvl w:ilvl="0" w:tplc="07B8836E">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15273719"/>
    <w:multiLevelType w:val="hybridMultilevel"/>
    <w:tmpl w:val="B656B2E0"/>
    <w:lvl w:ilvl="0" w:tplc="C01C9422">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A75CF6"/>
    <w:multiLevelType w:val="hybridMultilevel"/>
    <w:tmpl w:val="257A1110"/>
    <w:lvl w:ilvl="0" w:tplc="44B08002">
      <w:start w:val="1"/>
      <w:numFmt w:val="decimal"/>
      <w:lvlText w:val="%1.1."/>
      <w:lvlJc w:val="left"/>
      <w:pPr>
        <w:ind w:left="720" w:hanging="360"/>
      </w:pPr>
      <w:rPr>
        <w:rFonts w:hint="default"/>
      </w:rPr>
    </w:lvl>
    <w:lvl w:ilvl="1" w:tplc="44B08002">
      <w:start w:val="1"/>
      <w:numFmt w:val="decimal"/>
      <w:lvlText w:val="%2.1."/>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662DFA"/>
    <w:multiLevelType w:val="hybridMultilevel"/>
    <w:tmpl w:val="25FA57CA"/>
    <w:lvl w:ilvl="0" w:tplc="A1D042E6">
      <w:start w:val="5"/>
      <w:numFmt w:val="bullet"/>
      <w:lvlText w:val="-"/>
      <w:lvlJc w:val="left"/>
      <w:pPr>
        <w:ind w:left="1422" w:hanging="360"/>
      </w:pPr>
      <w:rPr>
        <w:rFonts w:ascii="Times New Roman" w:eastAsia="Calibri" w:hAnsi="Times New Roman" w:cs="Times New Roman" w:hint="default"/>
      </w:rPr>
    </w:lvl>
    <w:lvl w:ilvl="1" w:tplc="041F0003" w:tentative="1">
      <w:start w:val="1"/>
      <w:numFmt w:val="bullet"/>
      <w:lvlText w:val="o"/>
      <w:lvlJc w:val="left"/>
      <w:pPr>
        <w:ind w:left="2142" w:hanging="360"/>
      </w:pPr>
      <w:rPr>
        <w:rFonts w:ascii="Courier New" w:hAnsi="Courier New" w:cs="Courier New" w:hint="default"/>
      </w:rPr>
    </w:lvl>
    <w:lvl w:ilvl="2" w:tplc="041F0005" w:tentative="1">
      <w:start w:val="1"/>
      <w:numFmt w:val="bullet"/>
      <w:lvlText w:val=""/>
      <w:lvlJc w:val="left"/>
      <w:pPr>
        <w:ind w:left="2862" w:hanging="360"/>
      </w:pPr>
      <w:rPr>
        <w:rFonts w:ascii="Wingdings" w:hAnsi="Wingdings" w:hint="default"/>
      </w:rPr>
    </w:lvl>
    <w:lvl w:ilvl="3" w:tplc="041F0001" w:tentative="1">
      <w:start w:val="1"/>
      <w:numFmt w:val="bullet"/>
      <w:lvlText w:val=""/>
      <w:lvlJc w:val="left"/>
      <w:pPr>
        <w:ind w:left="3582" w:hanging="360"/>
      </w:pPr>
      <w:rPr>
        <w:rFonts w:ascii="Symbol" w:hAnsi="Symbol" w:hint="default"/>
      </w:rPr>
    </w:lvl>
    <w:lvl w:ilvl="4" w:tplc="041F0003" w:tentative="1">
      <w:start w:val="1"/>
      <w:numFmt w:val="bullet"/>
      <w:lvlText w:val="o"/>
      <w:lvlJc w:val="left"/>
      <w:pPr>
        <w:ind w:left="4302" w:hanging="360"/>
      </w:pPr>
      <w:rPr>
        <w:rFonts w:ascii="Courier New" w:hAnsi="Courier New" w:cs="Courier New" w:hint="default"/>
      </w:rPr>
    </w:lvl>
    <w:lvl w:ilvl="5" w:tplc="041F0005" w:tentative="1">
      <w:start w:val="1"/>
      <w:numFmt w:val="bullet"/>
      <w:lvlText w:val=""/>
      <w:lvlJc w:val="left"/>
      <w:pPr>
        <w:ind w:left="5022" w:hanging="360"/>
      </w:pPr>
      <w:rPr>
        <w:rFonts w:ascii="Wingdings" w:hAnsi="Wingdings" w:hint="default"/>
      </w:rPr>
    </w:lvl>
    <w:lvl w:ilvl="6" w:tplc="041F0001" w:tentative="1">
      <w:start w:val="1"/>
      <w:numFmt w:val="bullet"/>
      <w:lvlText w:val=""/>
      <w:lvlJc w:val="left"/>
      <w:pPr>
        <w:ind w:left="5742" w:hanging="360"/>
      </w:pPr>
      <w:rPr>
        <w:rFonts w:ascii="Symbol" w:hAnsi="Symbol" w:hint="default"/>
      </w:rPr>
    </w:lvl>
    <w:lvl w:ilvl="7" w:tplc="041F0003" w:tentative="1">
      <w:start w:val="1"/>
      <w:numFmt w:val="bullet"/>
      <w:lvlText w:val="o"/>
      <w:lvlJc w:val="left"/>
      <w:pPr>
        <w:ind w:left="6462" w:hanging="360"/>
      </w:pPr>
      <w:rPr>
        <w:rFonts w:ascii="Courier New" w:hAnsi="Courier New" w:cs="Courier New" w:hint="default"/>
      </w:rPr>
    </w:lvl>
    <w:lvl w:ilvl="8" w:tplc="041F0005" w:tentative="1">
      <w:start w:val="1"/>
      <w:numFmt w:val="bullet"/>
      <w:lvlText w:val=""/>
      <w:lvlJc w:val="left"/>
      <w:pPr>
        <w:ind w:left="7182" w:hanging="360"/>
      </w:pPr>
      <w:rPr>
        <w:rFonts w:ascii="Wingdings" w:hAnsi="Wingdings" w:hint="default"/>
      </w:rPr>
    </w:lvl>
  </w:abstractNum>
  <w:abstractNum w:abstractNumId="7" w15:restartNumberingAfterBreak="0">
    <w:nsid w:val="1908764C"/>
    <w:multiLevelType w:val="hybridMultilevel"/>
    <w:tmpl w:val="F1B0ACB4"/>
    <w:lvl w:ilvl="0" w:tplc="90A0F276">
      <w:start w:val="1"/>
      <w:numFmt w:val="decimal"/>
      <w:pStyle w:val="FormatvorlageTablecaption11pt"/>
      <w:lvlText w:val="Tablo %1."/>
      <w:lvlJc w:val="left"/>
      <w:pPr>
        <w:ind w:left="720" w:hanging="360"/>
      </w:pPr>
      <w:rPr>
        <w:rFonts w:asciiTheme="minorHAnsi" w:hAnsiTheme="minorHAnsi" w:cs="Times New Roman" w:hint="default"/>
        <w:b/>
        <w:bCs w:val="0"/>
        <w:i w:val="0"/>
        <w:iCs w:val="0"/>
        <w:caps w:val="0"/>
        <w:strike w:val="0"/>
        <w:dstrike w:val="0"/>
        <w:snapToGrid w:val="0"/>
        <w:vanish w:val="0"/>
        <w:color w:val="000000"/>
        <w:spacing w:val="0"/>
        <w:w w:val="0"/>
        <w:kern w:val="0"/>
        <w:position w:val="0"/>
        <w:szCs w:val="0"/>
        <w:u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0D375B"/>
    <w:multiLevelType w:val="hybridMultilevel"/>
    <w:tmpl w:val="AA1A42E6"/>
    <w:lvl w:ilvl="0" w:tplc="A1D042E6">
      <w:start w:val="5"/>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E90827"/>
    <w:multiLevelType w:val="hybridMultilevel"/>
    <w:tmpl w:val="FA623BBC"/>
    <w:lvl w:ilvl="0" w:tplc="3C62C844">
      <w:start w:val="3"/>
      <w:numFmt w:val="decimal"/>
      <w:lvlText w:val="%1)"/>
      <w:lvlJc w:val="left"/>
      <w:pPr>
        <w:ind w:left="502" w:hanging="360"/>
      </w:pPr>
      <w:rPr>
        <w:rFonts w:ascii="Times New Roman" w:hAnsi="Times New Roman" w:cs="Times New Roman"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8D696A"/>
    <w:multiLevelType w:val="hybridMultilevel"/>
    <w:tmpl w:val="53A41244"/>
    <w:lvl w:ilvl="0" w:tplc="39164EB8">
      <w:start w:val="1"/>
      <w:numFmt w:val="decimal"/>
      <w:lvlText w:val="%1)"/>
      <w:lvlJc w:val="left"/>
      <w:pPr>
        <w:ind w:left="502" w:hanging="360"/>
      </w:pPr>
      <w:rPr>
        <w:rFonts w:ascii="Times New Roman" w:hAnsi="Times New Roman" w:cs="Times New Roman" w:hint="default"/>
        <w:b w:val="0"/>
        <w:sz w:val="24"/>
        <w:szCs w:val="24"/>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1" w15:restartNumberingAfterBreak="0">
    <w:nsid w:val="3A737FC4"/>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2" w15:restartNumberingAfterBreak="0">
    <w:nsid w:val="3A800FAA"/>
    <w:multiLevelType w:val="hybridMultilevel"/>
    <w:tmpl w:val="0DDC0192"/>
    <w:lvl w:ilvl="0" w:tplc="670C9844">
      <w:start w:val="1"/>
      <w:numFmt w:val="decimal"/>
      <w:lvlText w:val="%1)"/>
      <w:lvlJc w:val="left"/>
      <w:pPr>
        <w:ind w:left="502" w:hanging="360"/>
      </w:pPr>
      <w:rPr>
        <w:rFonts w:ascii="Times New Roman" w:hAnsi="Times New Roman" w:cs="Times New Roman" w:hint="default"/>
        <w:color w:val="auto"/>
        <w:sz w:val="24"/>
        <w:szCs w:val="24"/>
      </w:rPr>
    </w:lvl>
    <w:lvl w:ilvl="1" w:tplc="B90C7B04">
      <w:start w:val="1"/>
      <w:numFmt w:val="lowerRoman"/>
      <w:lvlText w:val="%2)"/>
      <w:lvlJc w:val="left"/>
      <w:pPr>
        <w:ind w:left="1582" w:hanging="72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B753677"/>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4" w15:restartNumberingAfterBreak="0">
    <w:nsid w:val="3CB07E9D"/>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5" w15:restartNumberingAfterBreak="0">
    <w:nsid w:val="48081131"/>
    <w:multiLevelType w:val="hybridMultilevel"/>
    <w:tmpl w:val="D7DEFBBE"/>
    <w:lvl w:ilvl="0" w:tplc="507E81BE">
      <w:start w:val="1"/>
      <w:numFmt w:val="decimal"/>
      <w:lvlText w:val="%1)"/>
      <w:lvlJc w:val="left"/>
      <w:pPr>
        <w:ind w:left="502" w:hanging="360"/>
      </w:pPr>
      <w:rPr>
        <w:rFonts w:ascii="Times New Roman" w:hAnsi="Times New Roman" w:cs="Times New Roman"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6" w15:restartNumberingAfterBreak="0">
    <w:nsid w:val="4C6F0DDE"/>
    <w:multiLevelType w:val="hybridMultilevel"/>
    <w:tmpl w:val="76507B9A"/>
    <w:lvl w:ilvl="0" w:tplc="041F000F">
      <w:start w:val="1"/>
      <w:numFmt w:val="decimal"/>
      <w:lvlText w:val="%1."/>
      <w:lvlJc w:val="left"/>
      <w:pPr>
        <w:ind w:left="502" w:hanging="360"/>
      </w:pPr>
      <w:rPr>
        <w:rFonts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0CC60F9"/>
    <w:multiLevelType w:val="hybridMultilevel"/>
    <w:tmpl w:val="F118D1AE"/>
    <w:lvl w:ilvl="0" w:tplc="670C9844">
      <w:start w:val="1"/>
      <w:numFmt w:val="decimal"/>
      <w:lvlText w:val="%1)"/>
      <w:lvlJc w:val="left"/>
      <w:pPr>
        <w:ind w:left="502" w:hanging="360"/>
      </w:pPr>
      <w:rPr>
        <w:rFonts w:ascii="Times New Roman" w:hAnsi="Times New Roman" w:cs="Times New Roman" w:hint="default"/>
        <w:color w:val="auto"/>
        <w:sz w:val="24"/>
        <w:szCs w:val="24"/>
      </w:rPr>
    </w:lvl>
    <w:lvl w:ilvl="1" w:tplc="B90C7B04">
      <w:start w:val="1"/>
      <w:numFmt w:val="lowerRoman"/>
      <w:lvlText w:val="%2)"/>
      <w:lvlJc w:val="left"/>
      <w:pPr>
        <w:ind w:left="1582" w:hanging="72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525D6E3F"/>
    <w:multiLevelType w:val="hybridMultilevel"/>
    <w:tmpl w:val="60AE6712"/>
    <w:lvl w:ilvl="0" w:tplc="4282C4F4">
      <w:start w:val="2"/>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2E73C60"/>
    <w:multiLevelType w:val="multilevel"/>
    <w:tmpl w:val="63AC59CA"/>
    <w:lvl w:ilvl="0">
      <w:start w:val="1"/>
      <w:numFmt w:val="decimal"/>
      <w:pStyle w:val="Balk1"/>
      <w:lvlText w:val="%1."/>
      <w:lvlJc w:val="left"/>
      <w:pPr>
        <w:ind w:left="64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783FFC"/>
    <w:multiLevelType w:val="hybridMultilevel"/>
    <w:tmpl w:val="1B4A3768"/>
    <w:lvl w:ilvl="0" w:tplc="670C9844">
      <w:start w:val="1"/>
      <w:numFmt w:val="decimal"/>
      <w:lvlText w:val="%1)"/>
      <w:lvlJc w:val="left"/>
      <w:pPr>
        <w:ind w:left="502" w:hanging="360"/>
      </w:pPr>
      <w:rPr>
        <w:rFonts w:ascii="Times New Roman" w:hAnsi="Times New Roman" w:cs="Times New Roman" w:hint="default"/>
        <w:color w:val="auto"/>
        <w:sz w:val="24"/>
        <w:szCs w:val="24"/>
      </w:rPr>
    </w:lvl>
    <w:lvl w:ilvl="1" w:tplc="B90C7B04">
      <w:start w:val="1"/>
      <w:numFmt w:val="lowerRoman"/>
      <w:lvlText w:val="%2)"/>
      <w:lvlJc w:val="left"/>
      <w:pPr>
        <w:ind w:left="1582" w:hanging="72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609C0B5A"/>
    <w:multiLevelType w:val="hybridMultilevel"/>
    <w:tmpl w:val="E70670F4"/>
    <w:lvl w:ilvl="0" w:tplc="9FB4491A">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4C526FE"/>
    <w:multiLevelType w:val="hybridMultilevel"/>
    <w:tmpl w:val="D0060D50"/>
    <w:lvl w:ilvl="0" w:tplc="041F0001">
      <w:start w:val="1"/>
      <w:numFmt w:val="bullet"/>
      <w:lvlText w:val=""/>
      <w:lvlJc w:val="left"/>
      <w:pPr>
        <w:ind w:left="720" w:hanging="360"/>
      </w:pPr>
      <w:rPr>
        <w:rFonts w:ascii="Symbol" w:eastAsia="Times New Roman" w:hAnsi="Symbol" w:cs="Times New Roman" w:hint="default"/>
        <w:b w:val="0"/>
        <w:sz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9BE6FEA"/>
    <w:multiLevelType w:val="hybridMultilevel"/>
    <w:tmpl w:val="6144F138"/>
    <w:lvl w:ilvl="0" w:tplc="A1D042E6">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72086"/>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5" w15:restartNumberingAfterBreak="0">
    <w:nsid w:val="6A7B2FBC"/>
    <w:multiLevelType w:val="hybridMultilevel"/>
    <w:tmpl w:val="60AE6712"/>
    <w:lvl w:ilvl="0" w:tplc="4282C4F4">
      <w:start w:val="2"/>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8C4264"/>
    <w:multiLevelType w:val="hybridMultilevel"/>
    <w:tmpl w:val="64127AF8"/>
    <w:lvl w:ilvl="0" w:tplc="041F000F">
      <w:start w:val="1"/>
      <w:numFmt w:val="decimal"/>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7" w15:restartNumberingAfterBreak="0">
    <w:nsid w:val="6FB84527"/>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8" w15:restartNumberingAfterBreak="0">
    <w:nsid w:val="71CF7002"/>
    <w:multiLevelType w:val="hybridMultilevel"/>
    <w:tmpl w:val="60AE6712"/>
    <w:lvl w:ilvl="0" w:tplc="4282C4F4">
      <w:start w:val="2"/>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D91639"/>
    <w:multiLevelType w:val="hybridMultilevel"/>
    <w:tmpl w:val="A064BDF8"/>
    <w:lvl w:ilvl="0" w:tplc="670C9844">
      <w:start w:val="1"/>
      <w:numFmt w:val="decimal"/>
      <w:lvlText w:val="%1)"/>
      <w:lvlJc w:val="left"/>
      <w:pPr>
        <w:ind w:left="502" w:hanging="360"/>
      </w:pPr>
      <w:rPr>
        <w:rFonts w:ascii="Times New Roman" w:hAnsi="Times New Roman" w:cs="Times New Roman"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4E13EEA"/>
    <w:multiLevelType w:val="hybridMultilevel"/>
    <w:tmpl w:val="8FCE52F0"/>
    <w:lvl w:ilvl="0" w:tplc="22DCAABE">
      <w:start w:val="1"/>
      <w:numFmt w:val="decimal"/>
      <w:lvlText w:val="%1."/>
      <w:lvlJc w:val="left"/>
      <w:pPr>
        <w:ind w:left="644" w:hanging="360"/>
      </w:pPr>
      <w:rPr>
        <w:rFonts w:hint="default"/>
        <w:b/>
        <w:bCs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15:restartNumberingAfterBreak="0">
    <w:nsid w:val="7A0F5B1D"/>
    <w:multiLevelType w:val="hybridMultilevel"/>
    <w:tmpl w:val="DA9C1A60"/>
    <w:lvl w:ilvl="0" w:tplc="670C9844">
      <w:start w:val="1"/>
      <w:numFmt w:val="decimal"/>
      <w:lvlText w:val="%1)"/>
      <w:lvlJc w:val="left"/>
      <w:pPr>
        <w:ind w:left="502" w:hanging="360"/>
      </w:pPr>
      <w:rPr>
        <w:rFonts w:ascii="Times New Roman" w:hAnsi="Times New Roman" w:cs="Times New Roman" w:hint="default"/>
        <w:color w:val="auto"/>
        <w:sz w:val="24"/>
        <w:szCs w:val="24"/>
      </w:rPr>
    </w:lvl>
    <w:lvl w:ilvl="1" w:tplc="B90C7B04">
      <w:start w:val="1"/>
      <w:numFmt w:val="lowerRoman"/>
      <w:lvlText w:val="%2)"/>
      <w:lvlJc w:val="left"/>
      <w:pPr>
        <w:ind w:left="1582" w:hanging="720"/>
      </w:pPr>
      <w:rPr>
        <w:rFonts w:hint="default"/>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2" w15:restartNumberingAfterBreak="0">
    <w:nsid w:val="7AC94222"/>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3" w15:restartNumberingAfterBreak="0">
    <w:nsid w:val="7EA8470E"/>
    <w:multiLevelType w:val="hybridMultilevel"/>
    <w:tmpl w:val="4096127C"/>
    <w:lvl w:ilvl="0" w:tplc="8A88ECD8">
      <w:start w:val="1"/>
      <w:numFmt w:val="decimal"/>
      <w:lvlText w:val="%1)"/>
      <w:lvlJc w:val="left"/>
      <w:pPr>
        <w:ind w:left="502" w:hanging="360"/>
      </w:pPr>
      <w:rPr>
        <w:rFonts w:hint="default"/>
        <w:b w:val="0"/>
      </w:rPr>
    </w:lvl>
    <w:lvl w:ilvl="1" w:tplc="041F0003">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num w:numId="1" w16cid:durableId="1332217298">
    <w:abstractNumId w:val="32"/>
  </w:num>
  <w:num w:numId="2" w16cid:durableId="1636447448">
    <w:abstractNumId w:val="7"/>
  </w:num>
  <w:num w:numId="3" w16cid:durableId="1610895807">
    <w:abstractNumId w:val="5"/>
  </w:num>
  <w:num w:numId="4" w16cid:durableId="218518536">
    <w:abstractNumId w:val="19"/>
  </w:num>
  <w:num w:numId="5" w16cid:durableId="1282615264">
    <w:abstractNumId w:val="21"/>
  </w:num>
  <w:num w:numId="6" w16cid:durableId="1976251055">
    <w:abstractNumId w:val="31"/>
  </w:num>
  <w:num w:numId="7" w16cid:durableId="792096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263364">
    <w:abstractNumId w:val="6"/>
  </w:num>
  <w:num w:numId="9" w16cid:durableId="1988509231">
    <w:abstractNumId w:val="14"/>
  </w:num>
  <w:num w:numId="10" w16cid:durableId="1392846211">
    <w:abstractNumId w:val="27"/>
  </w:num>
  <w:num w:numId="11" w16cid:durableId="1250387853">
    <w:abstractNumId w:val="10"/>
  </w:num>
  <w:num w:numId="12" w16cid:durableId="579869440">
    <w:abstractNumId w:val="13"/>
  </w:num>
  <w:num w:numId="13" w16cid:durableId="1182235946">
    <w:abstractNumId w:val="23"/>
  </w:num>
  <w:num w:numId="14" w16cid:durableId="1811096400">
    <w:abstractNumId w:val="15"/>
  </w:num>
  <w:num w:numId="15" w16cid:durableId="1088884977">
    <w:abstractNumId w:val="22"/>
  </w:num>
  <w:num w:numId="16" w16cid:durableId="1190411015">
    <w:abstractNumId w:val="4"/>
  </w:num>
  <w:num w:numId="17" w16cid:durableId="1562062800">
    <w:abstractNumId w:val="12"/>
  </w:num>
  <w:num w:numId="18" w16cid:durableId="1700423982">
    <w:abstractNumId w:val="26"/>
  </w:num>
  <w:num w:numId="19" w16cid:durableId="1093235068">
    <w:abstractNumId w:val="30"/>
  </w:num>
  <w:num w:numId="20" w16cid:durableId="1151286024">
    <w:abstractNumId w:val="19"/>
  </w:num>
  <w:num w:numId="21" w16cid:durableId="1387296435">
    <w:abstractNumId w:val="8"/>
  </w:num>
  <w:num w:numId="22" w16cid:durableId="1407260876">
    <w:abstractNumId w:val="3"/>
  </w:num>
  <w:num w:numId="23" w16cid:durableId="864055603">
    <w:abstractNumId w:val="11"/>
  </w:num>
  <w:num w:numId="24" w16cid:durableId="951591874">
    <w:abstractNumId w:val="20"/>
  </w:num>
  <w:num w:numId="25" w16cid:durableId="1669870865">
    <w:abstractNumId w:val="29"/>
  </w:num>
  <w:num w:numId="26" w16cid:durableId="358313653">
    <w:abstractNumId w:val="16"/>
  </w:num>
  <w:num w:numId="27" w16cid:durableId="234321889">
    <w:abstractNumId w:val="1"/>
  </w:num>
  <w:num w:numId="28" w16cid:durableId="231082130">
    <w:abstractNumId w:val="28"/>
  </w:num>
  <w:num w:numId="29" w16cid:durableId="1692411901">
    <w:abstractNumId w:val="18"/>
  </w:num>
  <w:num w:numId="30" w16cid:durableId="927234353">
    <w:abstractNumId w:val="2"/>
  </w:num>
  <w:num w:numId="31" w16cid:durableId="394864404">
    <w:abstractNumId w:val="25"/>
  </w:num>
  <w:num w:numId="32" w16cid:durableId="1436319673">
    <w:abstractNumId w:val="33"/>
  </w:num>
  <w:num w:numId="33" w16cid:durableId="1483546970">
    <w:abstractNumId w:val="17"/>
  </w:num>
  <w:num w:numId="34" w16cid:durableId="250091713">
    <w:abstractNumId w:val="9"/>
  </w:num>
  <w:num w:numId="35" w16cid:durableId="285240626">
    <w:abstractNumId w:val="24"/>
  </w:num>
  <w:num w:numId="36" w16cid:durableId="113286990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DD"/>
    <w:rsid w:val="00000102"/>
    <w:rsid w:val="00000155"/>
    <w:rsid w:val="0000088F"/>
    <w:rsid w:val="00000A93"/>
    <w:rsid w:val="00001080"/>
    <w:rsid w:val="000018EA"/>
    <w:rsid w:val="000018FA"/>
    <w:rsid w:val="00001C7D"/>
    <w:rsid w:val="00001D50"/>
    <w:rsid w:val="00001ED3"/>
    <w:rsid w:val="000021CD"/>
    <w:rsid w:val="0000273B"/>
    <w:rsid w:val="0000295B"/>
    <w:rsid w:val="00002E79"/>
    <w:rsid w:val="0000342A"/>
    <w:rsid w:val="0000344E"/>
    <w:rsid w:val="000035E4"/>
    <w:rsid w:val="00003993"/>
    <w:rsid w:val="00003D80"/>
    <w:rsid w:val="00004022"/>
    <w:rsid w:val="00004145"/>
    <w:rsid w:val="00004660"/>
    <w:rsid w:val="00004B8E"/>
    <w:rsid w:val="00004FD4"/>
    <w:rsid w:val="0000509C"/>
    <w:rsid w:val="00006203"/>
    <w:rsid w:val="00006334"/>
    <w:rsid w:val="00006634"/>
    <w:rsid w:val="0000672A"/>
    <w:rsid w:val="000067EA"/>
    <w:rsid w:val="00006964"/>
    <w:rsid w:val="00006D2B"/>
    <w:rsid w:val="000075D5"/>
    <w:rsid w:val="000078A1"/>
    <w:rsid w:val="00007C11"/>
    <w:rsid w:val="000100D0"/>
    <w:rsid w:val="000100D4"/>
    <w:rsid w:val="00010E0C"/>
    <w:rsid w:val="000112FC"/>
    <w:rsid w:val="0001138C"/>
    <w:rsid w:val="00011479"/>
    <w:rsid w:val="000116DA"/>
    <w:rsid w:val="00011A19"/>
    <w:rsid w:val="00011BFF"/>
    <w:rsid w:val="00012225"/>
    <w:rsid w:val="00012966"/>
    <w:rsid w:val="00012C34"/>
    <w:rsid w:val="00013180"/>
    <w:rsid w:val="00013553"/>
    <w:rsid w:val="00013628"/>
    <w:rsid w:val="0001378A"/>
    <w:rsid w:val="0001382C"/>
    <w:rsid w:val="00014639"/>
    <w:rsid w:val="0001467E"/>
    <w:rsid w:val="00014BAD"/>
    <w:rsid w:val="00014D95"/>
    <w:rsid w:val="00014FCE"/>
    <w:rsid w:val="000150E8"/>
    <w:rsid w:val="00015A9B"/>
    <w:rsid w:val="00015C80"/>
    <w:rsid w:val="00015FA9"/>
    <w:rsid w:val="000162D7"/>
    <w:rsid w:val="00016DA0"/>
    <w:rsid w:val="000171E3"/>
    <w:rsid w:val="00017257"/>
    <w:rsid w:val="0001725A"/>
    <w:rsid w:val="000174B8"/>
    <w:rsid w:val="00017838"/>
    <w:rsid w:val="00017FDD"/>
    <w:rsid w:val="000201B0"/>
    <w:rsid w:val="00020302"/>
    <w:rsid w:val="00020BCC"/>
    <w:rsid w:val="00020E45"/>
    <w:rsid w:val="00021187"/>
    <w:rsid w:val="00021313"/>
    <w:rsid w:val="000214A6"/>
    <w:rsid w:val="000216F6"/>
    <w:rsid w:val="00021BCE"/>
    <w:rsid w:val="00021E1C"/>
    <w:rsid w:val="000220E7"/>
    <w:rsid w:val="0002227E"/>
    <w:rsid w:val="000223F8"/>
    <w:rsid w:val="000227AE"/>
    <w:rsid w:val="00023767"/>
    <w:rsid w:val="00023D1F"/>
    <w:rsid w:val="0002411A"/>
    <w:rsid w:val="00024140"/>
    <w:rsid w:val="000241D4"/>
    <w:rsid w:val="000245EB"/>
    <w:rsid w:val="0002490C"/>
    <w:rsid w:val="0002592C"/>
    <w:rsid w:val="00026687"/>
    <w:rsid w:val="00027E0C"/>
    <w:rsid w:val="00030156"/>
    <w:rsid w:val="000305D0"/>
    <w:rsid w:val="00031711"/>
    <w:rsid w:val="00031964"/>
    <w:rsid w:val="00031FC9"/>
    <w:rsid w:val="00032AD1"/>
    <w:rsid w:val="00032B39"/>
    <w:rsid w:val="00032C7E"/>
    <w:rsid w:val="00032F1C"/>
    <w:rsid w:val="000332BF"/>
    <w:rsid w:val="00033BE8"/>
    <w:rsid w:val="0003516D"/>
    <w:rsid w:val="000352FA"/>
    <w:rsid w:val="000358A9"/>
    <w:rsid w:val="00035E09"/>
    <w:rsid w:val="00035F3C"/>
    <w:rsid w:val="0003607E"/>
    <w:rsid w:val="00036524"/>
    <w:rsid w:val="00036537"/>
    <w:rsid w:val="00036680"/>
    <w:rsid w:val="000367D4"/>
    <w:rsid w:val="0003725A"/>
    <w:rsid w:val="000377D4"/>
    <w:rsid w:val="000377DD"/>
    <w:rsid w:val="00037804"/>
    <w:rsid w:val="00037AA9"/>
    <w:rsid w:val="00037E9A"/>
    <w:rsid w:val="00037FB3"/>
    <w:rsid w:val="00040BC3"/>
    <w:rsid w:val="00040F89"/>
    <w:rsid w:val="000410E1"/>
    <w:rsid w:val="00041317"/>
    <w:rsid w:val="00041677"/>
    <w:rsid w:val="00041C0D"/>
    <w:rsid w:val="00042071"/>
    <w:rsid w:val="00042A1A"/>
    <w:rsid w:val="00042D62"/>
    <w:rsid w:val="00042E06"/>
    <w:rsid w:val="0004305B"/>
    <w:rsid w:val="000430CD"/>
    <w:rsid w:val="0004333A"/>
    <w:rsid w:val="00043DD6"/>
    <w:rsid w:val="00043F77"/>
    <w:rsid w:val="00043FEA"/>
    <w:rsid w:val="000448C3"/>
    <w:rsid w:val="00044F6E"/>
    <w:rsid w:val="000451E7"/>
    <w:rsid w:val="00045634"/>
    <w:rsid w:val="00045D5B"/>
    <w:rsid w:val="00046419"/>
    <w:rsid w:val="0004646A"/>
    <w:rsid w:val="000465A9"/>
    <w:rsid w:val="00047085"/>
    <w:rsid w:val="0004740A"/>
    <w:rsid w:val="000477F6"/>
    <w:rsid w:val="0004797A"/>
    <w:rsid w:val="0005005A"/>
    <w:rsid w:val="000507CB"/>
    <w:rsid w:val="00051446"/>
    <w:rsid w:val="00051759"/>
    <w:rsid w:val="00051945"/>
    <w:rsid w:val="00052022"/>
    <w:rsid w:val="00052762"/>
    <w:rsid w:val="00052A1A"/>
    <w:rsid w:val="00052ACB"/>
    <w:rsid w:val="00052CDE"/>
    <w:rsid w:val="000536F3"/>
    <w:rsid w:val="00054557"/>
    <w:rsid w:val="00054BCD"/>
    <w:rsid w:val="00054C86"/>
    <w:rsid w:val="00055475"/>
    <w:rsid w:val="00055951"/>
    <w:rsid w:val="00055D37"/>
    <w:rsid w:val="00055DC2"/>
    <w:rsid w:val="00055E55"/>
    <w:rsid w:val="00055FF7"/>
    <w:rsid w:val="0005653B"/>
    <w:rsid w:val="00056D04"/>
    <w:rsid w:val="000571D4"/>
    <w:rsid w:val="00057579"/>
    <w:rsid w:val="00057DCF"/>
    <w:rsid w:val="00057FA1"/>
    <w:rsid w:val="000600D7"/>
    <w:rsid w:val="00060638"/>
    <w:rsid w:val="00060B0E"/>
    <w:rsid w:val="00060F54"/>
    <w:rsid w:val="00061142"/>
    <w:rsid w:val="00061497"/>
    <w:rsid w:val="0006160C"/>
    <w:rsid w:val="00061A96"/>
    <w:rsid w:val="00061C62"/>
    <w:rsid w:val="0006210E"/>
    <w:rsid w:val="000623A1"/>
    <w:rsid w:val="0006241F"/>
    <w:rsid w:val="000625ED"/>
    <w:rsid w:val="00062C73"/>
    <w:rsid w:val="0006309E"/>
    <w:rsid w:val="000633C9"/>
    <w:rsid w:val="00063648"/>
    <w:rsid w:val="00063B6D"/>
    <w:rsid w:val="00063EE0"/>
    <w:rsid w:val="00064060"/>
    <w:rsid w:val="000644F8"/>
    <w:rsid w:val="00064EC2"/>
    <w:rsid w:val="000653E8"/>
    <w:rsid w:val="0006555C"/>
    <w:rsid w:val="000655E5"/>
    <w:rsid w:val="00065A11"/>
    <w:rsid w:val="00065DD7"/>
    <w:rsid w:val="000666EF"/>
    <w:rsid w:val="000666F9"/>
    <w:rsid w:val="000667EC"/>
    <w:rsid w:val="00066A6A"/>
    <w:rsid w:val="00066BF7"/>
    <w:rsid w:val="0006713D"/>
    <w:rsid w:val="00067777"/>
    <w:rsid w:val="00067836"/>
    <w:rsid w:val="00067D1E"/>
    <w:rsid w:val="00070333"/>
    <w:rsid w:val="00070647"/>
    <w:rsid w:val="00070A16"/>
    <w:rsid w:val="00070C6D"/>
    <w:rsid w:val="00070FD1"/>
    <w:rsid w:val="00070FE2"/>
    <w:rsid w:val="00071460"/>
    <w:rsid w:val="000714A9"/>
    <w:rsid w:val="000722A6"/>
    <w:rsid w:val="00072407"/>
    <w:rsid w:val="0007295F"/>
    <w:rsid w:val="00072C64"/>
    <w:rsid w:val="00072C8B"/>
    <w:rsid w:val="00072F6F"/>
    <w:rsid w:val="00073B32"/>
    <w:rsid w:val="00073D40"/>
    <w:rsid w:val="0007455A"/>
    <w:rsid w:val="00074E0A"/>
    <w:rsid w:val="00075255"/>
    <w:rsid w:val="000753CA"/>
    <w:rsid w:val="00075C4D"/>
    <w:rsid w:val="00075EA2"/>
    <w:rsid w:val="00075F90"/>
    <w:rsid w:val="00076304"/>
    <w:rsid w:val="000766A0"/>
    <w:rsid w:val="000768DF"/>
    <w:rsid w:val="00076DA5"/>
    <w:rsid w:val="00076DF9"/>
    <w:rsid w:val="000770AB"/>
    <w:rsid w:val="000774C2"/>
    <w:rsid w:val="00077A9C"/>
    <w:rsid w:val="00077B09"/>
    <w:rsid w:val="00077EC0"/>
    <w:rsid w:val="00077FB5"/>
    <w:rsid w:val="000800F0"/>
    <w:rsid w:val="00080254"/>
    <w:rsid w:val="00080430"/>
    <w:rsid w:val="00080472"/>
    <w:rsid w:val="00080C29"/>
    <w:rsid w:val="00081385"/>
    <w:rsid w:val="00081401"/>
    <w:rsid w:val="0008145A"/>
    <w:rsid w:val="000819AA"/>
    <w:rsid w:val="00081E68"/>
    <w:rsid w:val="00081F76"/>
    <w:rsid w:val="00082087"/>
    <w:rsid w:val="000822C3"/>
    <w:rsid w:val="00082319"/>
    <w:rsid w:val="00082ADD"/>
    <w:rsid w:val="00082EA0"/>
    <w:rsid w:val="0008306C"/>
    <w:rsid w:val="000830FB"/>
    <w:rsid w:val="000837C9"/>
    <w:rsid w:val="00083AD7"/>
    <w:rsid w:val="00083FDB"/>
    <w:rsid w:val="000849B0"/>
    <w:rsid w:val="00084A03"/>
    <w:rsid w:val="000857D8"/>
    <w:rsid w:val="00085844"/>
    <w:rsid w:val="00085900"/>
    <w:rsid w:val="00085B96"/>
    <w:rsid w:val="00085E7C"/>
    <w:rsid w:val="00085FE6"/>
    <w:rsid w:val="0008698B"/>
    <w:rsid w:val="00087505"/>
    <w:rsid w:val="00087AE1"/>
    <w:rsid w:val="00087FE7"/>
    <w:rsid w:val="00090109"/>
    <w:rsid w:val="000909EB"/>
    <w:rsid w:val="00090CA6"/>
    <w:rsid w:val="00090D74"/>
    <w:rsid w:val="00091286"/>
    <w:rsid w:val="000914C0"/>
    <w:rsid w:val="00092655"/>
    <w:rsid w:val="00092B1A"/>
    <w:rsid w:val="00093128"/>
    <w:rsid w:val="0009347E"/>
    <w:rsid w:val="0009389A"/>
    <w:rsid w:val="00094589"/>
    <w:rsid w:val="000945B5"/>
    <w:rsid w:val="00094690"/>
    <w:rsid w:val="000947DB"/>
    <w:rsid w:val="0009481F"/>
    <w:rsid w:val="00095B7F"/>
    <w:rsid w:val="00095E0A"/>
    <w:rsid w:val="00096386"/>
    <w:rsid w:val="000967FA"/>
    <w:rsid w:val="00096D1D"/>
    <w:rsid w:val="0009790F"/>
    <w:rsid w:val="0009794D"/>
    <w:rsid w:val="00097BFE"/>
    <w:rsid w:val="00097FB4"/>
    <w:rsid w:val="000A03F4"/>
    <w:rsid w:val="000A05BC"/>
    <w:rsid w:val="000A089E"/>
    <w:rsid w:val="000A0A6A"/>
    <w:rsid w:val="000A0B43"/>
    <w:rsid w:val="000A1154"/>
    <w:rsid w:val="000A1828"/>
    <w:rsid w:val="000A1A5B"/>
    <w:rsid w:val="000A204D"/>
    <w:rsid w:val="000A209D"/>
    <w:rsid w:val="000A2B81"/>
    <w:rsid w:val="000A3015"/>
    <w:rsid w:val="000A3BF1"/>
    <w:rsid w:val="000A42E1"/>
    <w:rsid w:val="000A4CAD"/>
    <w:rsid w:val="000A4E4E"/>
    <w:rsid w:val="000A512D"/>
    <w:rsid w:val="000A54CE"/>
    <w:rsid w:val="000A589F"/>
    <w:rsid w:val="000A5911"/>
    <w:rsid w:val="000A59B6"/>
    <w:rsid w:val="000A5AEC"/>
    <w:rsid w:val="000A5F00"/>
    <w:rsid w:val="000A6493"/>
    <w:rsid w:val="000A6653"/>
    <w:rsid w:val="000A6F07"/>
    <w:rsid w:val="000A7043"/>
    <w:rsid w:val="000A72FE"/>
    <w:rsid w:val="000A761B"/>
    <w:rsid w:val="000A762A"/>
    <w:rsid w:val="000B0259"/>
    <w:rsid w:val="000B051A"/>
    <w:rsid w:val="000B07E4"/>
    <w:rsid w:val="000B09BD"/>
    <w:rsid w:val="000B0F51"/>
    <w:rsid w:val="000B12AC"/>
    <w:rsid w:val="000B1970"/>
    <w:rsid w:val="000B19BC"/>
    <w:rsid w:val="000B1CBE"/>
    <w:rsid w:val="000B217F"/>
    <w:rsid w:val="000B234E"/>
    <w:rsid w:val="000B2948"/>
    <w:rsid w:val="000B2BF2"/>
    <w:rsid w:val="000B2D1C"/>
    <w:rsid w:val="000B2DB7"/>
    <w:rsid w:val="000B3593"/>
    <w:rsid w:val="000B39CF"/>
    <w:rsid w:val="000B3A8B"/>
    <w:rsid w:val="000B3BC9"/>
    <w:rsid w:val="000B3F8F"/>
    <w:rsid w:val="000B4C1A"/>
    <w:rsid w:val="000B4E44"/>
    <w:rsid w:val="000B4E5E"/>
    <w:rsid w:val="000B5593"/>
    <w:rsid w:val="000B55BC"/>
    <w:rsid w:val="000B5978"/>
    <w:rsid w:val="000B5A80"/>
    <w:rsid w:val="000B5AD0"/>
    <w:rsid w:val="000B5E24"/>
    <w:rsid w:val="000B7188"/>
    <w:rsid w:val="000B76A0"/>
    <w:rsid w:val="000B782E"/>
    <w:rsid w:val="000B7905"/>
    <w:rsid w:val="000B7E56"/>
    <w:rsid w:val="000B7FCF"/>
    <w:rsid w:val="000C00C6"/>
    <w:rsid w:val="000C0393"/>
    <w:rsid w:val="000C0772"/>
    <w:rsid w:val="000C08A2"/>
    <w:rsid w:val="000C08B5"/>
    <w:rsid w:val="000C0A49"/>
    <w:rsid w:val="000C20B7"/>
    <w:rsid w:val="000C2283"/>
    <w:rsid w:val="000C27DE"/>
    <w:rsid w:val="000C2C85"/>
    <w:rsid w:val="000C3087"/>
    <w:rsid w:val="000C36EF"/>
    <w:rsid w:val="000C37E9"/>
    <w:rsid w:val="000C39E3"/>
    <w:rsid w:val="000C3F00"/>
    <w:rsid w:val="000C447D"/>
    <w:rsid w:val="000C5278"/>
    <w:rsid w:val="000C539A"/>
    <w:rsid w:val="000C5975"/>
    <w:rsid w:val="000C5B81"/>
    <w:rsid w:val="000C5BB2"/>
    <w:rsid w:val="000C626E"/>
    <w:rsid w:val="000C670A"/>
    <w:rsid w:val="000C6889"/>
    <w:rsid w:val="000C73B9"/>
    <w:rsid w:val="000D050B"/>
    <w:rsid w:val="000D0907"/>
    <w:rsid w:val="000D0CA8"/>
    <w:rsid w:val="000D0EB0"/>
    <w:rsid w:val="000D0F48"/>
    <w:rsid w:val="000D186F"/>
    <w:rsid w:val="000D1B8B"/>
    <w:rsid w:val="000D1D55"/>
    <w:rsid w:val="000D1F60"/>
    <w:rsid w:val="000D2385"/>
    <w:rsid w:val="000D2B28"/>
    <w:rsid w:val="000D2FB3"/>
    <w:rsid w:val="000D30AD"/>
    <w:rsid w:val="000D310B"/>
    <w:rsid w:val="000D32BD"/>
    <w:rsid w:val="000D398A"/>
    <w:rsid w:val="000D3E8E"/>
    <w:rsid w:val="000D410D"/>
    <w:rsid w:val="000D4695"/>
    <w:rsid w:val="000D478F"/>
    <w:rsid w:val="000D483F"/>
    <w:rsid w:val="000D5A97"/>
    <w:rsid w:val="000D5BB6"/>
    <w:rsid w:val="000D5D9C"/>
    <w:rsid w:val="000D6598"/>
    <w:rsid w:val="000D65F2"/>
    <w:rsid w:val="000D67A5"/>
    <w:rsid w:val="000D710C"/>
    <w:rsid w:val="000D712F"/>
    <w:rsid w:val="000D71D4"/>
    <w:rsid w:val="000D7353"/>
    <w:rsid w:val="000D7778"/>
    <w:rsid w:val="000D7FAB"/>
    <w:rsid w:val="000E0784"/>
    <w:rsid w:val="000E09E9"/>
    <w:rsid w:val="000E0C40"/>
    <w:rsid w:val="000E0D56"/>
    <w:rsid w:val="000E1125"/>
    <w:rsid w:val="000E1241"/>
    <w:rsid w:val="000E1489"/>
    <w:rsid w:val="000E14F0"/>
    <w:rsid w:val="000E198D"/>
    <w:rsid w:val="000E1F34"/>
    <w:rsid w:val="000E2301"/>
    <w:rsid w:val="000E2366"/>
    <w:rsid w:val="000E2937"/>
    <w:rsid w:val="000E2ADD"/>
    <w:rsid w:val="000E3605"/>
    <w:rsid w:val="000E3661"/>
    <w:rsid w:val="000E36E0"/>
    <w:rsid w:val="000E380B"/>
    <w:rsid w:val="000E3CD8"/>
    <w:rsid w:val="000E3D9E"/>
    <w:rsid w:val="000E3DC1"/>
    <w:rsid w:val="000E3DE4"/>
    <w:rsid w:val="000E4326"/>
    <w:rsid w:val="000E499E"/>
    <w:rsid w:val="000E4BE6"/>
    <w:rsid w:val="000E4E8B"/>
    <w:rsid w:val="000E4F8C"/>
    <w:rsid w:val="000E50CF"/>
    <w:rsid w:val="000E50E1"/>
    <w:rsid w:val="000E526E"/>
    <w:rsid w:val="000E53B7"/>
    <w:rsid w:val="000E547A"/>
    <w:rsid w:val="000E56EA"/>
    <w:rsid w:val="000E5935"/>
    <w:rsid w:val="000E5BFD"/>
    <w:rsid w:val="000E5F42"/>
    <w:rsid w:val="000E6132"/>
    <w:rsid w:val="000E619A"/>
    <w:rsid w:val="000E624A"/>
    <w:rsid w:val="000E692A"/>
    <w:rsid w:val="000E737D"/>
    <w:rsid w:val="000E7521"/>
    <w:rsid w:val="000E78F5"/>
    <w:rsid w:val="000E790C"/>
    <w:rsid w:val="000E7A4B"/>
    <w:rsid w:val="000E7C61"/>
    <w:rsid w:val="000E7F8D"/>
    <w:rsid w:val="000F06D6"/>
    <w:rsid w:val="000F0751"/>
    <w:rsid w:val="000F09EF"/>
    <w:rsid w:val="000F0C86"/>
    <w:rsid w:val="000F0D53"/>
    <w:rsid w:val="000F0FB0"/>
    <w:rsid w:val="000F1593"/>
    <w:rsid w:val="000F15F2"/>
    <w:rsid w:val="000F170F"/>
    <w:rsid w:val="000F1AC7"/>
    <w:rsid w:val="000F1B6E"/>
    <w:rsid w:val="000F241E"/>
    <w:rsid w:val="000F255F"/>
    <w:rsid w:val="000F25C0"/>
    <w:rsid w:val="000F2924"/>
    <w:rsid w:val="000F2A84"/>
    <w:rsid w:val="000F31A1"/>
    <w:rsid w:val="000F3246"/>
    <w:rsid w:val="000F33DC"/>
    <w:rsid w:val="000F34E6"/>
    <w:rsid w:val="000F35CD"/>
    <w:rsid w:val="000F3818"/>
    <w:rsid w:val="000F45D5"/>
    <w:rsid w:val="000F5977"/>
    <w:rsid w:val="000F59AA"/>
    <w:rsid w:val="000F62A8"/>
    <w:rsid w:val="000F6786"/>
    <w:rsid w:val="000F6966"/>
    <w:rsid w:val="000F69D7"/>
    <w:rsid w:val="000F6BAB"/>
    <w:rsid w:val="000F6CE3"/>
    <w:rsid w:val="000F77FC"/>
    <w:rsid w:val="000F7CEE"/>
    <w:rsid w:val="000F7EDD"/>
    <w:rsid w:val="000F7FC1"/>
    <w:rsid w:val="000F7FF2"/>
    <w:rsid w:val="00100189"/>
    <w:rsid w:val="0010073F"/>
    <w:rsid w:val="00100A1D"/>
    <w:rsid w:val="00100AB4"/>
    <w:rsid w:val="001013AA"/>
    <w:rsid w:val="001013EC"/>
    <w:rsid w:val="001014C3"/>
    <w:rsid w:val="0010164E"/>
    <w:rsid w:val="001023C9"/>
    <w:rsid w:val="00102510"/>
    <w:rsid w:val="00102A67"/>
    <w:rsid w:val="00104353"/>
    <w:rsid w:val="001044AB"/>
    <w:rsid w:val="0010469F"/>
    <w:rsid w:val="0010541B"/>
    <w:rsid w:val="0010550A"/>
    <w:rsid w:val="00105556"/>
    <w:rsid w:val="001055C0"/>
    <w:rsid w:val="0010569A"/>
    <w:rsid w:val="00105801"/>
    <w:rsid w:val="00105A5E"/>
    <w:rsid w:val="00105CF0"/>
    <w:rsid w:val="00106417"/>
    <w:rsid w:val="00106741"/>
    <w:rsid w:val="00106B4B"/>
    <w:rsid w:val="001075D7"/>
    <w:rsid w:val="00107603"/>
    <w:rsid w:val="001077D2"/>
    <w:rsid w:val="00107E20"/>
    <w:rsid w:val="00107F87"/>
    <w:rsid w:val="00107FC6"/>
    <w:rsid w:val="00110277"/>
    <w:rsid w:val="00110283"/>
    <w:rsid w:val="001105E6"/>
    <w:rsid w:val="001106DF"/>
    <w:rsid w:val="00110C12"/>
    <w:rsid w:val="00111B64"/>
    <w:rsid w:val="00111CC1"/>
    <w:rsid w:val="001123EF"/>
    <w:rsid w:val="00112BBB"/>
    <w:rsid w:val="00112F56"/>
    <w:rsid w:val="00112F6F"/>
    <w:rsid w:val="001134CC"/>
    <w:rsid w:val="00113687"/>
    <w:rsid w:val="00113863"/>
    <w:rsid w:val="001138BB"/>
    <w:rsid w:val="00113C0B"/>
    <w:rsid w:val="00114408"/>
    <w:rsid w:val="00114783"/>
    <w:rsid w:val="001153C2"/>
    <w:rsid w:val="00115C8A"/>
    <w:rsid w:val="00115E83"/>
    <w:rsid w:val="001165C8"/>
    <w:rsid w:val="0011682C"/>
    <w:rsid w:val="00116DF8"/>
    <w:rsid w:val="00116EF3"/>
    <w:rsid w:val="00116F0C"/>
    <w:rsid w:val="0011781F"/>
    <w:rsid w:val="00117B6C"/>
    <w:rsid w:val="00120055"/>
    <w:rsid w:val="00120198"/>
    <w:rsid w:val="00120424"/>
    <w:rsid w:val="00120E0E"/>
    <w:rsid w:val="00120F20"/>
    <w:rsid w:val="00120F88"/>
    <w:rsid w:val="001210AF"/>
    <w:rsid w:val="0012152B"/>
    <w:rsid w:val="00121629"/>
    <w:rsid w:val="0012167A"/>
    <w:rsid w:val="001217BC"/>
    <w:rsid w:val="00121B77"/>
    <w:rsid w:val="00121F60"/>
    <w:rsid w:val="001221E4"/>
    <w:rsid w:val="00122989"/>
    <w:rsid w:val="001229CD"/>
    <w:rsid w:val="00122DF1"/>
    <w:rsid w:val="00123C77"/>
    <w:rsid w:val="00123E02"/>
    <w:rsid w:val="00123FCC"/>
    <w:rsid w:val="001247CE"/>
    <w:rsid w:val="001248B7"/>
    <w:rsid w:val="001249C0"/>
    <w:rsid w:val="00124B81"/>
    <w:rsid w:val="00124EE3"/>
    <w:rsid w:val="0012546F"/>
    <w:rsid w:val="0012567C"/>
    <w:rsid w:val="00125719"/>
    <w:rsid w:val="001260F9"/>
    <w:rsid w:val="00126AB6"/>
    <w:rsid w:val="00126ADD"/>
    <w:rsid w:val="00126BFD"/>
    <w:rsid w:val="00127622"/>
    <w:rsid w:val="00127A39"/>
    <w:rsid w:val="00127F1D"/>
    <w:rsid w:val="0013004C"/>
    <w:rsid w:val="001301C0"/>
    <w:rsid w:val="001313BC"/>
    <w:rsid w:val="00131ACC"/>
    <w:rsid w:val="00131D3A"/>
    <w:rsid w:val="001326DD"/>
    <w:rsid w:val="001332F7"/>
    <w:rsid w:val="00133853"/>
    <w:rsid w:val="00133D41"/>
    <w:rsid w:val="0013458B"/>
    <w:rsid w:val="001349C5"/>
    <w:rsid w:val="00134F5C"/>
    <w:rsid w:val="0013511C"/>
    <w:rsid w:val="001354EE"/>
    <w:rsid w:val="00135546"/>
    <w:rsid w:val="00135B6A"/>
    <w:rsid w:val="00135C8B"/>
    <w:rsid w:val="00135E0B"/>
    <w:rsid w:val="00135FCF"/>
    <w:rsid w:val="001363BC"/>
    <w:rsid w:val="001366FD"/>
    <w:rsid w:val="00136968"/>
    <w:rsid w:val="0013712D"/>
    <w:rsid w:val="00137EBF"/>
    <w:rsid w:val="00137FF8"/>
    <w:rsid w:val="001405D0"/>
    <w:rsid w:val="00140D21"/>
    <w:rsid w:val="00140E49"/>
    <w:rsid w:val="00141438"/>
    <w:rsid w:val="00141469"/>
    <w:rsid w:val="00141476"/>
    <w:rsid w:val="00141484"/>
    <w:rsid w:val="0014161F"/>
    <w:rsid w:val="00141640"/>
    <w:rsid w:val="0014171B"/>
    <w:rsid w:val="00141784"/>
    <w:rsid w:val="00141E27"/>
    <w:rsid w:val="0014221B"/>
    <w:rsid w:val="001422D5"/>
    <w:rsid w:val="001422DA"/>
    <w:rsid w:val="00142B95"/>
    <w:rsid w:val="001432B3"/>
    <w:rsid w:val="00144220"/>
    <w:rsid w:val="00144759"/>
    <w:rsid w:val="001449FC"/>
    <w:rsid w:val="001453AD"/>
    <w:rsid w:val="0014546D"/>
    <w:rsid w:val="0014577E"/>
    <w:rsid w:val="00145F66"/>
    <w:rsid w:val="001462B0"/>
    <w:rsid w:val="00146929"/>
    <w:rsid w:val="00146C7D"/>
    <w:rsid w:val="00146F0B"/>
    <w:rsid w:val="00146F31"/>
    <w:rsid w:val="001470C0"/>
    <w:rsid w:val="00147899"/>
    <w:rsid w:val="00147B23"/>
    <w:rsid w:val="001501C9"/>
    <w:rsid w:val="0015049C"/>
    <w:rsid w:val="00150C7C"/>
    <w:rsid w:val="00151F03"/>
    <w:rsid w:val="00152640"/>
    <w:rsid w:val="001527BC"/>
    <w:rsid w:val="001530E3"/>
    <w:rsid w:val="0015356F"/>
    <w:rsid w:val="00153638"/>
    <w:rsid w:val="001538AD"/>
    <w:rsid w:val="00153C6A"/>
    <w:rsid w:val="00154843"/>
    <w:rsid w:val="00154DC6"/>
    <w:rsid w:val="001555A2"/>
    <w:rsid w:val="00155DF9"/>
    <w:rsid w:val="00155F45"/>
    <w:rsid w:val="00155F95"/>
    <w:rsid w:val="00156149"/>
    <w:rsid w:val="0015615E"/>
    <w:rsid w:val="0015672F"/>
    <w:rsid w:val="0015673A"/>
    <w:rsid w:val="001568DD"/>
    <w:rsid w:val="00156C01"/>
    <w:rsid w:val="00156DB1"/>
    <w:rsid w:val="0015751A"/>
    <w:rsid w:val="001576F4"/>
    <w:rsid w:val="00157FE6"/>
    <w:rsid w:val="001600BA"/>
    <w:rsid w:val="0016070D"/>
    <w:rsid w:val="00160B0C"/>
    <w:rsid w:val="00160C8D"/>
    <w:rsid w:val="00160D31"/>
    <w:rsid w:val="00160E9C"/>
    <w:rsid w:val="00161027"/>
    <w:rsid w:val="00161765"/>
    <w:rsid w:val="00161A27"/>
    <w:rsid w:val="00161B40"/>
    <w:rsid w:val="0016232E"/>
    <w:rsid w:val="00162C3C"/>
    <w:rsid w:val="00162FB0"/>
    <w:rsid w:val="00163389"/>
    <w:rsid w:val="001637B8"/>
    <w:rsid w:val="00163F74"/>
    <w:rsid w:val="0016441D"/>
    <w:rsid w:val="00164746"/>
    <w:rsid w:val="00165632"/>
    <w:rsid w:val="00165765"/>
    <w:rsid w:val="0016599F"/>
    <w:rsid w:val="00167010"/>
    <w:rsid w:val="00167311"/>
    <w:rsid w:val="00167390"/>
    <w:rsid w:val="0016755C"/>
    <w:rsid w:val="0017052F"/>
    <w:rsid w:val="00170ADD"/>
    <w:rsid w:val="00170CE4"/>
    <w:rsid w:val="00171039"/>
    <w:rsid w:val="00171263"/>
    <w:rsid w:val="001714F9"/>
    <w:rsid w:val="0017186A"/>
    <w:rsid w:val="00171D9F"/>
    <w:rsid w:val="00171E35"/>
    <w:rsid w:val="0017259B"/>
    <w:rsid w:val="001725CB"/>
    <w:rsid w:val="00172653"/>
    <w:rsid w:val="00172757"/>
    <w:rsid w:val="001734A9"/>
    <w:rsid w:val="00174319"/>
    <w:rsid w:val="001749BA"/>
    <w:rsid w:val="00174AEE"/>
    <w:rsid w:val="00174F07"/>
    <w:rsid w:val="00175B18"/>
    <w:rsid w:val="00176233"/>
    <w:rsid w:val="0017654E"/>
    <w:rsid w:val="001765F8"/>
    <w:rsid w:val="00176686"/>
    <w:rsid w:val="00176DCE"/>
    <w:rsid w:val="00177EB2"/>
    <w:rsid w:val="001804FD"/>
    <w:rsid w:val="001807D8"/>
    <w:rsid w:val="00180ACA"/>
    <w:rsid w:val="00180E95"/>
    <w:rsid w:val="001811BD"/>
    <w:rsid w:val="0018149E"/>
    <w:rsid w:val="00181694"/>
    <w:rsid w:val="00181C52"/>
    <w:rsid w:val="00182042"/>
    <w:rsid w:val="001822D8"/>
    <w:rsid w:val="00182682"/>
    <w:rsid w:val="00182B82"/>
    <w:rsid w:val="00183032"/>
    <w:rsid w:val="00183213"/>
    <w:rsid w:val="00183B86"/>
    <w:rsid w:val="00183CCC"/>
    <w:rsid w:val="00183E75"/>
    <w:rsid w:val="001842AB"/>
    <w:rsid w:val="0018504A"/>
    <w:rsid w:val="001853BE"/>
    <w:rsid w:val="00185499"/>
    <w:rsid w:val="00185E76"/>
    <w:rsid w:val="00186EB6"/>
    <w:rsid w:val="0018761C"/>
    <w:rsid w:val="00187788"/>
    <w:rsid w:val="00187CF0"/>
    <w:rsid w:val="00187EDD"/>
    <w:rsid w:val="00190BDB"/>
    <w:rsid w:val="00191065"/>
    <w:rsid w:val="001914CD"/>
    <w:rsid w:val="00191790"/>
    <w:rsid w:val="0019188C"/>
    <w:rsid w:val="00191AC9"/>
    <w:rsid w:val="00191C23"/>
    <w:rsid w:val="00191C5E"/>
    <w:rsid w:val="00191CF2"/>
    <w:rsid w:val="00191E10"/>
    <w:rsid w:val="00192338"/>
    <w:rsid w:val="00192C2C"/>
    <w:rsid w:val="0019385A"/>
    <w:rsid w:val="00193A97"/>
    <w:rsid w:val="00193DA2"/>
    <w:rsid w:val="00193E01"/>
    <w:rsid w:val="00194E47"/>
    <w:rsid w:val="00195098"/>
    <w:rsid w:val="001952C0"/>
    <w:rsid w:val="0019531E"/>
    <w:rsid w:val="001956E1"/>
    <w:rsid w:val="00195BBC"/>
    <w:rsid w:val="0019633D"/>
    <w:rsid w:val="0019669C"/>
    <w:rsid w:val="00196F24"/>
    <w:rsid w:val="00197088"/>
    <w:rsid w:val="0019716C"/>
    <w:rsid w:val="001973ED"/>
    <w:rsid w:val="0019784D"/>
    <w:rsid w:val="001978C4"/>
    <w:rsid w:val="001979EF"/>
    <w:rsid w:val="00197B9E"/>
    <w:rsid w:val="00197C57"/>
    <w:rsid w:val="001A01F1"/>
    <w:rsid w:val="001A0352"/>
    <w:rsid w:val="001A080D"/>
    <w:rsid w:val="001A0A7E"/>
    <w:rsid w:val="001A1CF3"/>
    <w:rsid w:val="001A2DEE"/>
    <w:rsid w:val="001A30A9"/>
    <w:rsid w:val="001A3419"/>
    <w:rsid w:val="001A3675"/>
    <w:rsid w:val="001A3918"/>
    <w:rsid w:val="001A3A50"/>
    <w:rsid w:val="001A3AE6"/>
    <w:rsid w:val="001A3F4E"/>
    <w:rsid w:val="001A49F1"/>
    <w:rsid w:val="001A4A41"/>
    <w:rsid w:val="001A524D"/>
    <w:rsid w:val="001A555C"/>
    <w:rsid w:val="001A5BBA"/>
    <w:rsid w:val="001A5C6F"/>
    <w:rsid w:val="001A66C1"/>
    <w:rsid w:val="001A6958"/>
    <w:rsid w:val="001A696A"/>
    <w:rsid w:val="001A73D9"/>
    <w:rsid w:val="001A7716"/>
    <w:rsid w:val="001A77EF"/>
    <w:rsid w:val="001B01A0"/>
    <w:rsid w:val="001B03D6"/>
    <w:rsid w:val="001B046A"/>
    <w:rsid w:val="001B1378"/>
    <w:rsid w:val="001B1FD1"/>
    <w:rsid w:val="001B2F06"/>
    <w:rsid w:val="001B32A2"/>
    <w:rsid w:val="001B3346"/>
    <w:rsid w:val="001B3511"/>
    <w:rsid w:val="001B3874"/>
    <w:rsid w:val="001B4759"/>
    <w:rsid w:val="001B4BAB"/>
    <w:rsid w:val="001B4DE2"/>
    <w:rsid w:val="001B4F24"/>
    <w:rsid w:val="001B5457"/>
    <w:rsid w:val="001B5480"/>
    <w:rsid w:val="001B57B8"/>
    <w:rsid w:val="001B596D"/>
    <w:rsid w:val="001B5B75"/>
    <w:rsid w:val="001B612E"/>
    <w:rsid w:val="001B65D2"/>
    <w:rsid w:val="001B743A"/>
    <w:rsid w:val="001C0022"/>
    <w:rsid w:val="001C0299"/>
    <w:rsid w:val="001C0363"/>
    <w:rsid w:val="001C06A2"/>
    <w:rsid w:val="001C08D0"/>
    <w:rsid w:val="001C0972"/>
    <w:rsid w:val="001C1246"/>
    <w:rsid w:val="001C16E5"/>
    <w:rsid w:val="001C231A"/>
    <w:rsid w:val="001C2E84"/>
    <w:rsid w:val="001C3090"/>
    <w:rsid w:val="001C31B3"/>
    <w:rsid w:val="001C3C92"/>
    <w:rsid w:val="001C3E41"/>
    <w:rsid w:val="001C406F"/>
    <w:rsid w:val="001C430F"/>
    <w:rsid w:val="001C43FD"/>
    <w:rsid w:val="001C4B17"/>
    <w:rsid w:val="001C54EB"/>
    <w:rsid w:val="001C5BAF"/>
    <w:rsid w:val="001C5D04"/>
    <w:rsid w:val="001C6626"/>
    <w:rsid w:val="001C6887"/>
    <w:rsid w:val="001C6952"/>
    <w:rsid w:val="001C6961"/>
    <w:rsid w:val="001C6C56"/>
    <w:rsid w:val="001C7030"/>
    <w:rsid w:val="001C708A"/>
    <w:rsid w:val="001C74DA"/>
    <w:rsid w:val="001C7563"/>
    <w:rsid w:val="001C7997"/>
    <w:rsid w:val="001C7DB5"/>
    <w:rsid w:val="001D06B2"/>
    <w:rsid w:val="001D072A"/>
    <w:rsid w:val="001D0C21"/>
    <w:rsid w:val="001D0F5D"/>
    <w:rsid w:val="001D0FE9"/>
    <w:rsid w:val="001D156D"/>
    <w:rsid w:val="001D1639"/>
    <w:rsid w:val="001D19FE"/>
    <w:rsid w:val="001D20F6"/>
    <w:rsid w:val="001D235E"/>
    <w:rsid w:val="001D2363"/>
    <w:rsid w:val="001D2A3F"/>
    <w:rsid w:val="001D2BC0"/>
    <w:rsid w:val="001D3553"/>
    <w:rsid w:val="001D363D"/>
    <w:rsid w:val="001D3977"/>
    <w:rsid w:val="001D4797"/>
    <w:rsid w:val="001D5306"/>
    <w:rsid w:val="001D5319"/>
    <w:rsid w:val="001D5458"/>
    <w:rsid w:val="001D5A23"/>
    <w:rsid w:val="001D6138"/>
    <w:rsid w:val="001D63C2"/>
    <w:rsid w:val="001D6570"/>
    <w:rsid w:val="001D68B2"/>
    <w:rsid w:val="001D7899"/>
    <w:rsid w:val="001D7D88"/>
    <w:rsid w:val="001D7DE3"/>
    <w:rsid w:val="001D7FE8"/>
    <w:rsid w:val="001E0426"/>
    <w:rsid w:val="001E064B"/>
    <w:rsid w:val="001E0C94"/>
    <w:rsid w:val="001E0D31"/>
    <w:rsid w:val="001E0F7F"/>
    <w:rsid w:val="001E145C"/>
    <w:rsid w:val="001E161A"/>
    <w:rsid w:val="001E1C50"/>
    <w:rsid w:val="001E26D3"/>
    <w:rsid w:val="001E275B"/>
    <w:rsid w:val="001E2BFA"/>
    <w:rsid w:val="001E2D49"/>
    <w:rsid w:val="001E3283"/>
    <w:rsid w:val="001E382A"/>
    <w:rsid w:val="001E3A95"/>
    <w:rsid w:val="001E3CE5"/>
    <w:rsid w:val="001E42A0"/>
    <w:rsid w:val="001E46EA"/>
    <w:rsid w:val="001E4804"/>
    <w:rsid w:val="001E50E6"/>
    <w:rsid w:val="001E51FE"/>
    <w:rsid w:val="001E5337"/>
    <w:rsid w:val="001E5413"/>
    <w:rsid w:val="001E55E1"/>
    <w:rsid w:val="001E5B58"/>
    <w:rsid w:val="001E6181"/>
    <w:rsid w:val="001E6313"/>
    <w:rsid w:val="001E6573"/>
    <w:rsid w:val="001E6909"/>
    <w:rsid w:val="001E6BF0"/>
    <w:rsid w:val="001E7166"/>
    <w:rsid w:val="001E73A4"/>
    <w:rsid w:val="001E799E"/>
    <w:rsid w:val="001E7BD8"/>
    <w:rsid w:val="001E7C0E"/>
    <w:rsid w:val="001E7F90"/>
    <w:rsid w:val="001F0124"/>
    <w:rsid w:val="001F019C"/>
    <w:rsid w:val="001F01BB"/>
    <w:rsid w:val="001F0CF5"/>
    <w:rsid w:val="001F1536"/>
    <w:rsid w:val="001F1EAE"/>
    <w:rsid w:val="001F2053"/>
    <w:rsid w:val="001F21FD"/>
    <w:rsid w:val="001F24BB"/>
    <w:rsid w:val="001F24FB"/>
    <w:rsid w:val="001F2565"/>
    <w:rsid w:val="001F2A97"/>
    <w:rsid w:val="001F355D"/>
    <w:rsid w:val="001F36B2"/>
    <w:rsid w:val="001F39EE"/>
    <w:rsid w:val="001F40A8"/>
    <w:rsid w:val="001F482F"/>
    <w:rsid w:val="001F4973"/>
    <w:rsid w:val="001F4C1D"/>
    <w:rsid w:val="001F4D27"/>
    <w:rsid w:val="001F4E41"/>
    <w:rsid w:val="001F5839"/>
    <w:rsid w:val="001F5AA9"/>
    <w:rsid w:val="001F5ED7"/>
    <w:rsid w:val="001F62E9"/>
    <w:rsid w:val="001F6340"/>
    <w:rsid w:val="001F6EA7"/>
    <w:rsid w:val="001F7711"/>
    <w:rsid w:val="001F7773"/>
    <w:rsid w:val="001F77A0"/>
    <w:rsid w:val="001F7BC1"/>
    <w:rsid w:val="001F7EC9"/>
    <w:rsid w:val="00200431"/>
    <w:rsid w:val="0020047B"/>
    <w:rsid w:val="00200DA4"/>
    <w:rsid w:val="00200FEF"/>
    <w:rsid w:val="002010DF"/>
    <w:rsid w:val="0020121A"/>
    <w:rsid w:val="002013BB"/>
    <w:rsid w:val="00201ADE"/>
    <w:rsid w:val="00201B08"/>
    <w:rsid w:val="00201BCC"/>
    <w:rsid w:val="00202081"/>
    <w:rsid w:val="00202587"/>
    <w:rsid w:val="00202605"/>
    <w:rsid w:val="00202629"/>
    <w:rsid w:val="002028AC"/>
    <w:rsid w:val="002028CC"/>
    <w:rsid w:val="002029E9"/>
    <w:rsid w:val="00202D56"/>
    <w:rsid w:val="002033FF"/>
    <w:rsid w:val="002035FF"/>
    <w:rsid w:val="002037DA"/>
    <w:rsid w:val="002039D2"/>
    <w:rsid w:val="00203D54"/>
    <w:rsid w:val="00203F70"/>
    <w:rsid w:val="002046F6"/>
    <w:rsid w:val="00204D3A"/>
    <w:rsid w:val="002054BA"/>
    <w:rsid w:val="00205708"/>
    <w:rsid w:val="002063B1"/>
    <w:rsid w:val="00206741"/>
    <w:rsid w:val="00206C29"/>
    <w:rsid w:val="002072CC"/>
    <w:rsid w:val="00207317"/>
    <w:rsid w:val="0020752E"/>
    <w:rsid w:val="00207F87"/>
    <w:rsid w:val="00210815"/>
    <w:rsid w:val="00210BB9"/>
    <w:rsid w:val="00210E02"/>
    <w:rsid w:val="002114A9"/>
    <w:rsid w:val="002118A0"/>
    <w:rsid w:val="00211932"/>
    <w:rsid w:val="0021297A"/>
    <w:rsid w:val="00213492"/>
    <w:rsid w:val="00213D88"/>
    <w:rsid w:val="002143EB"/>
    <w:rsid w:val="00214909"/>
    <w:rsid w:val="00214D51"/>
    <w:rsid w:val="002155CD"/>
    <w:rsid w:val="002156C6"/>
    <w:rsid w:val="00216301"/>
    <w:rsid w:val="00216426"/>
    <w:rsid w:val="002166E4"/>
    <w:rsid w:val="00216A67"/>
    <w:rsid w:val="00216D4C"/>
    <w:rsid w:val="00217257"/>
    <w:rsid w:val="00217AC9"/>
    <w:rsid w:val="00217BA0"/>
    <w:rsid w:val="00217C92"/>
    <w:rsid w:val="00217E4B"/>
    <w:rsid w:val="00217F5C"/>
    <w:rsid w:val="00220416"/>
    <w:rsid w:val="002207DF"/>
    <w:rsid w:val="002209BF"/>
    <w:rsid w:val="00220AA3"/>
    <w:rsid w:val="00220D19"/>
    <w:rsid w:val="00220D4C"/>
    <w:rsid w:val="0022113F"/>
    <w:rsid w:val="002211B0"/>
    <w:rsid w:val="00222191"/>
    <w:rsid w:val="00222C98"/>
    <w:rsid w:val="00223104"/>
    <w:rsid w:val="0022311F"/>
    <w:rsid w:val="0022419C"/>
    <w:rsid w:val="0022424B"/>
    <w:rsid w:val="00224D92"/>
    <w:rsid w:val="00224E5D"/>
    <w:rsid w:val="00225706"/>
    <w:rsid w:val="00226015"/>
    <w:rsid w:val="002264E4"/>
    <w:rsid w:val="00226594"/>
    <w:rsid w:val="00226949"/>
    <w:rsid w:val="00226AB3"/>
    <w:rsid w:val="00226D96"/>
    <w:rsid w:val="00226DA8"/>
    <w:rsid w:val="00227006"/>
    <w:rsid w:val="0022716A"/>
    <w:rsid w:val="0022765A"/>
    <w:rsid w:val="00227F11"/>
    <w:rsid w:val="002300E5"/>
    <w:rsid w:val="00230F0A"/>
    <w:rsid w:val="002312E6"/>
    <w:rsid w:val="0023178F"/>
    <w:rsid w:val="00231AA4"/>
    <w:rsid w:val="0023201C"/>
    <w:rsid w:val="0023218C"/>
    <w:rsid w:val="00232C33"/>
    <w:rsid w:val="00232CFF"/>
    <w:rsid w:val="00232D54"/>
    <w:rsid w:val="002338B2"/>
    <w:rsid w:val="002341FF"/>
    <w:rsid w:val="002344B7"/>
    <w:rsid w:val="0023451D"/>
    <w:rsid w:val="002348F4"/>
    <w:rsid w:val="00234A4C"/>
    <w:rsid w:val="002352CA"/>
    <w:rsid w:val="002353D8"/>
    <w:rsid w:val="002354A9"/>
    <w:rsid w:val="00236206"/>
    <w:rsid w:val="002365B5"/>
    <w:rsid w:val="002367F3"/>
    <w:rsid w:val="00236809"/>
    <w:rsid w:val="00236815"/>
    <w:rsid w:val="0023694D"/>
    <w:rsid w:val="00236A4F"/>
    <w:rsid w:val="00236B17"/>
    <w:rsid w:val="0023727B"/>
    <w:rsid w:val="0023729E"/>
    <w:rsid w:val="00237546"/>
    <w:rsid w:val="00237F5D"/>
    <w:rsid w:val="002405A7"/>
    <w:rsid w:val="00241318"/>
    <w:rsid w:val="00242385"/>
    <w:rsid w:val="002423BC"/>
    <w:rsid w:val="00242915"/>
    <w:rsid w:val="00242992"/>
    <w:rsid w:val="0024322D"/>
    <w:rsid w:val="002432E1"/>
    <w:rsid w:val="002439F0"/>
    <w:rsid w:val="0024418B"/>
    <w:rsid w:val="00244668"/>
    <w:rsid w:val="002448DD"/>
    <w:rsid w:val="00244DA9"/>
    <w:rsid w:val="0024510D"/>
    <w:rsid w:val="00245285"/>
    <w:rsid w:val="002453F7"/>
    <w:rsid w:val="002459A3"/>
    <w:rsid w:val="00245B20"/>
    <w:rsid w:val="00245EFB"/>
    <w:rsid w:val="00246004"/>
    <w:rsid w:val="002460E4"/>
    <w:rsid w:val="002463CA"/>
    <w:rsid w:val="00246976"/>
    <w:rsid w:val="00246CFD"/>
    <w:rsid w:val="00246EB0"/>
    <w:rsid w:val="00246FA1"/>
    <w:rsid w:val="00246FD9"/>
    <w:rsid w:val="0024700E"/>
    <w:rsid w:val="0024759B"/>
    <w:rsid w:val="002479F1"/>
    <w:rsid w:val="00247A33"/>
    <w:rsid w:val="00247B82"/>
    <w:rsid w:val="0025021D"/>
    <w:rsid w:val="002507A4"/>
    <w:rsid w:val="00251A69"/>
    <w:rsid w:val="00251D57"/>
    <w:rsid w:val="00251D68"/>
    <w:rsid w:val="00251F2A"/>
    <w:rsid w:val="002522DF"/>
    <w:rsid w:val="00252C88"/>
    <w:rsid w:val="00252CA5"/>
    <w:rsid w:val="00252CF1"/>
    <w:rsid w:val="00253754"/>
    <w:rsid w:val="002537E9"/>
    <w:rsid w:val="00253ECB"/>
    <w:rsid w:val="002544DF"/>
    <w:rsid w:val="00254536"/>
    <w:rsid w:val="00254842"/>
    <w:rsid w:val="00254B85"/>
    <w:rsid w:val="002557D4"/>
    <w:rsid w:val="00255CC5"/>
    <w:rsid w:val="00255DA9"/>
    <w:rsid w:val="00256933"/>
    <w:rsid w:val="00256A9B"/>
    <w:rsid w:val="00257BA1"/>
    <w:rsid w:val="00257EA0"/>
    <w:rsid w:val="00260459"/>
    <w:rsid w:val="0026099A"/>
    <w:rsid w:val="00260ABC"/>
    <w:rsid w:val="00260FC4"/>
    <w:rsid w:val="00261134"/>
    <w:rsid w:val="0026150C"/>
    <w:rsid w:val="00261BBE"/>
    <w:rsid w:val="00261D65"/>
    <w:rsid w:val="0026201A"/>
    <w:rsid w:val="0026244F"/>
    <w:rsid w:val="00262728"/>
    <w:rsid w:val="00262783"/>
    <w:rsid w:val="00263144"/>
    <w:rsid w:val="002631CD"/>
    <w:rsid w:val="00263243"/>
    <w:rsid w:val="00263428"/>
    <w:rsid w:val="002647B9"/>
    <w:rsid w:val="00264B48"/>
    <w:rsid w:val="00265215"/>
    <w:rsid w:val="00265B99"/>
    <w:rsid w:val="00265E08"/>
    <w:rsid w:val="00265E2B"/>
    <w:rsid w:val="002660CB"/>
    <w:rsid w:val="00266332"/>
    <w:rsid w:val="002664BA"/>
    <w:rsid w:val="00266592"/>
    <w:rsid w:val="002665A9"/>
    <w:rsid w:val="0026680F"/>
    <w:rsid w:val="00266A46"/>
    <w:rsid w:val="00266C73"/>
    <w:rsid w:val="00267987"/>
    <w:rsid w:val="00267FFD"/>
    <w:rsid w:val="002702AE"/>
    <w:rsid w:val="00270410"/>
    <w:rsid w:val="002707E6"/>
    <w:rsid w:val="00270B23"/>
    <w:rsid w:val="00271392"/>
    <w:rsid w:val="002717FA"/>
    <w:rsid w:val="00271BF8"/>
    <w:rsid w:val="00271CEC"/>
    <w:rsid w:val="00271F85"/>
    <w:rsid w:val="0027225C"/>
    <w:rsid w:val="00272381"/>
    <w:rsid w:val="0027298F"/>
    <w:rsid w:val="002730FA"/>
    <w:rsid w:val="002732CF"/>
    <w:rsid w:val="002734EA"/>
    <w:rsid w:val="0027362A"/>
    <w:rsid w:val="00273A47"/>
    <w:rsid w:val="00273F9D"/>
    <w:rsid w:val="002743B3"/>
    <w:rsid w:val="00274A18"/>
    <w:rsid w:val="00274B52"/>
    <w:rsid w:val="00275038"/>
    <w:rsid w:val="0027558B"/>
    <w:rsid w:val="002759EE"/>
    <w:rsid w:val="00275DC8"/>
    <w:rsid w:val="00276115"/>
    <w:rsid w:val="00276143"/>
    <w:rsid w:val="00276390"/>
    <w:rsid w:val="00276E5E"/>
    <w:rsid w:val="002778E1"/>
    <w:rsid w:val="00277B2F"/>
    <w:rsid w:val="00277E74"/>
    <w:rsid w:val="0028018B"/>
    <w:rsid w:val="00280255"/>
    <w:rsid w:val="00280338"/>
    <w:rsid w:val="00280709"/>
    <w:rsid w:val="002811C2"/>
    <w:rsid w:val="002818C0"/>
    <w:rsid w:val="00281F3C"/>
    <w:rsid w:val="00281FAC"/>
    <w:rsid w:val="002823F5"/>
    <w:rsid w:val="002836CF"/>
    <w:rsid w:val="0028398F"/>
    <w:rsid w:val="00283AF1"/>
    <w:rsid w:val="00283D25"/>
    <w:rsid w:val="00283ECB"/>
    <w:rsid w:val="002846EE"/>
    <w:rsid w:val="00284878"/>
    <w:rsid w:val="00284996"/>
    <w:rsid w:val="00284EF9"/>
    <w:rsid w:val="00285464"/>
    <w:rsid w:val="00285713"/>
    <w:rsid w:val="00285718"/>
    <w:rsid w:val="00285864"/>
    <w:rsid w:val="00285E99"/>
    <w:rsid w:val="00286242"/>
    <w:rsid w:val="00286455"/>
    <w:rsid w:val="0028647B"/>
    <w:rsid w:val="0028661A"/>
    <w:rsid w:val="00286CAE"/>
    <w:rsid w:val="00286E8D"/>
    <w:rsid w:val="002870BA"/>
    <w:rsid w:val="002872C6"/>
    <w:rsid w:val="00287357"/>
    <w:rsid w:val="00287479"/>
    <w:rsid w:val="00287724"/>
    <w:rsid w:val="00287ABB"/>
    <w:rsid w:val="002901B3"/>
    <w:rsid w:val="00290789"/>
    <w:rsid w:val="00290A02"/>
    <w:rsid w:val="00290A9F"/>
    <w:rsid w:val="00290B58"/>
    <w:rsid w:val="0029194D"/>
    <w:rsid w:val="00291ED2"/>
    <w:rsid w:val="00292857"/>
    <w:rsid w:val="00292A86"/>
    <w:rsid w:val="00292C9F"/>
    <w:rsid w:val="0029331D"/>
    <w:rsid w:val="0029337A"/>
    <w:rsid w:val="00293641"/>
    <w:rsid w:val="00293BE1"/>
    <w:rsid w:val="00293CD8"/>
    <w:rsid w:val="00293DA5"/>
    <w:rsid w:val="00294245"/>
    <w:rsid w:val="002944ED"/>
    <w:rsid w:val="00294DD7"/>
    <w:rsid w:val="0029504E"/>
    <w:rsid w:val="002952DF"/>
    <w:rsid w:val="00295732"/>
    <w:rsid w:val="00295A2F"/>
    <w:rsid w:val="00296587"/>
    <w:rsid w:val="002966D8"/>
    <w:rsid w:val="002968C8"/>
    <w:rsid w:val="00297015"/>
    <w:rsid w:val="002976AA"/>
    <w:rsid w:val="0029782E"/>
    <w:rsid w:val="00297941"/>
    <w:rsid w:val="002A054F"/>
    <w:rsid w:val="002A0605"/>
    <w:rsid w:val="002A0AE6"/>
    <w:rsid w:val="002A0DE5"/>
    <w:rsid w:val="002A0DEF"/>
    <w:rsid w:val="002A1779"/>
    <w:rsid w:val="002A18F6"/>
    <w:rsid w:val="002A1F3D"/>
    <w:rsid w:val="002A28D0"/>
    <w:rsid w:val="002A2D4C"/>
    <w:rsid w:val="002A431E"/>
    <w:rsid w:val="002A4368"/>
    <w:rsid w:val="002A45DC"/>
    <w:rsid w:val="002A4D9A"/>
    <w:rsid w:val="002A5053"/>
    <w:rsid w:val="002A516E"/>
    <w:rsid w:val="002A5894"/>
    <w:rsid w:val="002A5BBD"/>
    <w:rsid w:val="002A6212"/>
    <w:rsid w:val="002A6539"/>
    <w:rsid w:val="002A668D"/>
    <w:rsid w:val="002A6695"/>
    <w:rsid w:val="002A6B70"/>
    <w:rsid w:val="002A6E5B"/>
    <w:rsid w:val="002A76A0"/>
    <w:rsid w:val="002A798A"/>
    <w:rsid w:val="002A79ED"/>
    <w:rsid w:val="002A7DC2"/>
    <w:rsid w:val="002A7F07"/>
    <w:rsid w:val="002B06A0"/>
    <w:rsid w:val="002B0A94"/>
    <w:rsid w:val="002B0E69"/>
    <w:rsid w:val="002B13C4"/>
    <w:rsid w:val="002B1517"/>
    <w:rsid w:val="002B169B"/>
    <w:rsid w:val="002B16FB"/>
    <w:rsid w:val="002B2145"/>
    <w:rsid w:val="002B2318"/>
    <w:rsid w:val="002B2350"/>
    <w:rsid w:val="002B25C1"/>
    <w:rsid w:val="002B29EF"/>
    <w:rsid w:val="002B317D"/>
    <w:rsid w:val="002B3340"/>
    <w:rsid w:val="002B3631"/>
    <w:rsid w:val="002B3CAB"/>
    <w:rsid w:val="002B3F94"/>
    <w:rsid w:val="002B4115"/>
    <w:rsid w:val="002B434B"/>
    <w:rsid w:val="002B4992"/>
    <w:rsid w:val="002B4B09"/>
    <w:rsid w:val="002B4E3E"/>
    <w:rsid w:val="002B4EB6"/>
    <w:rsid w:val="002B5534"/>
    <w:rsid w:val="002B5B5D"/>
    <w:rsid w:val="002B66D2"/>
    <w:rsid w:val="002B6786"/>
    <w:rsid w:val="002B6AB0"/>
    <w:rsid w:val="002B6CC1"/>
    <w:rsid w:val="002B6E79"/>
    <w:rsid w:val="002B7079"/>
    <w:rsid w:val="002B709E"/>
    <w:rsid w:val="002B7B9E"/>
    <w:rsid w:val="002B7F03"/>
    <w:rsid w:val="002C02BE"/>
    <w:rsid w:val="002C06EA"/>
    <w:rsid w:val="002C0C1E"/>
    <w:rsid w:val="002C0F11"/>
    <w:rsid w:val="002C1195"/>
    <w:rsid w:val="002C126E"/>
    <w:rsid w:val="002C2056"/>
    <w:rsid w:val="002C2A07"/>
    <w:rsid w:val="002C2DED"/>
    <w:rsid w:val="002C316C"/>
    <w:rsid w:val="002C3190"/>
    <w:rsid w:val="002C3733"/>
    <w:rsid w:val="002C39B4"/>
    <w:rsid w:val="002C3B86"/>
    <w:rsid w:val="002C3E42"/>
    <w:rsid w:val="002C521E"/>
    <w:rsid w:val="002C5950"/>
    <w:rsid w:val="002C5A7F"/>
    <w:rsid w:val="002C6450"/>
    <w:rsid w:val="002C7427"/>
    <w:rsid w:val="002C7682"/>
    <w:rsid w:val="002C7A37"/>
    <w:rsid w:val="002D0333"/>
    <w:rsid w:val="002D0ABB"/>
    <w:rsid w:val="002D0D6A"/>
    <w:rsid w:val="002D0FFB"/>
    <w:rsid w:val="002D1C33"/>
    <w:rsid w:val="002D253E"/>
    <w:rsid w:val="002D2628"/>
    <w:rsid w:val="002D274D"/>
    <w:rsid w:val="002D2ACE"/>
    <w:rsid w:val="002D3B85"/>
    <w:rsid w:val="002D3D66"/>
    <w:rsid w:val="002D3FB3"/>
    <w:rsid w:val="002D40AE"/>
    <w:rsid w:val="002D411B"/>
    <w:rsid w:val="002D46EC"/>
    <w:rsid w:val="002D4891"/>
    <w:rsid w:val="002D4B51"/>
    <w:rsid w:val="002D4C98"/>
    <w:rsid w:val="002D5049"/>
    <w:rsid w:val="002D50EE"/>
    <w:rsid w:val="002D5380"/>
    <w:rsid w:val="002D578A"/>
    <w:rsid w:val="002D5E56"/>
    <w:rsid w:val="002D5F3E"/>
    <w:rsid w:val="002D62A9"/>
    <w:rsid w:val="002D646E"/>
    <w:rsid w:val="002D6ACB"/>
    <w:rsid w:val="002D6BBF"/>
    <w:rsid w:val="002D71E9"/>
    <w:rsid w:val="002D7321"/>
    <w:rsid w:val="002D74BB"/>
    <w:rsid w:val="002D754A"/>
    <w:rsid w:val="002D7CCE"/>
    <w:rsid w:val="002E02D5"/>
    <w:rsid w:val="002E03BA"/>
    <w:rsid w:val="002E04EA"/>
    <w:rsid w:val="002E07C3"/>
    <w:rsid w:val="002E19CA"/>
    <w:rsid w:val="002E1A60"/>
    <w:rsid w:val="002E1BC7"/>
    <w:rsid w:val="002E1D49"/>
    <w:rsid w:val="002E1D51"/>
    <w:rsid w:val="002E2E4F"/>
    <w:rsid w:val="002E3013"/>
    <w:rsid w:val="002E306A"/>
    <w:rsid w:val="002E333F"/>
    <w:rsid w:val="002E36A7"/>
    <w:rsid w:val="002E378A"/>
    <w:rsid w:val="002E38B2"/>
    <w:rsid w:val="002E3B16"/>
    <w:rsid w:val="002E45D6"/>
    <w:rsid w:val="002E464A"/>
    <w:rsid w:val="002E4899"/>
    <w:rsid w:val="002E5B25"/>
    <w:rsid w:val="002E5D7E"/>
    <w:rsid w:val="002E63B7"/>
    <w:rsid w:val="002E6F43"/>
    <w:rsid w:val="002E6F56"/>
    <w:rsid w:val="002E6F8F"/>
    <w:rsid w:val="002E7483"/>
    <w:rsid w:val="002E7D49"/>
    <w:rsid w:val="002E7D63"/>
    <w:rsid w:val="002E7F31"/>
    <w:rsid w:val="002F01FB"/>
    <w:rsid w:val="002F0925"/>
    <w:rsid w:val="002F0D17"/>
    <w:rsid w:val="002F0EC9"/>
    <w:rsid w:val="002F10AF"/>
    <w:rsid w:val="002F1B2A"/>
    <w:rsid w:val="002F1D7F"/>
    <w:rsid w:val="002F1EE8"/>
    <w:rsid w:val="002F2669"/>
    <w:rsid w:val="002F2E7D"/>
    <w:rsid w:val="002F3114"/>
    <w:rsid w:val="002F316C"/>
    <w:rsid w:val="002F444D"/>
    <w:rsid w:val="002F4506"/>
    <w:rsid w:val="002F51DB"/>
    <w:rsid w:val="002F53EF"/>
    <w:rsid w:val="002F5424"/>
    <w:rsid w:val="002F5439"/>
    <w:rsid w:val="002F5597"/>
    <w:rsid w:val="002F5CBE"/>
    <w:rsid w:val="002F5FFC"/>
    <w:rsid w:val="002F613D"/>
    <w:rsid w:val="002F6ABE"/>
    <w:rsid w:val="002F6BD6"/>
    <w:rsid w:val="002F7343"/>
    <w:rsid w:val="002F74D9"/>
    <w:rsid w:val="002F7D92"/>
    <w:rsid w:val="002F7FDC"/>
    <w:rsid w:val="00300491"/>
    <w:rsid w:val="00300879"/>
    <w:rsid w:val="00300CEC"/>
    <w:rsid w:val="00300DC2"/>
    <w:rsid w:val="00300DD8"/>
    <w:rsid w:val="00301449"/>
    <w:rsid w:val="003015FD"/>
    <w:rsid w:val="00301657"/>
    <w:rsid w:val="003018AC"/>
    <w:rsid w:val="00301ACA"/>
    <w:rsid w:val="00302B46"/>
    <w:rsid w:val="00302FEF"/>
    <w:rsid w:val="003035F3"/>
    <w:rsid w:val="003038B7"/>
    <w:rsid w:val="00304076"/>
    <w:rsid w:val="003040F8"/>
    <w:rsid w:val="0030415F"/>
    <w:rsid w:val="003051C1"/>
    <w:rsid w:val="003052E0"/>
    <w:rsid w:val="0030535D"/>
    <w:rsid w:val="00305C12"/>
    <w:rsid w:val="00305D66"/>
    <w:rsid w:val="00305E01"/>
    <w:rsid w:val="00305E8B"/>
    <w:rsid w:val="00306176"/>
    <w:rsid w:val="00306309"/>
    <w:rsid w:val="0030636B"/>
    <w:rsid w:val="00306E6B"/>
    <w:rsid w:val="00307A18"/>
    <w:rsid w:val="00307D5D"/>
    <w:rsid w:val="00310149"/>
    <w:rsid w:val="00310404"/>
    <w:rsid w:val="0031098A"/>
    <w:rsid w:val="00310AB1"/>
    <w:rsid w:val="00310C19"/>
    <w:rsid w:val="00310D0B"/>
    <w:rsid w:val="00310DBB"/>
    <w:rsid w:val="00310DD8"/>
    <w:rsid w:val="0031120F"/>
    <w:rsid w:val="003112D8"/>
    <w:rsid w:val="00311A12"/>
    <w:rsid w:val="00311D6D"/>
    <w:rsid w:val="00312088"/>
    <w:rsid w:val="003121B7"/>
    <w:rsid w:val="00312825"/>
    <w:rsid w:val="003129D0"/>
    <w:rsid w:val="003129FD"/>
    <w:rsid w:val="00313240"/>
    <w:rsid w:val="0031391E"/>
    <w:rsid w:val="003143AD"/>
    <w:rsid w:val="003143C0"/>
    <w:rsid w:val="0031466D"/>
    <w:rsid w:val="0031489F"/>
    <w:rsid w:val="00314C92"/>
    <w:rsid w:val="00314EAC"/>
    <w:rsid w:val="00314FCE"/>
    <w:rsid w:val="00315092"/>
    <w:rsid w:val="00315F2F"/>
    <w:rsid w:val="00316C24"/>
    <w:rsid w:val="00316CDD"/>
    <w:rsid w:val="00316E03"/>
    <w:rsid w:val="00317379"/>
    <w:rsid w:val="003174BE"/>
    <w:rsid w:val="00317BC8"/>
    <w:rsid w:val="00320447"/>
    <w:rsid w:val="00320797"/>
    <w:rsid w:val="00320F2F"/>
    <w:rsid w:val="00320F69"/>
    <w:rsid w:val="00321050"/>
    <w:rsid w:val="003211C8"/>
    <w:rsid w:val="003215F2"/>
    <w:rsid w:val="003216F6"/>
    <w:rsid w:val="00321BB3"/>
    <w:rsid w:val="00321FCD"/>
    <w:rsid w:val="003220AC"/>
    <w:rsid w:val="0032214A"/>
    <w:rsid w:val="003222B7"/>
    <w:rsid w:val="003224D2"/>
    <w:rsid w:val="00322923"/>
    <w:rsid w:val="00322B24"/>
    <w:rsid w:val="00322F2E"/>
    <w:rsid w:val="00323116"/>
    <w:rsid w:val="00323541"/>
    <w:rsid w:val="003235FE"/>
    <w:rsid w:val="0032363D"/>
    <w:rsid w:val="003236B8"/>
    <w:rsid w:val="00323794"/>
    <w:rsid w:val="00323898"/>
    <w:rsid w:val="00323915"/>
    <w:rsid w:val="00323985"/>
    <w:rsid w:val="00323FF1"/>
    <w:rsid w:val="003243F5"/>
    <w:rsid w:val="00324439"/>
    <w:rsid w:val="00324658"/>
    <w:rsid w:val="00324979"/>
    <w:rsid w:val="00324A95"/>
    <w:rsid w:val="00324F79"/>
    <w:rsid w:val="003251A9"/>
    <w:rsid w:val="0032539A"/>
    <w:rsid w:val="003256A6"/>
    <w:rsid w:val="0032599D"/>
    <w:rsid w:val="00325B29"/>
    <w:rsid w:val="00326C4D"/>
    <w:rsid w:val="00326D6C"/>
    <w:rsid w:val="00327934"/>
    <w:rsid w:val="00327AFB"/>
    <w:rsid w:val="00327F32"/>
    <w:rsid w:val="00330261"/>
    <w:rsid w:val="00330B5D"/>
    <w:rsid w:val="0033114F"/>
    <w:rsid w:val="00331CE3"/>
    <w:rsid w:val="00332A44"/>
    <w:rsid w:val="00333922"/>
    <w:rsid w:val="00333E68"/>
    <w:rsid w:val="00334960"/>
    <w:rsid w:val="00334B04"/>
    <w:rsid w:val="00334E2A"/>
    <w:rsid w:val="00335678"/>
    <w:rsid w:val="00335849"/>
    <w:rsid w:val="003358BD"/>
    <w:rsid w:val="00335BE1"/>
    <w:rsid w:val="00335CEC"/>
    <w:rsid w:val="00336156"/>
    <w:rsid w:val="0033616F"/>
    <w:rsid w:val="003363F2"/>
    <w:rsid w:val="003365CE"/>
    <w:rsid w:val="003366AA"/>
    <w:rsid w:val="003366D5"/>
    <w:rsid w:val="00336C7E"/>
    <w:rsid w:val="00336D8E"/>
    <w:rsid w:val="00336FD1"/>
    <w:rsid w:val="003374AD"/>
    <w:rsid w:val="0033797D"/>
    <w:rsid w:val="00337A17"/>
    <w:rsid w:val="00337C34"/>
    <w:rsid w:val="00340072"/>
    <w:rsid w:val="00340B9F"/>
    <w:rsid w:val="00340BFD"/>
    <w:rsid w:val="00340FB1"/>
    <w:rsid w:val="003416CA"/>
    <w:rsid w:val="00341A45"/>
    <w:rsid w:val="00341AA1"/>
    <w:rsid w:val="0034275E"/>
    <w:rsid w:val="00342D31"/>
    <w:rsid w:val="00342F15"/>
    <w:rsid w:val="00343BE3"/>
    <w:rsid w:val="00344CA8"/>
    <w:rsid w:val="00344E1D"/>
    <w:rsid w:val="0034537F"/>
    <w:rsid w:val="00345B34"/>
    <w:rsid w:val="00345FB3"/>
    <w:rsid w:val="003469FB"/>
    <w:rsid w:val="00346C8C"/>
    <w:rsid w:val="00346F84"/>
    <w:rsid w:val="00347652"/>
    <w:rsid w:val="00347942"/>
    <w:rsid w:val="00347A6A"/>
    <w:rsid w:val="00347C08"/>
    <w:rsid w:val="00347C6A"/>
    <w:rsid w:val="0035042B"/>
    <w:rsid w:val="00351248"/>
    <w:rsid w:val="0035187C"/>
    <w:rsid w:val="00352A93"/>
    <w:rsid w:val="003533A7"/>
    <w:rsid w:val="003535CE"/>
    <w:rsid w:val="00353619"/>
    <w:rsid w:val="00353829"/>
    <w:rsid w:val="00353CC7"/>
    <w:rsid w:val="003542D3"/>
    <w:rsid w:val="00354970"/>
    <w:rsid w:val="00354DAD"/>
    <w:rsid w:val="00355084"/>
    <w:rsid w:val="003552FB"/>
    <w:rsid w:val="003554FB"/>
    <w:rsid w:val="00355B93"/>
    <w:rsid w:val="00355FD0"/>
    <w:rsid w:val="003566C1"/>
    <w:rsid w:val="003568D2"/>
    <w:rsid w:val="00356D62"/>
    <w:rsid w:val="00357154"/>
    <w:rsid w:val="0035738E"/>
    <w:rsid w:val="003576D6"/>
    <w:rsid w:val="00357841"/>
    <w:rsid w:val="00357F01"/>
    <w:rsid w:val="00357F4C"/>
    <w:rsid w:val="00357FA7"/>
    <w:rsid w:val="003604F8"/>
    <w:rsid w:val="00360768"/>
    <w:rsid w:val="00360851"/>
    <w:rsid w:val="00360982"/>
    <w:rsid w:val="00360E8D"/>
    <w:rsid w:val="00361A18"/>
    <w:rsid w:val="00361A55"/>
    <w:rsid w:val="003621B3"/>
    <w:rsid w:val="00362362"/>
    <w:rsid w:val="003629B8"/>
    <w:rsid w:val="00362EB7"/>
    <w:rsid w:val="00362ED7"/>
    <w:rsid w:val="00362F93"/>
    <w:rsid w:val="003632CB"/>
    <w:rsid w:val="00363894"/>
    <w:rsid w:val="00363A6F"/>
    <w:rsid w:val="00364035"/>
    <w:rsid w:val="00364B03"/>
    <w:rsid w:val="00364F0E"/>
    <w:rsid w:val="00364FFC"/>
    <w:rsid w:val="0036509E"/>
    <w:rsid w:val="00365722"/>
    <w:rsid w:val="003659C8"/>
    <w:rsid w:val="0036610A"/>
    <w:rsid w:val="003669B9"/>
    <w:rsid w:val="00366BB6"/>
    <w:rsid w:val="00366DBA"/>
    <w:rsid w:val="00366DC6"/>
    <w:rsid w:val="00367077"/>
    <w:rsid w:val="003673BC"/>
    <w:rsid w:val="0036781A"/>
    <w:rsid w:val="003679F6"/>
    <w:rsid w:val="00367B00"/>
    <w:rsid w:val="00370223"/>
    <w:rsid w:val="00370A2B"/>
    <w:rsid w:val="003715DB"/>
    <w:rsid w:val="003717CA"/>
    <w:rsid w:val="003722B5"/>
    <w:rsid w:val="003730F2"/>
    <w:rsid w:val="00373139"/>
    <w:rsid w:val="003732D0"/>
    <w:rsid w:val="00373B98"/>
    <w:rsid w:val="00373EB4"/>
    <w:rsid w:val="003742A5"/>
    <w:rsid w:val="003743A8"/>
    <w:rsid w:val="0037453E"/>
    <w:rsid w:val="003750CA"/>
    <w:rsid w:val="003751D3"/>
    <w:rsid w:val="0037537D"/>
    <w:rsid w:val="00375B99"/>
    <w:rsid w:val="00376622"/>
    <w:rsid w:val="00376FB5"/>
    <w:rsid w:val="0037745E"/>
    <w:rsid w:val="00377C5B"/>
    <w:rsid w:val="00380B60"/>
    <w:rsid w:val="00380E55"/>
    <w:rsid w:val="00381309"/>
    <w:rsid w:val="00381597"/>
    <w:rsid w:val="0038174C"/>
    <w:rsid w:val="003818AA"/>
    <w:rsid w:val="00381F06"/>
    <w:rsid w:val="0038252E"/>
    <w:rsid w:val="00382CB6"/>
    <w:rsid w:val="00382DAA"/>
    <w:rsid w:val="0038304E"/>
    <w:rsid w:val="003831AD"/>
    <w:rsid w:val="00383388"/>
    <w:rsid w:val="00383624"/>
    <w:rsid w:val="00383FE9"/>
    <w:rsid w:val="00384C8F"/>
    <w:rsid w:val="00385A89"/>
    <w:rsid w:val="00385DF4"/>
    <w:rsid w:val="003861B1"/>
    <w:rsid w:val="00386A78"/>
    <w:rsid w:val="00387671"/>
    <w:rsid w:val="0038780F"/>
    <w:rsid w:val="003878A5"/>
    <w:rsid w:val="00387BD2"/>
    <w:rsid w:val="00387CDA"/>
    <w:rsid w:val="00390249"/>
    <w:rsid w:val="0039032C"/>
    <w:rsid w:val="00390835"/>
    <w:rsid w:val="00390B1C"/>
    <w:rsid w:val="00391742"/>
    <w:rsid w:val="0039198E"/>
    <w:rsid w:val="00392107"/>
    <w:rsid w:val="00392596"/>
    <w:rsid w:val="0039271B"/>
    <w:rsid w:val="00392987"/>
    <w:rsid w:val="0039328A"/>
    <w:rsid w:val="003932BA"/>
    <w:rsid w:val="0039369D"/>
    <w:rsid w:val="00393BC9"/>
    <w:rsid w:val="003942DE"/>
    <w:rsid w:val="003945B7"/>
    <w:rsid w:val="003946D0"/>
    <w:rsid w:val="00394850"/>
    <w:rsid w:val="003957DD"/>
    <w:rsid w:val="00395A28"/>
    <w:rsid w:val="00395A31"/>
    <w:rsid w:val="00396366"/>
    <w:rsid w:val="00396505"/>
    <w:rsid w:val="003965E7"/>
    <w:rsid w:val="0039666C"/>
    <w:rsid w:val="00396CBF"/>
    <w:rsid w:val="00396D8D"/>
    <w:rsid w:val="00396E67"/>
    <w:rsid w:val="00396F5F"/>
    <w:rsid w:val="003971B8"/>
    <w:rsid w:val="003971D9"/>
    <w:rsid w:val="00397424"/>
    <w:rsid w:val="00397513"/>
    <w:rsid w:val="0039773D"/>
    <w:rsid w:val="003978AC"/>
    <w:rsid w:val="00397B3F"/>
    <w:rsid w:val="00397D5D"/>
    <w:rsid w:val="003A0212"/>
    <w:rsid w:val="003A0C8C"/>
    <w:rsid w:val="003A0DD2"/>
    <w:rsid w:val="003A0EC3"/>
    <w:rsid w:val="003A1113"/>
    <w:rsid w:val="003A14C4"/>
    <w:rsid w:val="003A1B86"/>
    <w:rsid w:val="003A2832"/>
    <w:rsid w:val="003A2AEB"/>
    <w:rsid w:val="003A2FAD"/>
    <w:rsid w:val="003A3515"/>
    <w:rsid w:val="003A35DF"/>
    <w:rsid w:val="003A36D2"/>
    <w:rsid w:val="003A3BB1"/>
    <w:rsid w:val="003A424E"/>
    <w:rsid w:val="003A4393"/>
    <w:rsid w:val="003A4D65"/>
    <w:rsid w:val="003A5993"/>
    <w:rsid w:val="003A5F22"/>
    <w:rsid w:val="003A6600"/>
    <w:rsid w:val="003A67E7"/>
    <w:rsid w:val="003A6865"/>
    <w:rsid w:val="003A72A2"/>
    <w:rsid w:val="003A7380"/>
    <w:rsid w:val="003A757A"/>
    <w:rsid w:val="003A7926"/>
    <w:rsid w:val="003A7B63"/>
    <w:rsid w:val="003A7EB4"/>
    <w:rsid w:val="003B0136"/>
    <w:rsid w:val="003B0207"/>
    <w:rsid w:val="003B09C2"/>
    <w:rsid w:val="003B0B31"/>
    <w:rsid w:val="003B1101"/>
    <w:rsid w:val="003B134C"/>
    <w:rsid w:val="003B19C4"/>
    <w:rsid w:val="003B1BF0"/>
    <w:rsid w:val="003B1ED6"/>
    <w:rsid w:val="003B2175"/>
    <w:rsid w:val="003B2409"/>
    <w:rsid w:val="003B2A9E"/>
    <w:rsid w:val="003B2D8E"/>
    <w:rsid w:val="003B3386"/>
    <w:rsid w:val="003B3474"/>
    <w:rsid w:val="003B37D4"/>
    <w:rsid w:val="003B393F"/>
    <w:rsid w:val="003B3F34"/>
    <w:rsid w:val="003B40D2"/>
    <w:rsid w:val="003B4326"/>
    <w:rsid w:val="003B4618"/>
    <w:rsid w:val="003B4776"/>
    <w:rsid w:val="003B481A"/>
    <w:rsid w:val="003B502D"/>
    <w:rsid w:val="003B50E5"/>
    <w:rsid w:val="003B513F"/>
    <w:rsid w:val="003B5303"/>
    <w:rsid w:val="003B59D1"/>
    <w:rsid w:val="003B5E7C"/>
    <w:rsid w:val="003B660A"/>
    <w:rsid w:val="003B67AC"/>
    <w:rsid w:val="003B699B"/>
    <w:rsid w:val="003B6F23"/>
    <w:rsid w:val="003B75D5"/>
    <w:rsid w:val="003B7794"/>
    <w:rsid w:val="003B7C0E"/>
    <w:rsid w:val="003B7C52"/>
    <w:rsid w:val="003C03DD"/>
    <w:rsid w:val="003C0622"/>
    <w:rsid w:val="003C0B21"/>
    <w:rsid w:val="003C1583"/>
    <w:rsid w:val="003C1CEE"/>
    <w:rsid w:val="003C1D1F"/>
    <w:rsid w:val="003C248A"/>
    <w:rsid w:val="003C2871"/>
    <w:rsid w:val="003C2CB4"/>
    <w:rsid w:val="003C3158"/>
    <w:rsid w:val="003C31D6"/>
    <w:rsid w:val="003C3D14"/>
    <w:rsid w:val="003C3DD0"/>
    <w:rsid w:val="003C3E50"/>
    <w:rsid w:val="003C402A"/>
    <w:rsid w:val="003C4211"/>
    <w:rsid w:val="003C427A"/>
    <w:rsid w:val="003C4F9C"/>
    <w:rsid w:val="003C51E0"/>
    <w:rsid w:val="003C5230"/>
    <w:rsid w:val="003C5472"/>
    <w:rsid w:val="003C54D1"/>
    <w:rsid w:val="003C6B6D"/>
    <w:rsid w:val="003C7461"/>
    <w:rsid w:val="003C7D88"/>
    <w:rsid w:val="003C7F31"/>
    <w:rsid w:val="003D053C"/>
    <w:rsid w:val="003D06C2"/>
    <w:rsid w:val="003D0797"/>
    <w:rsid w:val="003D0D5A"/>
    <w:rsid w:val="003D0E3F"/>
    <w:rsid w:val="003D0EAE"/>
    <w:rsid w:val="003D0FD6"/>
    <w:rsid w:val="003D1193"/>
    <w:rsid w:val="003D13C4"/>
    <w:rsid w:val="003D18D0"/>
    <w:rsid w:val="003D19DE"/>
    <w:rsid w:val="003D1E6E"/>
    <w:rsid w:val="003D1E91"/>
    <w:rsid w:val="003D1FE3"/>
    <w:rsid w:val="003D1FEE"/>
    <w:rsid w:val="003D2036"/>
    <w:rsid w:val="003D2080"/>
    <w:rsid w:val="003D2954"/>
    <w:rsid w:val="003D2DE4"/>
    <w:rsid w:val="003D3397"/>
    <w:rsid w:val="003D3625"/>
    <w:rsid w:val="003D3D3B"/>
    <w:rsid w:val="003D44AD"/>
    <w:rsid w:val="003D488E"/>
    <w:rsid w:val="003D4D77"/>
    <w:rsid w:val="003D5219"/>
    <w:rsid w:val="003D5230"/>
    <w:rsid w:val="003D56BE"/>
    <w:rsid w:val="003D5774"/>
    <w:rsid w:val="003D586E"/>
    <w:rsid w:val="003D5912"/>
    <w:rsid w:val="003D5B42"/>
    <w:rsid w:val="003D5C33"/>
    <w:rsid w:val="003D5D93"/>
    <w:rsid w:val="003D5F9A"/>
    <w:rsid w:val="003D63FC"/>
    <w:rsid w:val="003D654F"/>
    <w:rsid w:val="003D6867"/>
    <w:rsid w:val="003D7007"/>
    <w:rsid w:val="003D710B"/>
    <w:rsid w:val="003D7C63"/>
    <w:rsid w:val="003D7CA9"/>
    <w:rsid w:val="003D7CC7"/>
    <w:rsid w:val="003D7E70"/>
    <w:rsid w:val="003E0035"/>
    <w:rsid w:val="003E0673"/>
    <w:rsid w:val="003E0E59"/>
    <w:rsid w:val="003E11A9"/>
    <w:rsid w:val="003E1394"/>
    <w:rsid w:val="003E14DF"/>
    <w:rsid w:val="003E1544"/>
    <w:rsid w:val="003E1573"/>
    <w:rsid w:val="003E1D5B"/>
    <w:rsid w:val="003E1DB3"/>
    <w:rsid w:val="003E2742"/>
    <w:rsid w:val="003E2854"/>
    <w:rsid w:val="003E34EF"/>
    <w:rsid w:val="003E4150"/>
    <w:rsid w:val="003E4E1A"/>
    <w:rsid w:val="003E5390"/>
    <w:rsid w:val="003E53CD"/>
    <w:rsid w:val="003E5675"/>
    <w:rsid w:val="003E5BF2"/>
    <w:rsid w:val="003E641E"/>
    <w:rsid w:val="003E6503"/>
    <w:rsid w:val="003E66A1"/>
    <w:rsid w:val="003E6B2D"/>
    <w:rsid w:val="003E6DE3"/>
    <w:rsid w:val="003E767F"/>
    <w:rsid w:val="003E7CBE"/>
    <w:rsid w:val="003F032F"/>
    <w:rsid w:val="003F0A4C"/>
    <w:rsid w:val="003F0B2C"/>
    <w:rsid w:val="003F0CBD"/>
    <w:rsid w:val="003F1B14"/>
    <w:rsid w:val="003F1BE7"/>
    <w:rsid w:val="003F22B0"/>
    <w:rsid w:val="003F2737"/>
    <w:rsid w:val="003F30FD"/>
    <w:rsid w:val="003F31DC"/>
    <w:rsid w:val="003F343E"/>
    <w:rsid w:val="003F3A8B"/>
    <w:rsid w:val="003F3AE2"/>
    <w:rsid w:val="003F3B44"/>
    <w:rsid w:val="003F3CB6"/>
    <w:rsid w:val="003F48F9"/>
    <w:rsid w:val="003F4AAD"/>
    <w:rsid w:val="003F4FD7"/>
    <w:rsid w:val="003F5015"/>
    <w:rsid w:val="003F5341"/>
    <w:rsid w:val="003F5948"/>
    <w:rsid w:val="003F5DE4"/>
    <w:rsid w:val="003F6897"/>
    <w:rsid w:val="003F68F6"/>
    <w:rsid w:val="003F6970"/>
    <w:rsid w:val="003F72A1"/>
    <w:rsid w:val="003F76CF"/>
    <w:rsid w:val="003F7BBD"/>
    <w:rsid w:val="003F7CCB"/>
    <w:rsid w:val="003F7F37"/>
    <w:rsid w:val="00400325"/>
    <w:rsid w:val="004005E8"/>
    <w:rsid w:val="0040061F"/>
    <w:rsid w:val="0040153B"/>
    <w:rsid w:val="00401663"/>
    <w:rsid w:val="0040342D"/>
    <w:rsid w:val="004038D8"/>
    <w:rsid w:val="00403AE6"/>
    <w:rsid w:val="00403CAA"/>
    <w:rsid w:val="004040EB"/>
    <w:rsid w:val="004044C2"/>
    <w:rsid w:val="0040460F"/>
    <w:rsid w:val="00404793"/>
    <w:rsid w:val="0040494D"/>
    <w:rsid w:val="00404A67"/>
    <w:rsid w:val="00404C1F"/>
    <w:rsid w:val="00404EA6"/>
    <w:rsid w:val="004050A5"/>
    <w:rsid w:val="004050C6"/>
    <w:rsid w:val="00405170"/>
    <w:rsid w:val="004059BE"/>
    <w:rsid w:val="0040608A"/>
    <w:rsid w:val="00406423"/>
    <w:rsid w:val="00406458"/>
    <w:rsid w:val="00406BFD"/>
    <w:rsid w:val="00406DDE"/>
    <w:rsid w:val="00407503"/>
    <w:rsid w:val="00407D4B"/>
    <w:rsid w:val="00410874"/>
    <w:rsid w:val="00410A85"/>
    <w:rsid w:val="00410CBA"/>
    <w:rsid w:val="00410E07"/>
    <w:rsid w:val="00411032"/>
    <w:rsid w:val="00411513"/>
    <w:rsid w:val="00411929"/>
    <w:rsid w:val="00411A78"/>
    <w:rsid w:val="00411BA2"/>
    <w:rsid w:val="00411BC0"/>
    <w:rsid w:val="004120AE"/>
    <w:rsid w:val="004120F9"/>
    <w:rsid w:val="00412142"/>
    <w:rsid w:val="004121BB"/>
    <w:rsid w:val="004122E6"/>
    <w:rsid w:val="004123D2"/>
    <w:rsid w:val="004129BA"/>
    <w:rsid w:val="00412BAD"/>
    <w:rsid w:val="00413204"/>
    <w:rsid w:val="0041333B"/>
    <w:rsid w:val="0041373B"/>
    <w:rsid w:val="004140BD"/>
    <w:rsid w:val="004145AF"/>
    <w:rsid w:val="004148E0"/>
    <w:rsid w:val="00414CC5"/>
    <w:rsid w:val="00414EFB"/>
    <w:rsid w:val="00414F8B"/>
    <w:rsid w:val="00415240"/>
    <w:rsid w:val="00415863"/>
    <w:rsid w:val="004159D0"/>
    <w:rsid w:val="00415A26"/>
    <w:rsid w:val="00415B6F"/>
    <w:rsid w:val="00415EFB"/>
    <w:rsid w:val="00416B84"/>
    <w:rsid w:val="00416C49"/>
    <w:rsid w:val="00416C50"/>
    <w:rsid w:val="00417009"/>
    <w:rsid w:val="00417045"/>
    <w:rsid w:val="00417256"/>
    <w:rsid w:val="004172A0"/>
    <w:rsid w:val="004174F4"/>
    <w:rsid w:val="00417875"/>
    <w:rsid w:val="00417987"/>
    <w:rsid w:val="00417C14"/>
    <w:rsid w:val="00417E54"/>
    <w:rsid w:val="00417FC7"/>
    <w:rsid w:val="00417FFB"/>
    <w:rsid w:val="004202E2"/>
    <w:rsid w:val="004204A0"/>
    <w:rsid w:val="00420F63"/>
    <w:rsid w:val="00421556"/>
    <w:rsid w:val="004216B1"/>
    <w:rsid w:val="00421787"/>
    <w:rsid w:val="004223BC"/>
    <w:rsid w:val="004224B4"/>
    <w:rsid w:val="00422EE2"/>
    <w:rsid w:val="00423523"/>
    <w:rsid w:val="004235D6"/>
    <w:rsid w:val="00423D0E"/>
    <w:rsid w:val="00424CBE"/>
    <w:rsid w:val="00424FA3"/>
    <w:rsid w:val="00425210"/>
    <w:rsid w:val="00425269"/>
    <w:rsid w:val="00425E3B"/>
    <w:rsid w:val="004267F6"/>
    <w:rsid w:val="00426A25"/>
    <w:rsid w:val="00426C74"/>
    <w:rsid w:val="004278FA"/>
    <w:rsid w:val="00427EE9"/>
    <w:rsid w:val="00430199"/>
    <w:rsid w:val="0043024F"/>
    <w:rsid w:val="00430265"/>
    <w:rsid w:val="00430510"/>
    <w:rsid w:val="00430AB5"/>
    <w:rsid w:val="00430DA4"/>
    <w:rsid w:val="00430F37"/>
    <w:rsid w:val="00431175"/>
    <w:rsid w:val="0043117D"/>
    <w:rsid w:val="00431304"/>
    <w:rsid w:val="00431355"/>
    <w:rsid w:val="00431513"/>
    <w:rsid w:val="004320A6"/>
    <w:rsid w:val="004320DA"/>
    <w:rsid w:val="00432129"/>
    <w:rsid w:val="00432BFB"/>
    <w:rsid w:val="004339D5"/>
    <w:rsid w:val="00433A2D"/>
    <w:rsid w:val="00433A96"/>
    <w:rsid w:val="00433B72"/>
    <w:rsid w:val="00433FDB"/>
    <w:rsid w:val="004346AF"/>
    <w:rsid w:val="0043487E"/>
    <w:rsid w:val="0043510C"/>
    <w:rsid w:val="004353B7"/>
    <w:rsid w:val="004357AB"/>
    <w:rsid w:val="00435963"/>
    <w:rsid w:val="00436205"/>
    <w:rsid w:val="00436AC4"/>
    <w:rsid w:val="00436F7B"/>
    <w:rsid w:val="0043750D"/>
    <w:rsid w:val="00437D06"/>
    <w:rsid w:val="0044010B"/>
    <w:rsid w:val="0044016B"/>
    <w:rsid w:val="00440999"/>
    <w:rsid w:val="004412E8"/>
    <w:rsid w:val="004427FE"/>
    <w:rsid w:val="00443013"/>
    <w:rsid w:val="00443330"/>
    <w:rsid w:val="004435B3"/>
    <w:rsid w:val="00443710"/>
    <w:rsid w:val="004438AF"/>
    <w:rsid w:val="00443916"/>
    <w:rsid w:val="00443AD2"/>
    <w:rsid w:val="00443C4E"/>
    <w:rsid w:val="0044451B"/>
    <w:rsid w:val="004445F3"/>
    <w:rsid w:val="0044484D"/>
    <w:rsid w:val="004457C1"/>
    <w:rsid w:val="004457FF"/>
    <w:rsid w:val="00445DD4"/>
    <w:rsid w:val="00445FB4"/>
    <w:rsid w:val="004465F0"/>
    <w:rsid w:val="00446F8E"/>
    <w:rsid w:val="00446FAC"/>
    <w:rsid w:val="00447752"/>
    <w:rsid w:val="00447A59"/>
    <w:rsid w:val="00447FE9"/>
    <w:rsid w:val="00450E06"/>
    <w:rsid w:val="004511DE"/>
    <w:rsid w:val="00451BF9"/>
    <w:rsid w:val="00452155"/>
    <w:rsid w:val="0045284E"/>
    <w:rsid w:val="00453459"/>
    <w:rsid w:val="00453795"/>
    <w:rsid w:val="00453F46"/>
    <w:rsid w:val="004540F2"/>
    <w:rsid w:val="00454891"/>
    <w:rsid w:val="004548C3"/>
    <w:rsid w:val="00454BCD"/>
    <w:rsid w:val="004552B6"/>
    <w:rsid w:val="00455426"/>
    <w:rsid w:val="0045550E"/>
    <w:rsid w:val="004557F8"/>
    <w:rsid w:val="004559B0"/>
    <w:rsid w:val="00455AE6"/>
    <w:rsid w:val="00455D52"/>
    <w:rsid w:val="00455DC8"/>
    <w:rsid w:val="004562A9"/>
    <w:rsid w:val="00456366"/>
    <w:rsid w:val="0045648C"/>
    <w:rsid w:val="004566B5"/>
    <w:rsid w:val="0045680F"/>
    <w:rsid w:val="00456886"/>
    <w:rsid w:val="00456CB5"/>
    <w:rsid w:val="00456EDB"/>
    <w:rsid w:val="0045705C"/>
    <w:rsid w:val="00457622"/>
    <w:rsid w:val="004577B0"/>
    <w:rsid w:val="00460093"/>
    <w:rsid w:val="004600A8"/>
    <w:rsid w:val="004604A9"/>
    <w:rsid w:val="004604EA"/>
    <w:rsid w:val="00460769"/>
    <w:rsid w:val="004607E6"/>
    <w:rsid w:val="0046088D"/>
    <w:rsid w:val="00460BE3"/>
    <w:rsid w:val="00460CA0"/>
    <w:rsid w:val="0046121F"/>
    <w:rsid w:val="004616AB"/>
    <w:rsid w:val="00461FD9"/>
    <w:rsid w:val="004627EE"/>
    <w:rsid w:val="00462B92"/>
    <w:rsid w:val="004639D0"/>
    <w:rsid w:val="00463CE7"/>
    <w:rsid w:val="00464003"/>
    <w:rsid w:val="0046496E"/>
    <w:rsid w:val="00464BD8"/>
    <w:rsid w:val="00465119"/>
    <w:rsid w:val="004657E2"/>
    <w:rsid w:val="00466A19"/>
    <w:rsid w:val="00466C18"/>
    <w:rsid w:val="00466DED"/>
    <w:rsid w:val="00466F0B"/>
    <w:rsid w:val="004671F7"/>
    <w:rsid w:val="00467487"/>
    <w:rsid w:val="004677C3"/>
    <w:rsid w:val="00467B1D"/>
    <w:rsid w:val="00467B69"/>
    <w:rsid w:val="00467CCF"/>
    <w:rsid w:val="00467E58"/>
    <w:rsid w:val="00467FEA"/>
    <w:rsid w:val="00470303"/>
    <w:rsid w:val="00470351"/>
    <w:rsid w:val="0047091A"/>
    <w:rsid w:val="00470DCF"/>
    <w:rsid w:val="00471AC0"/>
    <w:rsid w:val="00471D87"/>
    <w:rsid w:val="00471E5E"/>
    <w:rsid w:val="00471FA3"/>
    <w:rsid w:val="00472340"/>
    <w:rsid w:val="00472656"/>
    <w:rsid w:val="00472744"/>
    <w:rsid w:val="004734F8"/>
    <w:rsid w:val="004737B6"/>
    <w:rsid w:val="00473969"/>
    <w:rsid w:val="00473FDC"/>
    <w:rsid w:val="0047430E"/>
    <w:rsid w:val="00474313"/>
    <w:rsid w:val="00474959"/>
    <w:rsid w:val="00474ADA"/>
    <w:rsid w:val="00474B37"/>
    <w:rsid w:val="004757DD"/>
    <w:rsid w:val="00475969"/>
    <w:rsid w:val="00475B75"/>
    <w:rsid w:val="00476832"/>
    <w:rsid w:val="00476A70"/>
    <w:rsid w:val="00477192"/>
    <w:rsid w:val="00477DD8"/>
    <w:rsid w:val="004803B7"/>
    <w:rsid w:val="0048068E"/>
    <w:rsid w:val="00480857"/>
    <w:rsid w:val="004808C2"/>
    <w:rsid w:val="004808D8"/>
    <w:rsid w:val="00480C99"/>
    <w:rsid w:val="00480CFB"/>
    <w:rsid w:val="0048126D"/>
    <w:rsid w:val="0048128A"/>
    <w:rsid w:val="00481B94"/>
    <w:rsid w:val="00481BC1"/>
    <w:rsid w:val="004833DD"/>
    <w:rsid w:val="00483899"/>
    <w:rsid w:val="004847D0"/>
    <w:rsid w:val="004849A7"/>
    <w:rsid w:val="00484B84"/>
    <w:rsid w:val="00484CCC"/>
    <w:rsid w:val="00485860"/>
    <w:rsid w:val="004858F6"/>
    <w:rsid w:val="00485F28"/>
    <w:rsid w:val="004864B3"/>
    <w:rsid w:val="004864D9"/>
    <w:rsid w:val="004868B3"/>
    <w:rsid w:val="004869EF"/>
    <w:rsid w:val="00486C8D"/>
    <w:rsid w:val="00486FBD"/>
    <w:rsid w:val="00486FF3"/>
    <w:rsid w:val="00487162"/>
    <w:rsid w:val="004905D1"/>
    <w:rsid w:val="00490832"/>
    <w:rsid w:val="0049097E"/>
    <w:rsid w:val="00490BDA"/>
    <w:rsid w:val="0049121F"/>
    <w:rsid w:val="00491253"/>
    <w:rsid w:val="00491796"/>
    <w:rsid w:val="004917A8"/>
    <w:rsid w:val="004917B0"/>
    <w:rsid w:val="00491BFC"/>
    <w:rsid w:val="00491E46"/>
    <w:rsid w:val="0049205D"/>
    <w:rsid w:val="004934E4"/>
    <w:rsid w:val="00493628"/>
    <w:rsid w:val="00493664"/>
    <w:rsid w:val="00493687"/>
    <w:rsid w:val="004938AD"/>
    <w:rsid w:val="00493939"/>
    <w:rsid w:val="00493C26"/>
    <w:rsid w:val="00493DFD"/>
    <w:rsid w:val="00493EB7"/>
    <w:rsid w:val="00494212"/>
    <w:rsid w:val="00494A9D"/>
    <w:rsid w:val="00494ADC"/>
    <w:rsid w:val="0049507F"/>
    <w:rsid w:val="00495129"/>
    <w:rsid w:val="004952E0"/>
    <w:rsid w:val="00495853"/>
    <w:rsid w:val="004959A2"/>
    <w:rsid w:val="00496255"/>
    <w:rsid w:val="00496454"/>
    <w:rsid w:val="00496872"/>
    <w:rsid w:val="00496D4F"/>
    <w:rsid w:val="004977D3"/>
    <w:rsid w:val="004A0092"/>
    <w:rsid w:val="004A00E9"/>
    <w:rsid w:val="004A0703"/>
    <w:rsid w:val="004A09C6"/>
    <w:rsid w:val="004A11C5"/>
    <w:rsid w:val="004A14D5"/>
    <w:rsid w:val="004A174B"/>
    <w:rsid w:val="004A1B38"/>
    <w:rsid w:val="004A1B6A"/>
    <w:rsid w:val="004A2686"/>
    <w:rsid w:val="004A2F30"/>
    <w:rsid w:val="004A331B"/>
    <w:rsid w:val="004A3476"/>
    <w:rsid w:val="004A3581"/>
    <w:rsid w:val="004A3808"/>
    <w:rsid w:val="004A4018"/>
    <w:rsid w:val="004A4551"/>
    <w:rsid w:val="004A551B"/>
    <w:rsid w:val="004A6491"/>
    <w:rsid w:val="004A6A14"/>
    <w:rsid w:val="004A7132"/>
    <w:rsid w:val="004A7405"/>
    <w:rsid w:val="004A748E"/>
    <w:rsid w:val="004A7CBE"/>
    <w:rsid w:val="004A7E31"/>
    <w:rsid w:val="004B00E4"/>
    <w:rsid w:val="004B08FF"/>
    <w:rsid w:val="004B0DE2"/>
    <w:rsid w:val="004B13B5"/>
    <w:rsid w:val="004B1457"/>
    <w:rsid w:val="004B1521"/>
    <w:rsid w:val="004B1C18"/>
    <w:rsid w:val="004B1D92"/>
    <w:rsid w:val="004B238F"/>
    <w:rsid w:val="004B283F"/>
    <w:rsid w:val="004B29AB"/>
    <w:rsid w:val="004B2C87"/>
    <w:rsid w:val="004B2CF1"/>
    <w:rsid w:val="004B2E6A"/>
    <w:rsid w:val="004B3598"/>
    <w:rsid w:val="004B38EC"/>
    <w:rsid w:val="004B3D98"/>
    <w:rsid w:val="004B40E6"/>
    <w:rsid w:val="004B4A5A"/>
    <w:rsid w:val="004B4E12"/>
    <w:rsid w:val="004B4E8D"/>
    <w:rsid w:val="004B4F30"/>
    <w:rsid w:val="004B4FAE"/>
    <w:rsid w:val="004B509C"/>
    <w:rsid w:val="004B61E6"/>
    <w:rsid w:val="004B647D"/>
    <w:rsid w:val="004B6680"/>
    <w:rsid w:val="004B67C9"/>
    <w:rsid w:val="004B6C7C"/>
    <w:rsid w:val="004B7090"/>
    <w:rsid w:val="004B76C4"/>
    <w:rsid w:val="004B7A36"/>
    <w:rsid w:val="004B7AC9"/>
    <w:rsid w:val="004B7C89"/>
    <w:rsid w:val="004B7EDE"/>
    <w:rsid w:val="004B7EFC"/>
    <w:rsid w:val="004C0051"/>
    <w:rsid w:val="004C00E6"/>
    <w:rsid w:val="004C02AE"/>
    <w:rsid w:val="004C065F"/>
    <w:rsid w:val="004C0ACD"/>
    <w:rsid w:val="004C0C7B"/>
    <w:rsid w:val="004C102B"/>
    <w:rsid w:val="004C10A2"/>
    <w:rsid w:val="004C1147"/>
    <w:rsid w:val="004C1285"/>
    <w:rsid w:val="004C147E"/>
    <w:rsid w:val="004C1883"/>
    <w:rsid w:val="004C1CE1"/>
    <w:rsid w:val="004C2030"/>
    <w:rsid w:val="004C214C"/>
    <w:rsid w:val="004C27A3"/>
    <w:rsid w:val="004C2B1F"/>
    <w:rsid w:val="004C2C1B"/>
    <w:rsid w:val="004C3990"/>
    <w:rsid w:val="004C3ACB"/>
    <w:rsid w:val="004C4AE1"/>
    <w:rsid w:val="004C4E9E"/>
    <w:rsid w:val="004C5171"/>
    <w:rsid w:val="004C52D7"/>
    <w:rsid w:val="004C5768"/>
    <w:rsid w:val="004C5A76"/>
    <w:rsid w:val="004C5A94"/>
    <w:rsid w:val="004C5A96"/>
    <w:rsid w:val="004C5BC7"/>
    <w:rsid w:val="004C622C"/>
    <w:rsid w:val="004C6777"/>
    <w:rsid w:val="004C69B9"/>
    <w:rsid w:val="004C6E75"/>
    <w:rsid w:val="004C7238"/>
    <w:rsid w:val="004C7424"/>
    <w:rsid w:val="004C79BB"/>
    <w:rsid w:val="004C79EE"/>
    <w:rsid w:val="004C7A70"/>
    <w:rsid w:val="004C7EB3"/>
    <w:rsid w:val="004C7F92"/>
    <w:rsid w:val="004D03D9"/>
    <w:rsid w:val="004D0665"/>
    <w:rsid w:val="004D07EC"/>
    <w:rsid w:val="004D0E9F"/>
    <w:rsid w:val="004D1119"/>
    <w:rsid w:val="004D11DB"/>
    <w:rsid w:val="004D15BF"/>
    <w:rsid w:val="004D1712"/>
    <w:rsid w:val="004D17BA"/>
    <w:rsid w:val="004D195D"/>
    <w:rsid w:val="004D1B8E"/>
    <w:rsid w:val="004D1BC5"/>
    <w:rsid w:val="004D1E9E"/>
    <w:rsid w:val="004D1F40"/>
    <w:rsid w:val="004D2674"/>
    <w:rsid w:val="004D2A0D"/>
    <w:rsid w:val="004D2B44"/>
    <w:rsid w:val="004D3202"/>
    <w:rsid w:val="004D37D1"/>
    <w:rsid w:val="004D4343"/>
    <w:rsid w:val="004D4882"/>
    <w:rsid w:val="004D5431"/>
    <w:rsid w:val="004D5542"/>
    <w:rsid w:val="004D5AF5"/>
    <w:rsid w:val="004D5B07"/>
    <w:rsid w:val="004D600D"/>
    <w:rsid w:val="004D63B0"/>
    <w:rsid w:val="004D684D"/>
    <w:rsid w:val="004D6C2F"/>
    <w:rsid w:val="004D6E6B"/>
    <w:rsid w:val="004D7624"/>
    <w:rsid w:val="004E04C6"/>
    <w:rsid w:val="004E052A"/>
    <w:rsid w:val="004E073E"/>
    <w:rsid w:val="004E0932"/>
    <w:rsid w:val="004E0E24"/>
    <w:rsid w:val="004E11C0"/>
    <w:rsid w:val="004E197C"/>
    <w:rsid w:val="004E19AB"/>
    <w:rsid w:val="004E1BF3"/>
    <w:rsid w:val="004E1C83"/>
    <w:rsid w:val="004E1F5A"/>
    <w:rsid w:val="004E2076"/>
    <w:rsid w:val="004E220D"/>
    <w:rsid w:val="004E23A8"/>
    <w:rsid w:val="004E2477"/>
    <w:rsid w:val="004E2586"/>
    <w:rsid w:val="004E2707"/>
    <w:rsid w:val="004E2910"/>
    <w:rsid w:val="004E2AFA"/>
    <w:rsid w:val="004E2F4B"/>
    <w:rsid w:val="004E2FC9"/>
    <w:rsid w:val="004E3150"/>
    <w:rsid w:val="004E361B"/>
    <w:rsid w:val="004E3849"/>
    <w:rsid w:val="004E386C"/>
    <w:rsid w:val="004E38E3"/>
    <w:rsid w:val="004E3A8D"/>
    <w:rsid w:val="004E3CC8"/>
    <w:rsid w:val="004E3CCE"/>
    <w:rsid w:val="004E4025"/>
    <w:rsid w:val="004E43F4"/>
    <w:rsid w:val="004E46F3"/>
    <w:rsid w:val="004E519A"/>
    <w:rsid w:val="004E57A3"/>
    <w:rsid w:val="004E593E"/>
    <w:rsid w:val="004E6034"/>
    <w:rsid w:val="004E6611"/>
    <w:rsid w:val="004E7366"/>
    <w:rsid w:val="004E74C9"/>
    <w:rsid w:val="004E760A"/>
    <w:rsid w:val="004E77DD"/>
    <w:rsid w:val="004F0066"/>
    <w:rsid w:val="004F03FA"/>
    <w:rsid w:val="004F0CCF"/>
    <w:rsid w:val="004F1236"/>
    <w:rsid w:val="004F13A6"/>
    <w:rsid w:val="004F1956"/>
    <w:rsid w:val="004F1CB1"/>
    <w:rsid w:val="004F2055"/>
    <w:rsid w:val="004F27FF"/>
    <w:rsid w:val="004F2999"/>
    <w:rsid w:val="004F323F"/>
    <w:rsid w:val="004F3696"/>
    <w:rsid w:val="004F3A97"/>
    <w:rsid w:val="004F3D54"/>
    <w:rsid w:val="004F3F3E"/>
    <w:rsid w:val="004F42F1"/>
    <w:rsid w:val="004F45A4"/>
    <w:rsid w:val="004F4811"/>
    <w:rsid w:val="004F514C"/>
    <w:rsid w:val="004F531D"/>
    <w:rsid w:val="004F5EC7"/>
    <w:rsid w:val="004F60D3"/>
    <w:rsid w:val="004F68E3"/>
    <w:rsid w:val="004F6DD2"/>
    <w:rsid w:val="004F705F"/>
    <w:rsid w:val="004F723F"/>
    <w:rsid w:val="004F73DD"/>
    <w:rsid w:val="004F77FC"/>
    <w:rsid w:val="004F7A57"/>
    <w:rsid w:val="004F7A77"/>
    <w:rsid w:val="004F7A93"/>
    <w:rsid w:val="004F7C42"/>
    <w:rsid w:val="004F7D8B"/>
    <w:rsid w:val="00500682"/>
    <w:rsid w:val="00500806"/>
    <w:rsid w:val="00500B7B"/>
    <w:rsid w:val="0050109B"/>
    <w:rsid w:val="005010CD"/>
    <w:rsid w:val="00501180"/>
    <w:rsid w:val="005012E3"/>
    <w:rsid w:val="0050149A"/>
    <w:rsid w:val="00501A7A"/>
    <w:rsid w:val="00502473"/>
    <w:rsid w:val="005025B4"/>
    <w:rsid w:val="00502940"/>
    <w:rsid w:val="00502EBC"/>
    <w:rsid w:val="00503357"/>
    <w:rsid w:val="0050387D"/>
    <w:rsid w:val="00503DD4"/>
    <w:rsid w:val="0050419B"/>
    <w:rsid w:val="00504D24"/>
    <w:rsid w:val="005053DB"/>
    <w:rsid w:val="00505692"/>
    <w:rsid w:val="00505740"/>
    <w:rsid w:val="00506AB8"/>
    <w:rsid w:val="00506F21"/>
    <w:rsid w:val="005074DC"/>
    <w:rsid w:val="0051068C"/>
    <w:rsid w:val="005106F9"/>
    <w:rsid w:val="00510887"/>
    <w:rsid w:val="0051136F"/>
    <w:rsid w:val="0051164D"/>
    <w:rsid w:val="00511851"/>
    <w:rsid w:val="00511B36"/>
    <w:rsid w:val="00511C71"/>
    <w:rsid w:val="00511D6A"/>
    <w:rsid w:val="00511ED3"/>
    <w:rsid w:val="00511F32"/>
    <w:rsid w:val="00511F3D"/>
    <w:rsid w:val="00511F59"/>
    <w:rsid w:val="00512153"/>
    <w:rsid w:val="005123E0"/>
    <w:rsid w:val="0051279B"/>
    <w:rsid w:val="00512C88"/>
    <w:rsid w:val="005131B8"/>
    <w:rsid w:val="00513729"/>
    <w:rsid w:val="00513764"/>
    <w:rsid w:val="00513EB3"/>
    <w:rsid w:val="0051405F"/>
    <w:rsid w:val="005141D7"/>
    <w:rsid w:val="00514684"/>
    <w:rsid w:val="005148FE"/>
    <w:rsid w:val="00514AFB"/>
    <w:rsid w:val="0051564F"/>
    <w:rsid w:val="00515BE1"/>
    <w:rsid w:val="00515C86"/>
    <w:rsid w:val="00515CA8"/>
    <w:rsid w:val="00515E80"/>
    <w:rsid w:val="00515FD6"/>
    <w:rsid w:val="00516001"/>
    <w:rsid w:val="00516296"/>
    <w:rsid w:val="005163BD"/>
    <w:rsid w:val="0051647C"/>
    <w:rsid w:val="005169F4"/>
    <w:rsid w:val="00516B69"/>
    <w:rsid w:val="00516DB3"/>
    <w:rsid w:val="005173E1"/>
    <w:rsid w:val="005179D2"/>
    <w:rsid w:val="00517A5C"/>
    <w:rsid w:val="00517DD9"/>
    <w:rsid w:val="00520331"/>
    <w:rsid w:val="005204DE"/>
    <w:rsid w:val="005205C1"/>
    <w:rsid w:val="005209EF"/>
    <w:rsid w:val="00520CB3"/>
    <w:rsid w:val="005216F6"/>
    <w:rsid w:val="00521AF3"/>
    <w:rsid w:val="005227C2"/>
    <w:rsid w:val="005227F1"/>
    <w:rsid w:val="00522CDD"/>
    <w:rsid w:val="005233A5"/>
    <w:rsid w:val="005234A1"/>
    <w:rsid w:val="005238F7"/>
    <w:rsid w:val="00523C17"/>
    <w:rsid w:val="00523C99"/>
    <w:rsid w:val="00524D33"/>
    <w:rsid w:val="00524DBD"/>
    <w:rsid w:val="00524EA3"/>
    <w:rsid w:val="0052525C"/>
    <w:rsid w:val="005253AA"/>
    <w:rsid w:val="0052553D"/>
    <w:rsid w:val="005257BE"/>
    <w:rsid w:val="00525CCE"/>
    <w:rsid w:val="00526582"/>
    <w:rsid w:val="00527C25"/>
    <w:rsid w:val="0053010A"/>
    <w:rsid w:val="005302FA"/>
    <w:rsid w:val="005305E1"/>
    <w:rsid w:val="00530872"/>
    <w:rsid w:val="00530A04"/>
    <w:rsid w:val="00530CEE"/>
    <w:rsid w:val="00531401"/>
    <w:rsid w:val="00531708"/>
    <w:rsid w:val="00531A29"/>
    <w:rsid w:val="005323B0"/>
    <w:rsid w:val="0053248A"/>
    <w:rsid w:val="00532DD9"/>
    <w:rsid w:val="00533101"/>
    <w:rsid w:val="005333D5"/>
    <w:rsid w:val="00533C4C"/>
    <w:rsid w:val="005340B7"/>
    <w:rsid w:val="00534C8E"/>
    <w:rsid w:val="005351F0"/>
    <w:rsid w:val="005355A4"/>
    <w:rsid w:val="00535651"/>
    <w:rsid w:val="005356D7"/>
    <w:rsid w:val="00535E96"/>
    <w:rsid w:val="005361F0"/>
    <w:rsid w:val="00536DC8"/>
    <w:rsid w:val="00536F1E"/>
    <w:rsid w:val="00537997"/>
    <w:rsid w:val="00537F4D"/>
    <w:rsid w:val="00540075"/>
    <w:rsid w:val="005400AB"/>
    <w:rsid w:val="00540178"/>
    <w:rsid w:val="00540582"/>
    <w:rsid w:val="00540A94"/>
    <w:rsid w:val="00540B0B"/>
    <w:rsid w:val="00541519"/>
    <w:rsid w:val="00541872"/>
    <w:rsid w:val="00541891"/>
    <w:rsid w:val="00541F04"/>
    <w:rsid w:val="00542C71"/>
    <w:rsid w:val="00542E0C"/>
    <w:rsid w:val="005434C1"/>
    <w:rsid w:val="005436A9"/>
    <w:rsid w:val="00543D82"/>
    <w:rsid w:val="00543DDA"/>
    <w:rsid w:val="00543EBF"/>
    <w:rsid w:val="005447BB"/>
    <w:rsid w:val="0054537D"/>
    <w:rsid w:val="00545897"/>
    <w:rsid w:val="00545A81"/>
    <w:rsid w:val="00546670"/>
    <w:rsid w:val="00546A45"/>
    <w:rsid w:val="005475CB"/>
    <w:rsid w:val="00547B3C"/>
    <w:rsid w:val="00547CED"/>
    <w:rsid w:val="00550BCD"/>
    <w:rsid w:val="00550DE7"/>
    <w:rsid w:val="00550FC9"/>
    <w:rsid w:val="005518EE"/>
    <w:rsid w:val="00551AA4"/>
    <w:rsid w:val="00551C3B"/>
    <w:rsid w:val="00552018"/>
    <w:rsid w:val="0055268B"/>
    <w:rsid w:val="005532AB"/>
    <w:rsid w:val="00553BD3"/>
    <w:rsid w:val="005541E0"/>
    <w:rsid w:val="00554D01"/>
    <w:rsid w:val="005554F6"/>
    <w:rsid w:val="00555539"/>
    <w:rsid w:val="0055579B"/>
    <w:rsid w:val="00555920"/>
    <w:rsid w:val="00555DD9"/>
    <w:rsid w:val="00556226"/>
    <w:rsid w:val="005567EA"/>
    <w:rsid w:val="00556B2C"/>
    <w:rsid w:val="00556E61"/>
    <w:rsid w:val="00556F13"/>
    <w:rsid w:val="005575EB"/>
    <w:rsid w:val="0055764C"/>
    <w:rsid w:val="005576D7"/>
    <w:rsid w:val="00557A30"/>
    <w:rsid w:val="00560357"/>
    <w:rsid w:val="005609F2"/>
    <w:rsid w:val="00560D2B"/>
    <w:rsid w:val="0056114F"/>
    <w:rsid w:val="005614D7"/>
    <w:rsid w:val="00561635"/>
    <w:rsid w:val="00561810"/>
    <w:rsid w:val="00561830"/>
    <w:rsid w:val="00561924"/>
    <w:rsid w:val="00561A1D"/>
    <w:rsid w:val="00561AF2"/>
    <w:rsid w:val="00561D5D"/>
    <w:rsid w:val="00561FA2"/>
    <w:rsid w:val="00562049"/>
    <w:rsid w:val="00562388"/>
    <w:rsid w:val="005624D5"/>
    <w:rsid w:val="005626C4"/>
    <w:rsid w:val="00562E9F"/>
    <w:rsid w:val="00562F05"/>
    <w:rsid w:val="00563947"/>
    <w:rsid w:val="00564383"/>
    <w:rsid w:val="00564A0A"/>
    <w:rsid w:val="00565260"/>
    <w:rsid w:val="0056547F"/>
    <w:rsid w:val="00565C90"/>
    <w:rsid w:val="0056613D"/>
    <w:rsid w:val="005669AB"/>
    <w:rsid w:val="00567023"/>
    <w:rsid w:val="005673BD"/>
    <w:rsid w:val="005679CE"/>
    <w:rsid w:val="00567BC9"/>
    <w:rsid w:val="00567D52"/>
    <w:rsid w:val="00567FF8"/>
    <w:rsid w:val="00570A9E"/>
    <w:rsid w:val="00571512"/>
    <w:rsid w:val="00571657"/>
    <w:rsid w:val="00571B4A"/>
    <w:rsid w:val="0057276B"/>
    <w:rsid w:val="00572FD5"/>
    <w:rsid w:val="005732A2"/>
    <w:rsid w:val="00573722"/>
    <w:rsid w:val="00573BFF"/>
    <w:rsid w:val="00573C40"/>
    <w:rsid w:val="00573F8C"/>
    <w:rsid w:val="0057428E"/>
    <w:rsid w:val="0057543E"/>
    <w:rsid w:val="005756F7"/>
    <w:rsid w:val="005757C8"/>
    <w:rsid w:val="00575BA6"/>
    <w:rsid w:val="00575F3D"/>
    <w:rsid w:val="00576037"/>
    <w:rsid w:val="00576415"/>
    <w:rsid w:val="005765A0"/>
    <w:rsid w:val="00576A32"/>
    <w:rsid w:val="00577345"/>
    <w:rsid w:val="00577A32"/>
    <w:rsid w:val="00577A38"/>
    <w:rsid w:val="00577E05"/>
    <w:rsid w:val="005800F9"/>
    <w:rsid w:val="00580812"/>
    <w:rsid w:val="00580F13"/>
    <w:rsid w:val="00581841"/>
    <w:rsid w:val="00581BB8"/>
    <w:rsid w:val="00581FD9"/>
    <w:rsid w:val="005823DE"/>
    <w:rsid w:val="005825EE"/>
    <w:rsid w:val="00582C42"/>
    <w:rsid w:val="00582F9C"/>
    <w:rsid w:val="00583063"/>
    <w:rsid w:val="00583086"/>
    <w:rsid w:val="0058364C"/>
    <w:rsid w:val="00583792"/>
    <w:rsid w:val="00583A3E"/>
    <w:rsid w:val="00583ECE"/>
    <w:rsid w:val="00583FE3"/>
    <w:rsid w:val="00584367"/>
    <w:rsid w:val="005844DE"/>
    <w:rsid w:val="00585007"/>
    <w:rsid w:val="005855C6"/>
    <w:rsid w:val="00585AF8"/>
    <w:rsid w:val="00585B44"/>
    <w:rsid w:val="00585DAB"/>
    <w:rsid w:val="0058632B"/>
    <w:rsid w:val="0058663A"/>
    <w:rsid w:val="00590477"/>
    <w:rsid w:val="00591B48"/>
    <w:rsid w:val="005920B2"/>
    <w:rsid w:val="005923D2"/>
    <w:rsid w:val="00592D24"/>
    <w:rsid w:val="00592FE0"/>
    <w:rsid w:val="0059304D"/>
    <w:rsid w:val="00593123"/>
    <w:rsid w:val="005934C1"/>
    <w:rsid w:val="00593A94"/>
    <w:rsid w:val="00593AE7"/>
    <w:rsid w:val="00594042"/>
    <w:rsid w:val="0059414C"/>
    <w:rsid w:val="005943CD"/>
    <w:rsid w:val="005943F1"/>
    <w:rsid w:val="00594AC0"/>
    <w:rsid w:val="005961A4"/>
    <w:rsid w:val="005965DD"/>
    <w:rsid w:val="0059679E"/>
    <w:rsid w:val="00596CBB"/>
    <w:rsid w:val="00596CCB"/>
    <w:rsid w:val="005974B6"/>
    <w:rsid w:val="00597531"/>
    <w:rsid w:val="0059772C"/>
    <w:rsid w:val="00597FBD"/>
    <w:rsid w:val="005A0BE0"/>
    <w:rsid w:val="005A1073"/>
    <w:rsid w:val="005A11C8"/>
    <w:rsid w:val="005A1C73"/>
    <w:rsid w:val="005A1E99"/>
    <w:rsid w:val="005A2160"/>
    <w:rsid w:val="005A2CBA"/>
    <w:rsid w:val="005A2D57"/>
    <w:rsid w:val="005A2E97"/>
    <w:rsid w:val="005A331E"/>
    <w:rsid w:val="005A3BE3"/>
    <w:rsid w:val="005A3E8D"/>
    <w:rsid w:val="005A493D"/>
    <w:rsid w:val="005A4B5E"/>
    <w:rsid w:val="005A4DCB"/>
    <w:rsid w:val="005A52AE"/>
    <w:rsid w:val="005A5905"/>
    <w:rsid w:val="005A5B70"/>
    <w:rsid w:val="005A5BF8"/>
    <w:rsid w:val="005A5CB2"/>
    <w:rsid w:val="005A6272"/>
    <w:rsid w:val="005A63AE"/>
    <w:rsid w:val="005A650F"/>
    <w:rsid w:val="005A685D"/>
    <w:rsid w:val="005A6A05"/>
    <w:rsid w:val="005A6A91"/>
    <w:rsid w:val="005A6CDD"/>
    <w:rsid w:val="005A6EBD"/>
    <w:rsid w:val="005A6F09"/>
    <w:rsid w:val="005A726A"/>
    <w:rsid w:val="005A76BE"/>
    <w:rsid w:val="005A7B74"/>
    <w:rsid w:val="005A7F4D"/>
    <w:rsid w:val="005B0242"/>
    <w:rsid w:val="005B02CD"/>
    <w:rsid w:val="005B0CAA"/>
    <w:rsid w:val="005B0EA5"/>
    <w:rsid w:val="005B0F41"/>
    <w:rsid w:val="005B13BE"/>
    <w:rsid w:val="005B1550"/>
    <w:rsid w:val="005B1988"/>
    <w:rsid w:val="005B19A7"/>
    <w:rsid w:val="005B1A3B"/>
    <w:rsid w:val="005B1CF8"/>
    <w:rsid w:val="005B2004"/>
    <w:rsid w:val="005B2DCC"/>
    <w:rsid w:val="005B3558"/>
    <w:rsid w:val="005B3717"/>
    <w:rsid w:val="005B3ABD"/>
    <w:rsid w:val="005B3C4D"/>
    <w:rsid w:val="005B3CF9"/>
    <w:rsid w:val="005B3EA6"/>
    <w:rsid w:val="005B43EA"/>
    <w:rsid w:val="005B45EE"/>
    <w:rsid w:val="005B4E6F"/>
    <w:rsid w:val="005B5179"/>
    <w:rsid w:val="005B55FD"/>
    <w:rsid w:val="005B5D3F"/>
    <w:rsid w:val="005B6630"/>
    <w:rsid w:val="005B6682"/>
    <w:rsid w:val="005B66BC"/>
    <w:rsid w:val="005B69ED"/>
    <w:rsid w:val="005B6CC9"/>
    <w:rsid w:val="005B7082"/>
    <w:rsid w:val="005B7680"/>
    <w:rsid w:val="005B7AD0"/>
    <w:rsid w:val="005B7B2B"/>
    <w:rsid w:val="005B7E12"/>
    <w:rsid w:val="005C010A"/>
    <w:rsid w:val="005C0152"/>
    <w:rsid w:val="005C0A39"/>
    <w:rsid w:val="005C0C4C"/>
    <w:rsid w:val="005C0DB5"/>
    <w:rsid w:val="005C0DE3"/>
    <w:rsid w:val="005C1483"/>
    <w:rsid w:val="005C185E"/>
    <w:rsid w:val="005C1BDE"/>
    <w:rsid w:val="005C1FB0"/>
    <w:rsid w:val="005C2073"/>
    <w:rsid w:val="005C22B1"/>
    <w:rsid w:val="005C26B6"/>
    <w:rsid w:val="005C342C"/>
    <w:rsid w:val="005C356E"/>
    <w:rsid w:val="005C3763"/>
    <w:rsid w:val="005C3AB3"/>
    <w:rsid w:val="005C3F24"/>
    <w:rsid w:val="005C4039"/>
    <w:rsid w:val="005C4C88"/>
    <w:rsid w:val="005C573E"/>
    <w:rsid w:val="005C642A"/>
    <w:rsid w:val="005C64A0"/>
    <w:rsid w:val="005C651F"/>
    <w:rsid w:val="005C6A7E"/>
    <w:rsid w:val="005C6C23"/>
    <w:rsid w:val="005C76A1"/>
    <w:rsid w:val="005C79F5"/>
    <w:rsid w:val="005C7E38"/>
    <w:rsid w:val="005D026C"/>
    <w:rsid w:val="005D0AE1"/>
    <w:rsid w:val="005D0B21"/>
    <w:rsid w:val="005D0CD1"/>
    <w:rsid w:val="005D0CDE"/>
    <w:rsid w:val="005D13A3"/>
    <w:rsid w:val="005D14A1"/>
    <w:rsid w:val="005D2105"/>
    <w:rsid w:val="005D23C5"/>
    <w:rsid w:val="005D2422"/>
    <w:rsid w:val="005D2554"/>
    <w:rsid w:val="005D28AC"/>
    <w:rsid w:val="005D2BBA"/>
    <w:rsid w:val="005D2D32"/>
    <w:rsid w:val="005D2E68"/>
    <w:rsid w:val="005D40A4"/>
    <w:rsid w:val="005D4818"/>
    <w:rsid w:val="005D55EE"/>
    <w:rsid w:val="005D5A54"/>
    <w:rsid w:val="005D5D59"/>
    <w:rsid w:val="005D5F51"/>
    <w:rsid w:val="005D6501"/>
    <w:rsid w:val="005D6687"/>
    <w:rsid w:val="005D679C"/>
    <w:rsid w:val="005D69FE"/>
    <w:rsid w:val="005D6AA9"/>
    <w:rsid w:val="005D6F74"/>
    <w:rsid w:val="005D7464"/>
    <w:rsid w:val="005D74F1"/>
    <w:rsid w:val="005D773C"/>
    <w:rsid w:val="005D7B94"/>
    <w:rsid w:val="005E02EC"/>
    <w:rsid w:val="005E0353"/>
    <w:rsid w:val="005E038C"/>
    <w:rsid w:val="005E0AEB"/>
    <w:rsid w:val="005E0BE2"/>
    <w:rsid w:val="005E0F72"/>
    <w:rsid w:val="005E0F94"/>
    <w:rsid w:val="005E1237"/>
    <w:rsid w:val="005E1916"/>
    <w:rsid w:val="005E1B17"/>
    <w:rsid w:val="005E2143"/>
    <w:rsid w:val="005E2562"/>
    <w:rsid w:val="005E288F"/>
    <w:rsid w:val="005E2906"/>
    <w:rsid w:val="005E2A1C"/>
    <w:rsid w:val="005E2FC6"/>
    <w:rsid w:val="005E304B"/>
    <w:rsid w:val="005E348E"/>
    <w:rsid w:val="005E355A"/>
    <w:rsid w:val="005E4C52"/>
    <w:rsid w:val="005E56A7"/>
    <w:rsid w:val="005E57E4"/>
    <w:rsid w:val="005E58D8"/>
    <w:rsid w:val="005E594E"/>
    <w:rsid w:val="005E5B17"/>
    <w:rsid w:val="005E5B92"/>
    <w:rsid w:val="005E6473"/>
    <w:rsid w:val="005E64A7"/>
    <w:rsid w:val="005E672B"/>
    <w:rsid w:val="005E69DF"/>
    <w:rsid w:val="005E6C4E"/>
    <w:rsid w:val="005E70AD"/>
    <w:rsid w:val="005E7269"/>
    <w:rsid w:val="005E7486"/>
    <w:rsid w:val="005E78E2"/>
    <w:rsid w:val="005E7E7E"/>
    <w:rsid w:val="005E7EEA"/>
    <w:rsid w:val="005F0148"/>
    <w:rsid w:val="005F033C"/>
    <w:rsid w:val="005F039D"/>
    <w:rsid w:val="005F0DAD"/>
    <w:rsid w:val="005F230E"/>
    <w:rsid w:val="005F2DF0"/>
    <w:rsid w:val="005F3307"/>
    <w:rsid w:val="005F3ED8"/>
    <w:rsid w:val="005F4541"/>
    <w:rsid w:val="005F4B69"/>
    <w:rsid w:val="005F5AA6"/>
    <w:rsid w:val="005F60E6"/>
    <w:rsid w:val="005F620B"/>
    <w:rsid w:val="005F6837"/>
    <w:rsid w:val="005F684A"/>
    <w:rsid w:val="005F6B87"/>
    <w:rsid w:val="005F7457"/>
    <w:rsid w:val="005F75C1"/>
    <w:rsid w:val="005F78CC"/>
    <w:rsid w:val="005F7CFF"/>
    <w:rsid w:val="006002E4"/>
    <w:rsid w:val="006006E1"/>
    <w:rsid w:val="00600D45"/>
    <w:rsid w:val="00600E03"/>
    <w:rsid w:val="00601299"/>
    <w:rsid w:val="00601B74"/>
    <w:rsid w:val="00601D29"/>
    <w:rsid w:val="00601D4C"/>
    <w:rsid w:val="00602D5C"/>
    <w:rsid w:val="00603094"/>
    <w:rsid w:val="0060367D"/>
    <w:rsid w:val="006036E2"/>
    <w:rsid w:val="00603AB0"/>
    <w:rsid w:val="00603F63"/>
    <w:rsid w:val="006042F6"/>
    <w:rsid w:val="006044C1"/>
    <w:rsid w:val="00604BED"/>
    <w:rsid w:val="00604CE0"/>
    <w:rsid w:val="00604CFA"/>
    <w:rsid w:val="00605722"/>
    <w:rsid w:val="00605DA1"/>
    <w:rsid w:val="00605DDD"/>
    <w:rsid w:val="00605ED8"/>
    <w:rsid w:val="00606272"/>
    <w:rsid w:val="00606595"/>
    <w:rsid w:val="006066C7"/>
    <w:rsid w:val="00606902"/>
    <w:rsid w:val="00606A79"/>
    <w:rsid w:val="00606C91"/>
    <w:rsid w:val="006070FF"/>
    <w:rsid w:val="0060723B"/>
    <w:rsid w:val="00607B04"/>
    <w:rsid w:val="006103CB"/>
    <w:rsid w:val="0061072A"/>
    <w:rsid w:val="0061182C"/>
    <w:rsid w:val="00611F33"/>
    <w:rsid w:val="006123D9"/>
    <w:rsid w:val="006128CF"/>
    <w:rsid w:val="00612CED"/>
    <w:rsid w:val="00612D91"/>
    <w:rsid w:val="006131C0"/>
    <w:rsid w:val="0061339F"/>
    <w:rsid w:val="006133E3"/>
    <w:rsid w:val="006137FE"/>
    <w:rsid w:val="00613CE4"/>
    <w:rsid w:val="00614414"/>
    <w:rsid w:val="006146B6"/>
    <w:rsid w:val="00614F97"/>
    <w:rsid w:val="00615319"/>
    <w:rsid w:val="0061533D"/>
    <w:rsid w:val="00615D4A"/>
    <w:rsid w:val="0061670E"/>
    <w:rsid w:val="0061679D"/>
    <w:rsid w:val="006167D1"/>
    <w:rsid w:val="00617B3C"/>
    <w:rsid w:val="00617DAE"/>
    <w:rsid w:val="00617E7F"/>
    <w:rsid w:val="00620966"/>
    <w:rsid w:val="00620D0A"/>
    <w:rsid w:val="0062100C"/>
    <w:rsid w:val="006214B1"/>
    <w:rsid w:val="00621786"/>
    <w:rsid w:val="00621E1C"/>
    <w:rsid w:val="0062274D"/>
    <w:rsid w:val="006229D7"/>
    <w:rsid w:val="00622F0B"/>
    <w:rsid w:val="006231AC"/>
    <w:rsid w:val="0062325C"/>
    <w:rsid w:val="006234BC"/>
    <w:rsid w:val="006238C4"/>
    <w:rsid w:val="00623D36"/>
    <w:rsid w:val="00624BE1"/>
    <w:rsid w:val="00625302"/>
    <w:rsid w:val="00625327"/>
    <w:rsid w:val="00625C76"/>
    <w:rsid w:val="00625E71"/>
    <w:rsid w:val="00625ED4"/>
    <w:rsid w:val="0062626D"/>
    <w:rsid w:val="00626475"/>
    <w:rsid w:val="00626904"/>
    <w:rsid w:val="00626A9F"/>
    <w:rsid w:val="0062707F"/>
    <w:rsid w:val="00627121"/>
    <w:rsid w:val="0062726F"/>
    <w:rsid w:val="00627E2B"/>
    <w:rsid w:val="006309F3"/>
    <w:rsid w:val="00630F50"/>
    <w:rsid w:val="0063114F"/>
    <w:rsid w:val="00631A06"/>
    <w:rsid w:val="00631C17"/>
    <w:rsid w:val="006320AF"/>
    <w:rsid w:val="00632544"/>
    <w:rsid w:val="00632574"/>
    <w:rsid w:val="0063296A"/>
    <w:rsid w:val="006329E6"/>
    <w:rsid w:val="00632A21"/>
    <w:rsid w:val="00632EB4"/>
    <w:rsid w:val="00632ED2"/>
    <w:rsid w:val="00633750"/>
    <w:rsid w:val="00633DE9"/>
    <w:rsid w:val="00634130"/>
    <w:rsid w:val="0063430B"/>
    <w:rsid w:val="0063431D"/>
    <w:rsid w:val="00634657"/>
    <w:rsid w:val="006346AF"/>
    <w:rsid w:val="006346F1"/>
    <w:rsid w:val="00634BB9"/>
    <w:rsid w:val="00634DD0"/>
    <w:rsid w:val="00635245"/>
    <w:rsid w:val="0063527E"/>
    <w:rsid w:val="0063592A"/>
    <w:rsid w:val="00635B12"/>
    <w:rsid w:val="00635EE3"/>
    <w:rsid w:val="00635FA8"/>
    <w:rsid w:val="006360B6"/>
    <w:rsid w:val="00636231"/>
    <w:rsid w:val="00636B0C"/>
    <w:rsid w:val="00637FE9"/>
    <w:rsid w:val="00640292"/>
    <w:rsid w:val="00640323"/>
    <w:rsid w:val="006404BB"/>
    <w:rsid w:val="0064060D"/>
    <w:rsid w:val="006409D5"/>
    <w:rsid w:val="00640D27"/>
    <w:rsid w:val="00640EAA"/>
    <w:rsid w:val="006412C6"/>
    <w:rsid w:val="006414DE"/>
    <w:rsid w:val="006419D2"/>
    <w:rsid w:val="00641AE4"/>
    <w:rsid w:val="00641F76"/>
    <w:rsid w:val="00642751"/>
    <w:rsid w:val="00642C00"/>
    <w:rsid w:val="0064330C"/>
    <w:rsid w:val="006444FE"/>
    <w:rsid w:val="006445BE"/>
    <w:rsid w:val="0064481D"/>
    <w:rsid w:val="00644A14"/>
    <w:rsid w:val="00644ADA"/>
    <w:rsid w:val="00644BA5"/>
    <w:rsid w:val="00644C14"/>
    <w:rsid w:val="00644CD2"/>
    <w:rsid w:val="00645F15"/>
    <w:rsid w:val="006469C7"/>
    <w:rsid w:val="00646A79"/>
    <w:rsid w:val="00646B57"/>
    <w:rsid w:val="00646EE2"/>
    <w:rsid w:val="00646FCF"/>
    <w:rsid w:val="006472BC"/>
    <w:rsid w:val="0064739B"/>
    <w:rsid w:val="006474F2"/>
    <w:rsid w:val="0064755C"/>
    <w:rsid w:val="0064774A"/>
    <w:rsid w:val="006478E8"/>
    <w:rsid w:val="006500D1"/>
    <w:rsid w:val="00650181"/>
    <w:rsid w:val="0065018E"/>
    <w:rsid w:val="00650448"/>
    <w:rsid w:val="00651261"/>
    <w:rsid w:val="00651312"/>
    <w:rsid w:val="006515F3"/>
    <w:rsid w:val="0065174F"/>
    <w:rsid w:val="006517BF"/>
    <w:rsid w:val="006518E7"/>
    <w:rsid w:val="00651913"/>
    <w:rsid w:val="0065213C"/>
    <w:rsid w:val="00652D84"/>
    <w:rsid w:val="0065344E"/>
    <w:rsid w:val="006537FD"/>
    <w:rsid w:val="00653893"/>
    <w:rsid w:val="00653CAA"/>
    <w:rsid w:val="00653EFC"/>
    <w:rsid w:val="0065476F"/>
    <w:rsid w:val="00654AA2"/>
    <w:rsid w:val="00654C59"/>
    <w:rsid w:val="00655670"/>
    <w:rsid w:val="00655825"/>
    <w:rsid w:val="0065594D"/>
    <w:rsid w:val="00656051"/>
    <w:rsid w:val="006572AA"/>
    <w:rsid w:val="006576F5"/>
    <w:rsid w:val="00657742"/>
    <w:rsid w:val="00657A8D"/>
    <w:rsid w:val="00657C76"/>
    <w:rsid w:val="00657EF0"/>
    <w:rsid w:val="00661106"/>
    <w:rsid w:val="006613D5"/>
    <w:rsid w:val="00661433"/>
    <w:rsid w:val="00661A5C"/>
    <w:rsid w:val="006629EB"/>
    <w:rsid w:val="00662D61"/>
    <w:rsid w:val="00663921"/>
    <w:rsid w:val="00663976"/>
    <w:rsid w:val="00663A2B"/>
    <w:rsid w:val="00663FEE"/>
    <w:rsid w:val="00664BEB"/>
    <w:rsid w:val="00665373"/>
    <w:rsid w:val="00665385"/>
    <w:rsid w:val="0066569A"/>
    <w:rsid w:val="00665801"/>
    <w:rsid w:val="00665DAA"/>
    <w:rsid w:val="006666A6"/>
    <w:rsid w:val="00666B2C"/>
    <w:rsid w:val="00666CD2"/>
    <w:rsid w:val="00667609"/>
    <w:rsid w:val="006678BA"/>
    <w:rsid w:val="00670711"/>
    <w:rsid w:val="00670CE6"/>
    <w:rsid w:val="00670FED"/>
    <w:rsid w:val="006712BC"/>
    <w:rsid w:val="00671756"/>
    <w:rsid w:val="00671912"/>
    <w:rsid w:val="00671A83"/>
    <w:rsid w:val="00671B1D"/>
    <w:rsid w:val="00671D92"/>
    <w:rsid w:val="00671EBC"/>
    <w:rsid w:val="0067248B"/>
    <w:rsid w:val="0067257D"/>
    <w:rsid w:val="0067293C"/>
    <w:rsid w:val="00672A45"/>
    <w:rsid w:val="00672A59"/>
    <w:rsid w:val="00672B5B"/>
    <w:rsid w:val="00672BD6"/>
    <w:rsid w:val="00672E5D"/>
    <w:rsid w:val="006732BE"/>
    <w:rsid w:val="00674164"/>
    <w:rsid w:val="00674280"/>
    <w:rsid w:val="00674331"/>
    <w:rsid w:val="0067472C"/>
    <w:rsid w:val="00674A45"/>
    <w:rsid w:val="00674E0E"/>
    <w:rsid w:val="0067526C"/>
    <w:rsid w:val="006757A9"/>
    <w:rsid w:val="006757BA"/>
    <w:rsid w:val="006758B6"/>
    <w:rsid w:val="00675BF2"/>
    <w:rsid w:val="006764A1"/>
    <w:rsid w:val="00676573"/>
    <w:rsid w:val="00676910"/>
    <w:rsid w:val="006769E6"/>
    <w:rsid w:val="00676AAA"/>
    <w:rsid w:val="00676D1C"/>
    <w:rsid w:val="00676E56"/>
    <w:rsid w:val="00677A17"/>
    <w:rsid w:val="00677A55"/>
    <w:rsid w:val="006801E8"/>
    <w:rsid w:val="006813B7"/>
    <w:rsid w:val="00681AAF"/>
    <w:rsid w:val="00681D2D"/>
    <w:rsid w:val="00681E87"/>
    <w:rsid w:val="0068222B"/>
    <w:rsid w:val="006824F3"/>
    <w:rsid w:val="0068253A"/>
    <w:rsid w:val="00682553"/>
    <w:rsid w:val="00682FD3"/>
    <w:rsid w:val="006831C5"/>
    <w:rsid w:val="00683C1F"/>
    <w:rsid w:val="006841BD"/>
    <w:rsid w:val="00684299"/>
    <w:rsid w:val="006844F1"/>
    <w:rsid w:val="00684739"/>
    <w:rsid w:val="006847C8"/>
    <w:rsid w:val="00684AA7"/>
    <w:rsid w:val="00684EA5"/>
    <w:rsid w:val="0068590A"/>
    <w:rsid w:val="00685B5A"/>
    <w:rsid w:val="00686FC2"/>
    <w:rsid w:val="006870AD"/>
    <w:rsid w:val="00687914"/>
    <w:rsid w:val="0069003F"/>
    <w:rsid w:val="006901F8"/>
    <w:rsid w:val="0069071F"/>
    <w:rsid w:val="006909D7"/>
    <w:rsid w:val="006916F7"/>
    <w:rsid w:val="00691DD7"/>
    <w:rsid w:val="00691ECE"/>
    <w:rsid w:val="006920AB"/>
    <w:rsid w:val="006921A2"/>
    <w:rsid w:val="006921DA"/>
    <w:rsid w:val="00692CE4"/>
    <w:rsid w:val="006933AC"/>
    <w:rsid w:val="006937E4"/>
    <w:rsid w:val="00693A80"/>
    <w:rsid w:val="00693F13"/>
    <w:rsid w:val="00694130"/>
    <w:rsid w:val="00694270"/>
    <w:rsid w:val="00694351"/>
    <w:rsid w:val="0069457A"/>
    <w:rsid w:val="00694C19"/>
    <w:rsid w:val="0069530F"/>
    <w:rsid w:val="00696089"/>
    <w:rsid w:val="0069680E"/>
    <w:rsid w:val="00696B21"/>
    <w:rsid w:val="00696E14"/>
    <w:rsid w:val="00696EA0"/>
    <w:rsid w:val="00697029"/>
    <w:rsid w:val="0069754E"/>
    <w:rsid w:val="0069782D"/>
    <w:rsid w:val="00697CFB"/>
    <w:rsid w:val="00697ECA"/>
    <w:rsid w:val="006A0055"/>
    <w:rsid w:val="006A1144"/>
    <w:rsid w:val="006A1192"/>
    <w:rsid w:val="006A185C"/>
    <w:rsid w:val="006A1A04"/>
    <w:rsid w:val="006A1B1D"/>
    <w:rsid w:val="006A2537"/>
    <w:rsid w:val="006A29F2"/>
    <w:rsid w:val="006A33C7"/>
    <w:rsid w:val="006A3B9A"/>
    <w:rsid w:val="006A3E83"/>
    <w:rsid w:val="006A4171"/>
    <w:rsid w:val="006A43C2"/>
    <w:rsid w:val="006A46F1"/>
    <w:rsid w:val="006A4C43"/>
    <w:rsid w:val="006A5788"/>
    <w:rsid w:val="006A5A41"/>
    <w:rsid w:val="006A6197"/>
    <w:rsid w:val="006A624F"/>
    <w:rsid w:val="006A6900"/>
    <w:rsid w:val="006A6C22"/>
    <w:rsid w:val="006A6FC1"/>
    <w:rsid w:val="006A7A3B"/>
    <w:rsid w:val="006A7CDF"/>
    <w:rsid w:val="006A7D7C"/>
    <w:rsid w:val="006B011F"/>
    <w:rsid w:val="006B097D"/>
    <w:rsid w:val="006B0C5D"/>
    <w:rsid w:val="006B0D2B"/>
    <w:rsid w:val="006B10AF"/>
    <w:rsid w:val="006B11FA"/>
    <w:rsid w:val="006B1950"/>
    <w:rsid w:val="006B1BEC"/>
    <w:rsid w:val="006B1C23"/>
    <w:rsid w:val="006B1CDB"/>
    <w:rsid w:val="006B2057"/>
    <w:rsid w:val="006B28D8"/>
    <w:rsid w:val="006B29A0"/>
    <w:rsid w:val="006B2DE3"/>
    <w:rsid w:val="006B35C0"/>
    <w:rsid w:val="006B3D9C"/>
    <w:rsid w:val="006B4D0D"/>
    <w:rsid w:val="006B5817"/>
    <w:rsid w:val="006B5E36"/>
    <w:rsid w:val="006B69F0"/>
    <w:rsid w:val="006B6CBF"/>
    <w:rsid w:val="006B6F47"/>
    <w:rsid w:val="006B704F"/>
    <w:rsid w:val="006B764C"/>
    <w:rsid w:val="006B7BEF"/>
    <w:rsid w:val="006B7FC0"/>
    <w:rsid w:val="006C00AE"/>
    <w:rsid w:val="006C03C3"/>
    <w:rsid w:val="006C077F"/>
    <w:rsid w:val="006C089C"/>
    <w:rsid w:val="006C0B26"/>
    <w:rsid w:val="006C1259"/>
    <w:rsid w:val="006C1A13"/>
    <w:rsid w:val="006C1F4B"/>
    <w:rsid w:val="006C2436"/>
    <w:rsid w:val="006C24CC"/>
    <w:rsid w:val="006C2641"/>
    <w:rsid w:val="006C2A53"/>
    <w:rsid w:val="006C2CCB"/>
    <w:rsid w:val="006C3C74"/>
    <w:rsid w:val="006C3D4B"/>
    <w:rsid w:val="006C49AC"/>
    <w:rsid w:val="006C4B08"/>
    <w:rsid w:val="006C53A9"/>
    <w:rsid w:val="006C5C5D"/>
    <w:rsid w:val="006C60CA"/>
    <w:rsid w:val="006C639D"/>
    <w:rsid w:val="006C6CFA"/>
    <w:rsid w:val="006C6F1F"/>
    <w:rsid w:val="006C70F4"/>
    <w:rsid w:val="006C73CA"/>
    <w:rsid w:val="006C75C7"/>
    <w:rsid w:val="006C75E4"/>
    <w:rsid w:val="006C77BD"/>
    <w:rsid w:val="006C78FE"/>
    <w:rsid w:val="006C7CEC"/>
    <w:rsid w:val="006C7E16"/>
    <w:rsid w:val="006D020A"/>
    <w:rsid w:val="006D05DB"/>
    <w:rsid w:val="006D099B"/>
    <w:rsid w:val="006D0D12"/>
    <w:rsid w:val="006D0D46"/>
    <w:rsid w:val="006D104E"/>
    <w:rsid w:val="006D1584"/>
    <w:rsid w:val="006D1C24"/>
    <w:rsid w:val="006D288E"/>
    <w:rsid w:val="006D30E8"/>
    <w:rsid w:val="006D320B"/>
    <w:rsid w:val="006D338A"/>
    <w:rsid w:val="006D36B8"/>
    <w:rsid w:val="006D3CAE"/>
    <w:rsid w:val="006D3D8E"/>
    <w:rsid w:val="006D46F4"/>
    <w:rsid w:val="006D4D39"/>
    <w:rsid w:val="006D531A"/>
    <w:rsid w:val="006D55C2"/>
    <w:rsid w:val="006D55D5"/>
    <w:rsid w:val="006D5699"/>
    <w:rsid w:val="006D5822"/>
    <w:rsid w:val="006D5A72"/>
    <w:rsid w:val="006D5E36"/>
    <w:rsid w:val="006D5EF9"/>
    <w:rsid w:val="006D6534"/>
    <w:rsid w:val="006D666F"/>
    <w:rsid w:val="006D68E7"/>
    <w:rsid w:val="006D6AD3"/>
    <w:rsid w:val="006D6CB3"/>
    <w:rsid w:val="006D7420"/>
    <w:rsid w:val="006D7A13"/>
    <w:rsid w:val="006D7B15"/>
    <w:rsid w:val="006D7F43"/>
    <w:rsid w:val="006E00D7"/>
    <w:rsid w:val="006E073B"/>
    <w:rsid w:val="006E09C3"/>
    <w:rsid w:val="006E0EA4"/>
    <w:rsid w:val="006E10AE"/>
    <w:rsid w:val="006E20DC"/>
    <w:rsid w:val="006E2120"/>
    <w:rsid w:val="006E2637"/>
    <w:rsid w:val="006E2A94"/>
    <w:rsid w:val="006E2FD2"/>
    <w:rsid w:val="006E320D"/>
    <w:rsid w:val="006E3AF4"/>
    <w:rsid w:val="006E3C31"/>
    <w:rsid w:val="006E3CA4"/>
    <w:rsid w:val="006E3E2D"/>
    <w:rsid w:val="006E44BA"/>
    <w:rsid w:val="006E5483"/>
    <w:rsid w:val="006E5E62"/>
    <w:rsid w:val="006E5FE0"/>
    <w:rsid w:val="006E63C3"/>
    <w:rsid w:val="006E67CC"/>
    <w:rsid w:val="006E73E4"/>
    <w:rsid w:val="006E74E0"/>
    <w:rsid w:val="006E79B0"/>
    <w:rsid w:val="006E7A4B"/>
    <w:rsid w:val="006E7A57"/>
    <w:rsid w:val="006E7BA3"/>
    <w:rsid w:val="006E7D20"/>
    <w:rsid w:val="006E7E06"/>
    <w:rsid w:val="006E7E4E"/>
    <w:rsid w:val="006F00B6"/>
    <w:rsid w:val="006F018B"/>
    <w:rsid w:val="006F0AA5"/>
    <w:rsid w:val="006F136A"/>
    <w:rsid w:val="006F1396"/>
    <w:rsid w:val="006F159B"/>
    <w:rsid w:val="006F1D54"/>
    <w:rsid w:val="006F1D7D"/>
    <w:rsid w:val="006F21ED"/>
    <w:rsid w:val="006F24F1"/>
    <w:rsid w:val="006F28C0"/>
    <w:rsid w:val="006F29CC"/>
    <w:rsid w:val="006F2EC2"/>
    <w:rsid w:val="006F3181"/>
    <w:rsid w:val="006F33FE"/>
    <w:rsid w:val="006F482D"/>
    <w:rsid w:val="006F4830"/>
    <w:rsid w:val="006F50B9"/>
    <w:rsid w:val="006F56CB"/>
    <w:rsid w:val="006F570C"/>
    <w:rsid w:val="006F5865"/>
    <w:rsid w:val="006F626F"/>
    <w:rsid w:val="006F6633"/>
    <w:rsid w:val="006F7A87"/>
    <w:rsid w:val="006F7C60"/>
    <w:rsid w:val="006F7D3F"/>
    <w:rsid w:val="0070098E"/>
    <w:rsid w:val="00700A5F"/>
    <w:rsid w:val="00700F96"/>
    <w:rsid w:val="007012A3"/>
    <w:rsid w:val="0070159F"/>
    <w:rsid w:val="007016E5"/>
    <w:rsid w:val="00701968"/>
    <w:rsid w:val="00701A06"/>
    <w:rsid w:val="00701D77"/>
    <w:rsid w:val="00701DE2"/>
    <w:rsid w:val="007020B0"/>
    <w:rsid w:val="0070239C"/>
    <w:rsid w:val="0070243E"/>
    <w:rsid w:val="00702B43"/>
    <w:rsid w:val="00702F69"/>
    <w:rsid w:val="007032EE"/>
    <w:rsid w:val="00703406"/>
    <w:rsid w:val="00703550"/>
    <w:rsid w:val="00703915"/>
    <w:rsid w:val="00703989"/>
    <w:rsid w:val="00703D62"/>
    <w:rsid w:val="00703FBB"/>
    <w:rsid w:val="007040D4"/>
    <w:rsid w:val="0070486D"/>
    <w:rsid w:val="00705508"/>
    <w:rsid w:val="00705562"/>
    <w:rsid w:val="007056B6"/>
    <w:rsid w:val="00705A80"/>
    <w:rsid w:val="00705B7D"/>
    <w:rsid w:val="00705F51"/>
    <w:rsid w:val="007061D9"/>
    <w:rsid w:val="00706D2E"/>
    <w:rsid w:val="00706E15"/>
    <w:rsid w:val="00707030"/>
    <w:rsid w:val="0070712D"/>
    <w:rsid w:val="00707410"/>
    <w:rsid w:val="007075D5"/>
    <w:rsid w:val="00707B9D"/>
    <w:rsid w:val="00707DC1"/>
    <w:rsid w:val="00710437"/>
    <w:rsid w:val="007107D9"/>
    <w:rsid w:val="00710ACA"/>
    <w:rsid w:val="00710AD6"/>
    <w:rsid w:val="00710E6A"/>
    <w:rsid w:val="00711B94"/>
    <w:rsid w:val="00711C60"/>
    <w:rsid w:val="00711F9C"/>
    <w:rsid w:val="00712328"/>
    <w:rsid w:val="00712913"/>
    <w:rsid w:val="00712E8F"/>
    <w:rsid w:val="0071325E"/>
    <w:rsid w:val="007132D2"/>
    <w:rsid w:val="00713B23"/>
    <w:rsid w:val="00713DEE"/>
    <w:rsid w:val="007143D5"/>
    <w:rsid w:val="00714F42"/>
    <w:rsid w:val="00714F6D"/>
    <w:rsid w:val="00715074"/>
    <w:rsid w:val="0071559B"/>
    <w:rsid w:val="007156A4"/>
    <w:rsid w:val="00715DA5"/>
    <w:rsid w:val="00716297"/>
    <w:rsid w:val="007162A4"/>
    <w:rsid w:val="0071645E"/>
    <w:rsid w:val="007165CC"/>
    <w:rsid w:val="00716816"/>
    <w:rsid w:val="007169B0"/>
    <w:rsid w:val="00716FAC"/>
    <w:rsid w:val="00717031"/>
    <w:rsid w:val="007175D6"/>
    <w:rsid w:val="00717BF0"/>
    <w:rsid w:val="00717E09"/>
    <w:rsid w:val="007201D4"/>
    <w:rsid w:val="00720401"/>
    <w:rsid w:val="007204F3"/>
    <w:rsid w:val="0072051C"/>
    <w:rsid w:val="00720787"/>
    <w:rsid w:val="007207CB"/>
    <w:rsid w:val="007207CC"/>
    <w:rsid w:val="00720876"/>
    <w:rsid w:val="00720A89"/>
    <w:rsid w:val="00720FA5"/>
    <w:rsid w:val="007217B5"/>
    <w:rsid w:val="00721FB5"/>
    <w:rsid w:val="00722CC1"/>
    <w:rsid w:val="00722D4F"/>
    <w:rsid w:val="00722F62"/>
    <w:rsid w:val="0072320B"/>
    <w:rsid w:val="00723526"/>
    <w:rsid w:val="007236E1"/>
    <w:rsid w:val="007237C6"/>
    <w:rsid w:val="00724B4E"/>
    <w:rsid w:val="0072549B"/>
    <w:rsid w:val="007259E1"/>
    <w:rsid w:val="00725AC5"/>
    <w:rsid w:val="00725B28"/>
    <w:rsid w:val="00725E04"/>
    <w:rsid w:val="00726129"/>
    <w:rsid w:val="007263E4"/>
    <w:rsid w:val="00726737"/>
    <w:rsid w:val="00726E0A"/>
    <w:rsid w:val="007271F5"/>
    <w:rsid w:val="0072745B"/>
    <w:rsid w:val="00727717"/>
    <w:rsid w:val="007278AC"/>
    <w:rsid w:val="007279D7"/>
    <w:rsid w:val="00727C95"/>
    <w:rsid w:val="0073000B"/>
    <w:rsid w:val="007305DF"/>
    <w:rsid w:val="00730712"/>
    <w:rsid w:val="0073081C"/>
    <w:rsid w:val="0073122B"/>
    <w:rsid w:val="00731472"/>
    <w:rsid w:val="007316DE"/>
    <w:rsid w:val="00731C81"/>
    <w:rsid w:val="00731C86"/>
    <w:rsid w:val="00731D8E"/>
    <w:rsid w:val="00732194"/>
    <w:rsid w:val="007325CB"/>
    <w:rsid w:val="00733213"/>
    <w:rsid w:val="00733977"/>
    <w:rsid w:val="007347D9"/>
    <w:rsid w:val="00735038"/>
    <w:rsid w:val="00735903"/>
    <w:rsid w:val="00735E99"/>
    <w:rsid w:val="00736849"/>
    <w:rsid w:val="00736927"/>
    <w:rsid w:val="0073699B"/>
    <w:rsid w:val="007369F5"/>
    <w:rsid w:val="00736B4B"/>
    <w:rsid w:val="00736FAF"/>
    <w:rsid w:val="00736FC6"/>
    <w:rsid w:val="0073750E"/>
    <w:rsid w:val="00737EBC"/>
    <w:rsid w:val="007404AE"/>
    <w:rsid w:val="007404C7"/>
    <w:rsid w:val="0074057E"/>
    <w:rsid w:val="007407C2"/>
    <w:rsid w:val="007407C7"/>
    <w:rsid w:val="00740822"/>
    <w:rsid w:val="007408A7"/>
    <w:rsid w:val="00741163"/>
    <w:rsid w:val="00741888"/>
    <w:rsid w:val="007418C9"/>
    <w:rsid w:val="007424CB"/>
    <w:rsid w:val="007428C6"/>
    <w:rsid w:val="00742AB6"/>
    <w:rsid w:val="00742D2F"/>
    <w:rsid w:val="00743659"/>
    <w:rsid w:val="00743BF5"/>
    <w:rsid w:val="00743DFD"/>
    <w:rsid w:val="00743F4D"/>
    <w:rsid w:val="00743FDF"/>
    <w:rsid w:val="00744E3E"/>
    <w:rsid w:val="0074564C"/>
    <w:rsid w:val="00745EA0"/>
    <w:rsid w:val="00745F41"/>
    <w:rsid w:val="00746A06"/>
    <w:rsid w:val="00746B1D"/>
    <w:rsid w:val="00746C97"/>
    <w:rsid w:val="00746E4D"/>
    <w:rsid w:val="007470A3"/>
    <w:rsid w:val="00747939"/>
    <w:rsid w:val="00747FE3"/>
    <w:rsid w:val="00750870"/>
    <w:rsid w:val="00750EE5"/>
    <w:rsid w:val="00750FD7"/>
    <w:rsid w:val="00751089"/>
    <w:rsid w:val="0075126C"/>
    <w:rsid w:val="0075166E"/>
    <w:rsid w:val="007517A4"/>
    <w:rsid w:val="007518EC"/>
    <w:rsid w:val="00752161"/>
    <w:rsid w:val="0075226F"/>
    <w:rsid w:val="0075231E"/>
    <w:rsid w:val="00752635"/>
    <w:rsid w:val="00752FA5"/>
    <w:rsid w:val="00752FCD"/>
    <w:rsid w:val="00753CF4"/>
    <w:rsid w:val="00753E5C"/>
    <w:rsid w:val="00754753"/>
    <w:rsid w:val="007548A8"/>
    <w:rsid w:val="007553A4"/>
    <w:rsid w:val="00755A3C"/>
    <w:rsid w:val="00755BC7"/>
    <w:rsid w:val="0075617C"/>
    <w:rsid w:val="007561D8"/>
    <w:rsid w:val="0075620C"/>
    <w:rsid w:val="00756304"/>
    <w:rsid w:val="007564F6"/>
    <w:rsid w:val="00756ADF"/>
    <w:rsid w:val="00756C33"/>
    <w:rsid w:val="00756C96"/>
    <w:rsid w:val="00756CA4"/>
    <w:rsid w:val="007601DB"/>
    <w:rsid w:val="0076027C"/>
    <w:rsid w:val="0076046F"/>
    <w:rsid w:val="007607FA"/>
    <w:rsid w:val="00760A58"/>
    <w:rsid w:val="00760B6E"/>
    <w:rsid w:val="00761178"/>
    <w:rsid w:val="00761326"/>
    <w:rsid w:val="00761BCC"/>
    <w:rsid w:val="00761EDA"/>
    <w:rsid w:val="00762055"/>
    <w:rsid w:val="0076221E"/>
    <w:rsid w:val="007623F3"/>
    <w:rsid w:val="00762548"/>
    <w:rsid w:val="00762A6D"/>
    <w:rsid w:val="00762CB2"/>
    <w:rsid w:val="00762D68"/>
    <w:rsid w:val="00762FD1"/>
    <w:rsid w:val="00763741"/>
    <w:rsid w:val="00763769"/>
    <w:rsid w:val="00763C76"/>
    <w:rsid w:val="00763FBB"/>
    <w:rsid w:val="00764910"/>
    <w:rsid w:val="00765414"/>
    <w:rsid w:val="0076679A"/>
    <w:rsid w:val="00766891"/>
    <w:rsid w:val="00766F87"/>
    <w:rsid w:val="00767125"/>
    <w:rsid w:val="0076729B"/>
    <w:rsid w:val="007672D4"/>
    <w:rsid w:val="007674BA"/>
    <w:rsid w:val="00767583"/>
    <w:rsid w:val="007679FC"/>
    <w:rsid w:val="00767BF1"/>
    <w:rsid w:val="00767DA0"/>
    <w:rsid w:val="0077018A"/>
    <w:rsid w:val="007701EF"/>
    <w:rsid w:val="0077047B"/>
    <w:rsid w:val="0077072D"/>
    <w:rsid w:val="00770D89"/>
    <w:rsid w:val="00770E35"/>
    <w:rsid w:val="00771288"/>
    <w:rsid w:val="007713A9"/>
    <w:rsid w:val="007715F4"/>
    <w:rsid w:val="007715FD"/>
    <w:rsid w:val="00771FBA"/>
    <w:rsid w:val="007729DF"/>
    <w:rsid w:val="007729FD"/>
    <w:rsid w:val="007733C1"/>
    <w:rsid w:val="00773638"/>
    <w:rsid w:val="007744BE"/>
    <w:rsid w:val="007745D8"/>
    <w:rsid w:val="00774886"/>
    <w:rsid w:val="00774BB2"/>
    <w:rsid w:val="0077512F"/>
    <w:rsid w:val="00775632"/>
    <w:rsid w:val="007757DE"/>
    <w:rsid w:val="00775C84"/>
    <w:rsid w:val="00776442"/>
    <w:rsid w:val="0077653B"/>
    <w:rsid w:val="00776CF3"/>
    <w:rsid w:val="00776E14"/>
    <w:rsid w:val="00776E6A"/>
    <w:rsid w:val="00776F63"/>
    <w:rsid w:val="007772E1"/>
    <w:rsid w:val="007773B7"/>
    <w:rsid w:val="007773FE"/>
    <w:rsid w:val="0077745D"/>
    <w:rsid w:val="0077756F"/>
    <w:rsid w:val="00777BD8"/>
    <w:rsid w:val="007800FC"/>
    <w:rsid w:val="00780CBC"/>
    <w:rsid w:val="007810B9"/>
    <w:rsid w:val="007810D2"/>
    <w:rsid w:val="00781133"/>
    <w:rsid w:val="00781706"/>
    <w:rsid w:val="007817C3"/>
    <w:rsid w:val="0078184C"/>
    <w:rsid w:val="00781E7B"/>
    <w:rsid w:val="00782B3B"/>
    <w:rsid w:val="00782B8D"/>
    <w:rsid w:val="00782DD3"/>
    <w:rsid w:val="0078342D"/>
    <w:rsid w:val="007843EE"/>
    <w:rsid w:val="00784B31"/>
    <w:rsid w:val="00784E4B"/>
    <w:rsid w:val="00784E7A"/>
    <w:rsid w:val="007852F5"/>
    <w:rsid w:val="0078547B"/>
    <w:rsid w:val="00785783"/>
    <w:rsid w:val="007857AC"/>
    <w:rsid w:val="00785FE4"/>
    <w:rsid w:val="007860D2"/>
    <w:rsid w:val="00786577"/>
    <w:rsid w:val="00786AEE"/>
    <w:rsid w:val="00786F6F"/>
    <w:rsid w:val="00787456"/>
    <w:rsid w:val="00787458"/>
    <w:rsid w:val="00787A15"/>
    <w:rsid w:val="00787F06"/>
    <w:rsid w:val="007900A4"/>
    <w:rsid w:val="00790150"/>
    <w:rsid w:val="00790285"/>
    <w:rsid w:val="007904DC"/>
    <w:rsid w:val="007905A1"/>
    <w:rsid w:val="007907AB"/>
    <w:rsid w:val="007907E8"/>
    <w:rsid w:val="00790F86"/>
    <w:rsid w:val="00791FFD"/>
    <w:rsid w:val="0079210B"/>
    <w:rsid w:val="00792F7C"/>
    <w:rsid w:val="00793059"/>
    <w:rsid w:val="007930FB"/>
    <w:rsid w:val="007931AF"/>
    <w:rsid w:val="00793840"/>
    <w:rsid w:val="00794541"/>
    <w:rsid w:val="00794607"/>
    <w:rsid w:val="007946CE"/>
    <w:rsid w:val="007948DA"/>
    <w:rsid w:val="007957CB"/>
    <w:rsid w:val="00795AF1"/>
    <w:rsid w:val="00795EEB"/>
    <w:rsid w:val="00796810"/>
    <w:rsid w:val="0079698F"/>
    <w:rsid w:val="00796AA1"/>
    <w:rsid w:val="00796D30"/>
    <w:rsid w:val="00796D47"/>
    <w:rsid w:val="00797146"/>
    <w:rsid w:val="00797284"/>
    <w:rsid w:val="007972C2"/>
    <w:rsid w:val="007973A7"/>
    <w:rsid w:val="00797747"/>
    <w:rsid w:val="00797798"/>
    <w:rsid w:val="00797916"/>
    <w:rsid w:val="007A0709"/>
    <w:rsid w:val="007A1171"/>
    <w:rsid w:val="007A1308"/>
    <w:rsid w:val="007A16E5"/>
    <w:rsid w:val="007A18A6"/>
    <w:rsid w:val="007A1CE0"/>
    <w:rsid w:val="007A1E18"/>
    <w:rsid w:val="007A204E"/>
    <w:rsid w:val="007A2065"/>
    <w:rsid w:val="007A20C0"/>
    <w:rsid w:val="007A2329"/>
    <w:rsid w:val="007A2A1D"/>
    <w:rsid w:val="007A2B1C"/>
    <w:rsid w:val="007A2D96"/>
    <w:rsid w:val="007A355C"/>
    <w:rsid w:val="007A3663"/>
    <w:rsid w:val="007A38F7"/>
    <w:rsid w:val="007A3980"/>
    <w:rsid w:val="007A3E00"/>
    <w:rsid w:val="007A43C3"/>
    <w:rsid w:val="007A4770"/>
    <w:rsid w:val="007A4915"/>
    <w:rsid w:val="007A4B47"/>
    <w:rsid w:val="007A50BF"/>
    <w:rsid w:val="007A522E"/>
    <w:rsid w:val="007A5357"/>
    <w:rsid w:val="007A5409"/>
    <w:rsid w:val="007A660D"/>
    <w:rsid w:val="007A6C5F"/>
    <w:rsid w:val="007A7342"/>
    <w:rsid w:val="007A768B"/>
    <w:rsid w:val="007B051E"/>
    <w:rsid w:val="007B068B"/>
    <w:rsid w:val="007B0711"/>
    <w:rsid w:val="007B115B"/>
    <w:rsid w:val="007B13B0"/>
    <w:rsid w:val="007B166F"/>
    <w:rsid w:val="007B1A4B"/>
    <w:rsid w:val="007B23D1"/>
    <w:rsid w:val="007B31BC"/>
    <w:rsid w:val="007B3FEE"/>
    <w:rsid w:val="007B4BBF"/>
    <w:rsid w:val="007B51AD"/>
    <w:rsid w:val="007B5295"/>
    <w:rsid w:val="007B552C"/>
    <w:rsid w:val="007B5533"/>
    <w:rsid w:val="007B5C28"/>
    <w:rsid w:val="007B5D6E"/>
    <w:rsid w:val="007B602C"/>
    <w:rsid w:val="007B611C"/>
    <w:rsid w:val="007B7610"/>
    <w:rsid w:val="007B7A09"/>
    <w:rsid w:val="007B7AA7"/>
    <w:rsid w:val="007B7E8D"/>
    <w:rsid w:val="007C037C"/>
    <w:rsid w:val="007C0D4A"/>
    <w:rsid w:val="007C0F8F"/>
    <w:rsid w:val="007C1532"/>
    <w:rsid w:val="007C17A0"/>
    <w:rsid w:val="007C241A"/>
    <w:rsid w:val="007C26A0"/>
    <w:rsid w:val="007C2708"/>
    <w:rsid w:val="007C2913"/>
    <w:rsid w:val="007C2B60"/>
    <w:rsid w:val="007C3099"/>
    <w:rsid w:val="007C3625"/>
    <w:rsid w:val="007C3DA2"/>
    <w:rsid w:val="007C3F86"/>
    <w:rsid w:val="007C47ED"/>
    <w:rsid w:val="007C4BCB"/>
    <w:rsid w:val="007C4D80"/>
    <w:rsid w:val="007C5269"/>
    <w:rsid w:val="007C5682"/>
    <w:rsid w:val="007C5B4F"/>
    <w:rsid w:val="007C5B7F"/>
    <w:rsid w:val="007C63C8"/>
    <w:rsid w:val="007C63F5"/>
    <w:rsid w:val="007C6427"/>
    <w:rsid w:val="007C662E"/>
    <w:rsid w:val="007C6663"/>
    <w:rsid w:val="007C681D"/>
    <w:rsid w:val="007C76BA"/>
    <w:rsid w:val="007C7E17"/>
    <w:rsid w:val="007D0009"/>
    <w:rsid w:val="007D0C3C"/>
    <w:rsid w:val="007D118D"/>
    <w:rsid w:val="007D147B"/>
    <w:rsid w:val="007D1B32"/>
    <w:rsid w:val="007D1E09"/>
    <w:rsid w:val="007D2BF7"/>
    <w:rsid w:val="007D2DEC"/>
    <w:rsid w:val="007D2FB2"/>
    <w:rsid w:val="007D31C7"/>
    <w:rsid w:val="007D3726"/>
    <w:rsid w:val="007D3B04"/>
    <w:rsid w:val="007D3B63"/>
    <w:rsid w:val="007D3C98"/>
    <w:rsid w:val="007D45C1"/>
    <w:rsid w:val="007D473B"/>
    <w:rsid w:val="007D49E6"/>
    <w:rsid w:val="007D5786"/>
    <w:rsid w:val="007D57E5"/>
    <w:rsid w:val="007D59A6"/>
    <w:rsid w:val="007D652A"/>
    <w:rsid w:val="007D67BA"/>
    <w:rsid w:val="007D67F2"/>
    <w:rsid w:val="007D6BA5"/>
    <w:rsid w:val="007D6D9E"/>
    <w:rsid w:val="007D7476"/>
    <w:rsid w:val="007D7505"/>
    <w:rsid w:val="007D7681"/>
    <w:rsid w:val="007D7E05"/>
    <w:rsid w:val="007D7F49"/>
    <w:rsid w:val="007E105B"/>
    <w:rsid w:val="007E138D"/>
    <w:rsid w:val="007E1F9F"/>
    <w:rsid w:val="007E201C"/>
    <w:rsid w:val="007E23AB"/>
    <w:rsid w:val="007E27F3"/>
    <w:rsid w:val="007E2C6F"/>
    <w:rsid w:val="007E333F"/>
    <w:rsid w:val="007E38CA"/>
    <w:rsid w:val="007E3D3B"/>
    <w:rsid w:val="007E42E2"/>
    <w:rsid w:val="007E4690"/>
    <w:rsid w:val="007E4B0B"/>
    <w:rsid w:val="007E4E78"/>
    <w:rsid w:val="007E4F81"/>
    <w:rsid w:val="007E5C2C"/>
    <w:rsid w:val="007E5F8D"/>
    <w:rsid w:val="007E6036"/>
    <w:rsid w:val="007E6429"/>
    <w:rsid w:val="007E6788"/>
    <w:rsid w:val="007E7428"/>
    <w:rsid w:val="007E7557"/>
    <w:rsid w:val="007E7611"/>
    <w:rsid w:val="007E790A"/>
    <w:rsid w:val="007F003D"/>
    <w:rsid w:val="007F0184"/>
    <w:rsid w:val="007F05E2"/>
    <w:rsid w:val="007F0CF5"/>
    <w:rsid w:val="007F0D38"/>
    <w:rsid w:val="007F0E6B"/>
    <w:rsid w:val="007F0F73"/>
    <w:rsid w:val="007F10CE"/>
    <w:rsid w:val="007F2346"/>
    <w:rsid w:val="007F24AE"/>
    <w:rsid w:val="007F2AE5"/>
    <w:rsid w:val="007F302D"/>
    <w:rsid w:val="007F3547"/>
    <w:rsid w:val="007F38C6"/>
    <w:rsid w:val="007F3938"/>
    <w:rsid w:val="007F3973"/>
    <w:rsid w:val="007F3B52"/>
    <w:rsid w:val="007F3E6F"/>
    <w:rsid w:val="007F3EF6"/>
    <w:rsid w:val="007F4002"/>
    <w:rsid w:val="007F432C"/>
    <w:rsid w:val="007F5ADC"/>
    <w:rsid w:val="007F5E16"/>
    <w:rsid w:val="007F5EF2"/>
    <w:rsid w:val="007F5FFE"/>
    <w:rsid w:val="007F6BDD"/>
    <w:rsid w:val="007F6D13"/>
    <w:rsid w:val="007F7270"/>
    <w:rsid w:val="007F76E0"/>
    <w:rsid w:val="007F7A2C"/>
    <w:rsid w:val="007F7BC1"/>
    <w:rsid w:val="007F7E4C"/>
    <w:rsid w:val="007F7F2E"/>
    <w:rsid w:val="00800C77"/>
    <w:rsid w:val="00800E6F"/>
    <w:rsid w:val="00801A33"/>
    <w:rsid w:val="00801C86"/>
    <w:rsid w:val="00801DCC"/>
    <w:rsid w:val="0080205D"/>
    <w:rsid w:val="00802573"/>
    <w:rsid w:val="00802DD7"/>
    <w:rsid w:val="00802F67"/>
    <w:rsid w:val="00803189"/>
    <w:rsid w:val="0080325D"/>
    <w:rsid w:val="0080358D"/>
    <w:rsid w:val="008039C7"/>
    <w:rsid w:val="00803EE4"/>
    <w:rsid w:val="00804050"/>
    <w:rsid w:val="00804249"/>
    <w:rsid w:val="00804623"/>
    <w:rsid w:val="0080506B"/>
    <w:rsid w:val="00805220"/>
    <w:rsid w:val="00805D8A"/>
    <w:rsid w:val="008060AE"/>
    <w:rsid w:val="008062AF"/>
    <w:rsid w:val="00807034"/>
    <w:rsid w:val="0080774B"/>
    <w:rsid w:val="0081045B"/>
    <w:rsid w:val="0081108F"/>
    <w:rsid w:val="00811189"/>
    <w:rsid w:val="00811740"/>
    <w:rsid w:val="008118E4"/>
    <w:rsid w:val="00811B1D"/>
    <w:rsid w:val="00811C9A"/>
    <w:rsid w:val="00811CD6"/>
    <w:rsid w:val="008120E3"/>
    <w:rsid w:val="008120FF"/>
    <w:rsid w:val="00812543"/>
    <w:rsid w:val="00812760"/>
    <w:rsid w:val="00812CA9"/>
    <w:rsid w:val="00813750"/>
    <w:rsid w:val="00813E4D"/>
    <w:rsid w:val="00813FA4"/>
    <w:rsid w:val="00814143"/>
    <w:rsid w:val="008142C3"/>
    <w:rsid w:val="00814811"/>
    <w:rsid w:val="008150B3"/>
    <w:rsid w:val="008153D5"/>
    <w:rsid w:val="00815461"/>
    <w:rsid w:val="00815644"/>
    <w:rsid w:val="00815BDF"/>
    <w:rsid w:val="00815CD2"/>
    <w:rsid w:val="008160EE"/>
    <w:rsid w:val="00816BC4"/>
    <w:rsid w:val="00816DBE"/>
    <w:rsid w:val="008173BC"/>
    <w:rsid w:val="0081752A"/>
    <w:rsid w:val="00820A6D"/>
    <w:rsid w:val="00820AD0"/>
    <w:rsid w:val="00821289"/>
    <w:rsid w:val="008215F9"/>
    <w:rsid w:val="00821EE7"/>
    <w:rsid w:val="00822298"/>
    <w:rsid w:val="0082239E"/>
    <w:rsid w:val="00822422"/>
    <w:rsid w:val="0082272E"/>
    <w:rsid w:val="00822ADD"/>
    <w:rsid w:val="00823349"/>
    <w:rsid w:val="008233B8"/>
    <w:rsid w:val="008233FF"/>
    <w:rsid w:val="00823AB0"/>
    <w:rsid w:val="00823C04"/>
    <w:rsid w:val="00824286"/>
    <w:rsid w:val="0082430D"/>
    <w:rsid w:val="00824925"/>
    <w:rsid w:val="00824A47"/>
    <w:rsid w:val="00825296"/>
    <w:rsid w:val="0082599D"/>
    <w:rsid w:val="00825DE9"/>
    <w:rsid w:val="00825EA9"/>
    <w:rsid w:val="00825F56"/>
    <w:rsid w:val="0082618F"/>
    <w:rsid w:val="008264F2"/>
    <w:rsid w:val="008266B4"/>
    <w:rsid w:val="00826C8D"/>
    <w:rsid w:val="00826F58"/>
    <w:rsid w:val="008271DE"/>
    <w:rsid w:val="008273D8"/>
    <w:rsid w:val="00827437"/>
    <w:rsid w:val="008274AB"/>
    <w:rsid w:val="00827749"/>
    <w:rsid w:val="00830199"/>
    <w:rsid w:val="0083135D"/>
    <w:rsid w:val="00831807"/>
    <w:rsid w:val="00831FAB"/>
    <w:rsid w:val="0083217B"/>
    <w:rsid w:val="00832291"/>
    <w:rsid w:val="008323CD"/>
    <w:rsid w:val="00832707"/>
    <w:rsid w:val="00832754"/>
    <w:rsid w:val="00832764"/>
    <w:rsid w:val="008329D7"/>
    <w:rsid w:val="00832CFC"/>
    <w:rsid w:val="00833167"/>
    <w:rsid w:val="00833E9B"/>
    <w:rsid w:val="00833F66"/>
    <w:rsid w:val="00834324"/>
    <w:rsid w:val="00834691"/>
    <w:rsid w:val="00834EEE"/>
    <w:rsid w:val="00834FCC"/>
    <w:rsid w:val="00836441"/>
    <w:rsid w:val="00836B3B"/>
    <w:rsid w:val="00837144"/>
    <w:rsid w:val="0083795D"/>
    <w:rsid w:val="00837D9A"/>
    <w:rsid w:val="008406CF"/>
    <w:rsid w:val="00840A2E"/>
    <w:rsid w:val="00840B15"/>
    <w:rsid w:val="00840F3C"/>
    <w:rsid w:val="00841881"/>
    <w:rsid w:val="00841914"/>
    <w:rsid w:val="00841AE7"/>
    <w:rsid w:val="00841B87"/>
    <w:rsid w:val="00841C7B"/>
    <w:rsid w:val="00841D90"/>
    <w:rsid w:val="008422E3"/>
    <w:rsid w:val="008423E0"/>
    <w:rsid w:val="008427C7"/>
    <w:rsid w:val="008427FC"/>
    <w:rsid w:val="00842A91"/>
    <w:rsid w:val="00843B76"/>
    <w:rsid w:val="00843BB1"/>
    <w:rsid w:val="00843C29"/>
    <w:rsid w:val="00843CFF"/>
    <w:rsid w:val="008442A3"/>
    <w:rsid w:val="0084450F"/>
    <w:rsid w:val="008445F8"/>
    <w:rsid w:val="008446A6"/>
    <w:rsid w:val="00844D8A"/>
    <w:rsid w:val="008453ED"/>
    <w:rsid w:val="0084597B"/>
    <w:rsid w:val="00845BCC"/>
    <w:rsid w:val="00846076"/>
    <w:rsid w:val="00846C6A"/>
    <w:rsid w:val="00846DB7"/>
    <w:rsid w:val="00847074"/>
    <w:rsid w:val="00847F03"/>
    <w:rsid w:val="00847F1E"/>
    <w:rsid w:val="008500AD"/>
    <w:rsid w:val="008506B4"/>
    <w:rsid w:val="008514FA"/>
    <w:rsid w:val="00852E5F"/>
    <w:rsid w:val="00853204"/>
    <w:rsid w:val="008538CB"/>
    <w:rsid w:val="00854436"/>
    <w:rsid w:val="0085465B"/>
    <w:rsid w:val="008546F9"/>
    <w:rsid w:val="00854821"/>
    <w:rsid w:val="00854BF9"/>
    <w:rsid w:val="00854DE7"/>
    <w:rsid w:val="00855296"/>
    <w:rsid w:val="008553B6"/>
    <w:rsid w:val="008554DD"/>
    <w:rsid w:val="008557F9"/>
    <w:rsid w:val="00855A49"/>
    <w:rsid w:val="008560A3"/>
    <w:rsid w:val="008566A0"/>
    <w:rsid w:val="00856A53"/>
    <w:rsid w:val="00856E83"/>
    <w:rsid w:val="00857185"/>
    <w:rsid w:val="00857F0A"/>
    <w:rsid w:val="00860334"/>
    <w:rsid w:val="00860605"/>
    <w:rsid w:val="00860BC3"/>
    <w:rsid w:val="00860DC7"/>
    <w:rsid w:val="008612FC"/>
    <w:rsid w:val="00861E83"/>
    <w:rsid w:val="008621E1"/>
    <w:rsid w:val="00862898"/>
    <w:rsid w:val="00862C7B"/>
    <w:rsid w:val="00863046"/>
    <w:rsid w:val="0086320A"/>
    <w:rsid w:val="00863323"/>
    <w:rsid w:val="00863335"/>
    <w:rsid w:val="008633BC"/>
    <w:rsid w:val="00863412"/>
    <w:rsid w:val="0086377C"/>
    <w:rsid w:val="0086394C"/>
    <w:rsid w:val="00863A96"/>
    <w:rsid w:val="00864356"/>
    <w:rsid w:val="00864CFA"/>
    <w:rsid w:val="00864D24"/>
    <w:rsid w:val="00864EE3"/>
    <w:rsid w:val="00865AC6"/>
    <w:rsid w:val="00865E27"/>
    <w:rsid w:val="00866D7C"/>
    <w:rsid w:val="00870374"/>
    <w:rsid w:val="008703D7"/>
    <w:rsid w:val="0087063A"/>
    <w:rsid w:val="00870DB5"/>
    <w:rsid w:val="008714F0"/>
    <w:rsid w:val="00871504"/>
    <w:rsid w:val="00871C95"/>
    <w:rsid w:val="008726E8"/>
    <w:rsid w:val="00872F8D"/>
    <w:rsid w:val="0087372F"/>
    <w:rsid w:val="0087379A"/>
    <w:rsid w:val="00873E03"/>
    <w:rsid w:val="00873EC6"/>
    <w:rsid w:val="00873F75"/>
    <w:rsid w:val="00874324"/>
    <w:rsid w:val="00874421"/>
    <w:rsid w:val="00874556"/>
    <w:rsid w:val="008746B8"/>
    <w:rsid w:val="008748C4"/>
    <w:rsid w:val="00874A92"/>
    <w:rsid w:val="0087555C"/>
    <w:rsid w:val="00875603"/>
    <w:rsid w:val="008757F6"/>
    <w:rsid w:val="00876107"/>
    <w:rsid w:val="008766DF"/>
    <w:rsid w:val="008769E2"/>
    <w:rsid w:val="00876AED"/>
    <w:rsid w:val="00876CE0"/>
    <w:rsid w:val="00876E86"/>
    <w:rsid w:val="00877133"/>
    <w:rsid w:val="0087741B"/>
    <w:rsid w:val="00877437"/>
    <w:rsid w:val="00877DEC"/>
    <w:rsid w:val="008802C0"/>
    <w:rsid w:val="00880830"/>
    <w:rsid w:val="00880914"/>
    <w:rsid w:val="00880AE3"/>
    <w:rsid w:val="00880D11"/>
    <w:rsid w:val="008810C7"/>
    <w:rsid w:val="008810ED"/>
    <w:rsid w:val="0088114A"/>
    <w:rsid w:val="008812D6"/>
    <w:rsid w:val="008817C1"/>
    <w:rsid w:val="0088194B"/>
    <w:rsid w:val="00881BF9"/>
    <w:rsid w:val="00881ED6"/>
    <w:rsid w:val="0088230D"/>
    <w:rsid w:val="0088287F"/>
    <w:rsid w:val="00882B21"/>
    <w:rsid w:val="00882DEC"/>
    <w:rsid w:val="0088307F"/>
    <w:rsid w:val="008830B7"/>
    <w:rsid w:val="0088357D"/>
    <w:rsid w:val="00883865"/>
    <w:rsid w:val="008839EB"/>
    <w:rsid w:val="00883D95"/>
    <w:rsid w:val="0088484A"/>
    <w:rsid w:val="00884889"/>
    <w:rsid w:val="00884F73"/>
    <w:rsid w:val="0088595B"/>
    <w:rsid w:val="00885BBF"/>
    <w:rsid w:val="00885D4E"/>
    <w:rsid w:val="00885DA8"/>
    <w:rsid w:val="008861BC"/>
    <w:rsid w:val="0088629B"/>
    <w:rsid w:val="0088638F"/>
    <w:rsid w:val="00886A09"/>
    <w:rsid w:val="008870ED"/>
    <w:rsid w:val="008878F7"/>
    <w:rsid w:val="00887F06"/>
    <w:rsid w:val="008903D3"/>
    <w:rsid w:val="00890636"/>
    <w:rsid w:val="008908BC"/>
    <w:rsid w:val="00890BAC"/>
    <w:rsid w:val="00890C5E"/>
    <w:rsid w:val="00890DDF"/>
    <w:rsid w:val="00891238"/>
    <w:rsid w:val="008914A7"/>
    <w:rsid w:val="008915A2"/>
    <w:rsid w:val="008915D0"/>
    <w:rsid w:val="00892487"/>
    <w:rsid w:val="0089254E"/>
    <w:rsid w:val="008925EB"/>
    <w:rsid w:val="00892D4D"/>
    <w:rsid w:val="008931CE"/>
    <w:rsid w:val="00893526"/>
    <w:rsid w:val="008940C0"/>
    <w:rsid w:val="008941CF"/>
    <w:rsid w:val="00894375"/>
    <w:rsid w:val="00894513"/>
    <w:rsid w:val="00894610"/>
    <w:rsid w:val="00894783"/>
    <w:rsid w:val="00894CC9"/>
    <w:rsid w:val="008953BE"/>
    <w:rsid w:val="008955F5"/>
    <w:rsid w:val="00896001"/>
    <w:rsid w:val="00896369"/>
    <w:rsid w:val="008964FA"/>
    <w:rsid w:val="0089694E"/>
    <w:rsid w:val="00896BE4"/>
    <w:rsid w:val="008978BD"/>
    <w:rsid w:val="00897D91"/>
    <w:rsid w:val="00897F8F"/>
    <w:rsid w:val="008A0354"/>
    <w:rsid w:val="008A03B1"/>
    <w:rsid w:val="008A053D"/>
    <w:rsid w:val="008A0717"/>
    <w:rsid w:val="008A0BAE"/>
    <w:rsid w:val="008A1D92"/>
    <w:rsid w:val="008A2E19"/>
    <w:rsid w:val="008A3169"/>
    <w:rsid w:val="008A3979"/>
    <w:rsid w:val="008A39E4"/>
    <w:rsid w:val="008A3E50"/>
    <w:rsid w:val="008A3F96"/>
    <w:rsid w:val="008A426E"/>
    <w:rsid w:val="008A4621"/>
    <w:rsid w:val="008A468A"/>
    <w:rsid w:val="008A4EF0"/>
    <w:rsid w:val="008A51F1"/>
    <w:rsid w:val="008A65E2"/>
    <w:rsid w:val="008A6956"/>
    <w:rsid w:val="008A7457"/>
    <w:rsid w:val="008A74B9"/>
    <w:rsid w:val="008A7530"/>
    <w:rsid w:val="008A76AF"/>
    <w:rsid w:val="008B0209"/>
    <w:rsid w:val="008B0302"/>
    <w:rsid w:val="008B0376"/>
    <w:rsid w:val="008B0923"/>
    <w:rsid w:val="008B0DCC"/>
    <w:rsid w:val="008B0F01"/>
    <w:rsid w:val="008B13DF"/>
    <w:rsid w:val="008B151E"/>
    <w:rsid w:val="008B1CE7"/>
    <w:rsid w:val="008B1D5C"/>
    <w:rsid w:val="008B234F"/>
    <w:rsid w:val="008B256D"/>
    <w:rsid w:val="008B2868"/>
    <w:rsid w:val="008B2915"/>
    <w:rsid w:val="008B2BF7"/>
    <w:rsid w:val="008B2C7F"/>
    <w:rsid w:val="008B3732"/>
    <w:rsid w:val="008B3CC4"/>
    <w:rsid w:val="008B4158"/>
    <w:rsid w:val="008B4715"/>
    <w:rsid w:val="008B4A35"/>
    <w:rsid w:val="008B4C2A"/>
    <w:rsid w:val="008B5120"/>
    <w:rsid w:val="008B519A"/>
    <w:rsid w:val="008B55FF"/>
    <w:rsid w:val="008B56D8"/>
    <w:rsid w:val="008B5755"/>
    <w:rsid w:val="008B576D"/>
    <w:rsid w:val="008B584D"/>
    <w:rsid w:val="008B5865"/>
    <w:rsid w:val="008B5D8A"/>
    <w:rsid w:val="008B77A2"/>
    <w:rsid w:val="008B783C"/>
    <w:rsid w:val="008B7865"/>
    <w:rsid w:val="008B7CE5"/>
    <w:rsid w:val="008C08D0"/>
    <w:rsid w:val="008C0C3F"/>
    <w:rsid w:val="008C11D0"/>
    <w:rsid w:val="008C12C2"/>
    <w:rsid w:val="008C12C4"/>
    <w:rsid w:val="008C14A2"/>
    <w:rsid w:val="008C171A"/>
    <w:rsid w:val="008C1F72"/>
    <w:rsid w:val="008C2693"/>
    <w:rsid w:val="008C271A"/>
    <w:rsid w:val="008C2CEE"/>
    <w:rsid w:val="008C2D4E"/>
    <w:rsid w:val="008C370E"/>
    <w:rsid w:val="008C384A"/>
    <w:rsid w:val="008C3EBB"/>
    <w:rsid w:val="008C4149"/>
    <w:rsid w:val="008C42D6"/>
    <w:rsid w:val="008C430D"/>
    <w:rsid w:val="008C4672"/>
    <w:rsid w:val="008C483F"/>
    <w:rsid w:val="008C4EC7"/>
    <w:rsid w:val="008C51BA"/>
    <w:rsid w:val="008C528C"/>
    <w:rsid w:val="008C5B82"/>
    <w:rsid w:val="008C5DC6"/>
    <w:rsid w:val="008C631B"/>
    <w:rsid w:val="008C671D"/>
    <w:rsid w:val="008C6747"/>
    <w:rsid w:val="008C716A"/>
    <w:rsid w:val="008C76BF"/>
    <w:rsid w:val="008C76F5"/>
    <w:rsid w:val="008D0252"/>
    <w:rsid w:val="008D0BA7"/>
    <w:rsid w:val="008D154A"/>
    <w:rsid w:val="008D1C7D"/>
    <w:rsid w:val="008D202C"/>
    <w:rsid w:val="008D2232"/>
    <w:rsid w:val="008D2320"/>
    <w:rsid w:val="008D26BF"/>
    <w:rsid w:val="008D2745"/>
    <w:rsid w:val="008D2A66"/>
    <w:rsid w:val="008D2B5C"/>
    <w:rsid w:val="008D2E04"/>
    <w:rsid w:val="008D31A8"/>
    <w:rsid w:val="008D362F"/>
    <w:rsid w:val="008D375D"/>
    <w:rsid w:val="008D392B"/>
    <w:rsid w:val="008D3AD1"/>
    <w:rsid w:val="008D3D6F"/>
    <w:rsid w:val="008D3F13"/>
    <w:rsid w:val="008D4D4A"/>
    <w:rsid w:val="008D4E54"/>
    <w:rsid w:val="008D5048"/>
    <w:rsid w:val="008D5554"/>
    <w:rsid w:val="008D5AAF"/>
    <w:rsid w:val="008D6710"/>
    <w:rsid w:val="008D6944"/>
    <w:rsid w:val="008D6A20"/>
    <w:rsid w:val="008D6AD8"/>
    <w:rsid w:val="008D7207"/>
    <w:rsid w:val="008D78FE"/>
    <w:rsid w:val="008D7A2B"/>
    <w:rsid w:val="008D7E3A"/>
    <w:rsid w:val="008E032F"/>
    <w:rsid w:val="008E035D"/>
    <w:rsid w:val="008E06A6"/>
    <w:rsid w:val="008E0779"/>
    <w:rsid w:val="008E0B75"/>
    <w:rsid w:val="008E121C"/>
    <w:rsid w:val="008E127A"/>
    <w:rsid w:val="008E145C"/>
    <w:rsid w:val="008E1498"/>
    <w:rsid w:val="008E14E2"/>
    <w:rsid w:val="008E1921"/>
    <w:rsid w:val="008E1999"/>
    <w:rsid w:val="008E1DC6"/>
    <w:rsid w:val="008E212C"/>
    <w:rsid w:val="008E216E"/>
    <w:rsid w:val="008E2174"/>
    <w:rsid w:val="008E223B"/>
    <w:rsid w:val="008E2336"/>
    <w:rsid w:val="008E2499"/>
    <w:rsid w:val="008E25E8"/>
    <w:rsid w:val="008E2867"/>
    <w:rsid w:val="008E2A28"/>
    <w:rsid w:val="008E2CB3"/>
    <w:rsid w:val="008E2F4C"/>
    <w:rsid w:val="008E305D"/>
    <w:rsid w:val="008E327F"/>
    <w:rsid w:val="008E3373"/>
    <w:rsid w:val="008E3475"/>
    <w:rsid w:val="008E44A7"/>
    <w:rsid w:val="008E4955"/>
    <w:rsid w:val="008E4A85"/>
    <w:rsid w:val="008E5477"/>
    <w:rsid w:val="008E5659"/>
    <w:rsid w:val="008E56EB"/>
    <w:rsid w:val="008E5738"/>
    <w:rsid w:val="008E66ED"/>
    <w:rsid w:val="008E68E8"/>
    <w:rsid w:val="008E6A82"/>
    <w:rsid w:val="008E7769"/>
    <w:rsid w:val="008E7961"/>
    <w:rsid w:val="008E7F67"/>
    <w:rsid w:val="008F01A9"/>
    <w:rsid w:val="008F027E"/>
    <w:rsid w:val="008F0338"/>
    <w:rsid w:val="008F08DE"/>
    <w:rsid w:val="008F10B4"/>
    <w:rsid w:val="008F1407"/>
    <w:rsid w:val="008F1485"/>
    <w:rsid w:val="008F1684"/>
    <w:rsid w:val="008F16FB"/>
    <w:rsid w:val="008F1930"/>
    <w:rsid w:val="008F1B05"/>
    <w:rsid w:val="008F1DF6"/>
    <w:rsid w:val="008F217C"/>
    <w:rsid w:val="008F231E"/>
    <w:rsid w:val="008F2341"/>
    <w:rsid w:val="008F25F8"/>
    <w:rsid w:val="008F32A2"/>
    <w:rsid w:val="008F3328"/>
    <w:rsid w:val="008F3AE8"/>
    <w:rsid w:val="008F3FC4"/>
    <w:rsid w:val="008F43A7"/>
    <w:rsid w:val="008F5A8B"/>
    <w:rsid w:val="008F5F94"/>
    <w:rsid w:val="008F6411"/>
    <w:rsid w:val="008F7155"/>
    <w:rsid w:val="008F721F"/>
    <w:rsid w:val="008F7503"/>
    <w:rsid w:val="008F7F7D"/>
    <w:rsid w:val="00900093"/>
    <w:rsid w:val="009000C9"/>
    <w:rsid w:val="0090114F"/>
    <w:rsid w:val="00901ED4"/>
    <w:rsid w:val="0090223F"/>
    <w:rsid w:val="00902857"/>
    <w:rsid w:val="00902A59"/>
    <w:rsid w:val="00903402"/>
    <w:rsid w:val="00903CFF"/>
    <w:rsid w:val="0090413E"/>
    <w:rsid w:val="009043BE"/>
    <w:rsid w:val="009046E7"/>
    <w:rsid w:val="00904A55"/>
    <w:rsid w:val="00904B6C"/>
    <w:rsid w:val="00905014"/>
    <w:rsid w:val="009057BE"/>
    <w:rsid w:val="00905A34"/>
    <w:rsid w:val="00905A8E"/>
    <w:rsid w:val="00905F0B"/>
    <w:rsid w:val="00906695"/>
    <w:rsid w:val="009073B1"/>
    <w:rsid w:val="00907FC4"/>
    <w:rsid w:val="00910077"/>
    <w:rsid w:val="00910151"/>
    <w:rsid w:val="0091023C"/>
    <w:rsid w:val="00911088"/>
    <w:rsid w:val="009111C7"/>
    <w:rsid w:val="00911521"/>
    <w:rsid w:val="009119F8"/>
    <w:rsid w:val="009127D1"/>
    <w:rsid w:val="00912B62"/>
    <w:rsid w:val="0091374D"/>
    <w:rsid w:val="00913921"/>
    <w:rsid w:val="00913A73"/>
    <w:rsid w:val="00913D17"/>
    <w:rsid w:val="00913D52"/>
    <w:rsid w:val="00914063"/>
    <w:rsid w:val="00914086"/>
    <w:rsid w:val="009143D2"/>
    <w:rsid w:val="0091480D"/>
    <w:rsid w:val="00914D48"/>
    <w:rsid w:val="00914E32"/>
    <w:rsid w:val="009155E8"/>
    <w:rsid w:val="00915A4F"/>
    <w:rsid w:val="00915AB7"/>
    <w:rsid w:val="00916CB1"/>
    <w:rsid w:val="00916FE0"/>
    <w:rsid w:val="009178D5"/>
    <w:rsid w:val="0091790F"/>
    <w:rsid w:val="00917D4B"/>
    <w:rsid w:val="00917E36"/>
    <w:rsid w:val="00917FFC"/>
    <w:rsid w:val="009206E8"/>
    <w:rsid w:val="0092077E"/>
    <w:rsid w:val="0092172E"/>
    <w:rsid w:val="00921A3D"/>
    <w:rsid w:val="009222D3"/>
    <w:rsid w:val="00922D8C"/>
    <w:rsid w:val="009233C4"/>
    <w:rsid w:val="009236C7"/>
    <w:rsid w:val="0092395D"/>
    <w:rsid w:val="0092448F"/>
    <w:rsid w:val="00924674"/>
    <w:rsid w:val="009248A5"/>
    <w:rsid w:val="0092511E"/>
    <w:rsid w:val="00925400"/>
    <w:rsid w:val="00925477"/>
    <w:rsid w:val="00925925"/>
    <w:rsid w:val="009261A9"/>
    <w:rsid w:val="00926292"/>
    <w:rsid w:val="00926829"/>
    <w:rsid w:val="00926CC1"/>
    <w:rsid w:val="00926D63"/>
    <w:rsid w:val="00926FF6"/>
    <w:rsid w:val="00927135"/>
    <w:rsid w:val="0092722E"/>
    <w:rsid w:val="00927891"/>
    <w:rsid w:val="009306F7"/>
    <w:rsid w:val="00930961"/>
    <w:rsid w:val="00930DD4"/>
    <w:rsid w:val="00930DD9"/>
    <w:rsid w:val="0093176C"/>
    <w:rsid w:val="00931CA6"/>
    <w:rsid w:val="00932705"/>
    <w:rsid w:val="0093294C"/>
    <w:rsid w:val="00932D26"/>
    <w:rsid w:val="00932E8F"/>
    <w:rsid w:val="009330BE"/>
    <w:rsid w:val="009337D4"/>
    <w:rsid w:val="00933F98"/>
    <w:rsid w:val="009340AC"/>
    <w:rsid w:val="00934EFE"/>
    <w:rsid w:val="009350C7"/>
    <w:rsid w:val="00935231"/>
    <w:rsid w:val="009357B4"/>
    <w:rsid w:val="00935804"/>
    <w:rsid w:val="00935BCF"/>
    <w:rsid w:val="00935D78"/>
    <w:rsid w:val="0093606F"/>
    <w:rsid w:val="00936188"/>
    <w:rsid w:val="00936366"/>
    <w:rsid w:val="00936D4B"/>
    <w:rsid w:val="00936D65"/>
    <w:rsid w:val="00936D67"/>
    <w:rsid w:val="00936FCD"/>
    <w:rsid w:val="00937081"/>
    <w:rsid w:val="00937398"/>
    <w:rsid w:val="00937681"/>
    <w:rsid w:val="00937E77"/>
    <w:rsid w:val="00937F4F"/>
    <w:rsid w:val="0094001A"/>
    <w:rsid w:val="009408B9"/>
    <w:rsid w:val="00940E0C"/>
    <w:rsid w:val="00940F64"/>
    <w:rsid w:val="009413DA"/>
    <w:rsid w:val="00941550"/>
    <w:rsid w:val="009415FC"/>
    <w:rsid w:val="009417DF"/>
    <w:rsid w:val="009418AD"/>
    <w:rsid w:val="00942139"/>
    <w:rsid w:val="00942300"/>
    <w:rsid w:val="00942999"/>
    <w:rsid w:val="009429E3"/>
    <w:rsid w:val="009429F3"/>
    <w:rsid w:val="009431F5"/>
    <w:rsid w:val="009437EA"/>
    <w:rsid w:val="00943BDE"/>
    <w:rsid w:val="009440FF"/>
    <w:rsid w:val="009442F5"/>
    <w:rsid w:val="00944422"/>
    <w:rsid w:val="0094442A"/>
    <w:rsid w:val="0094488A"/>
    <w:rsid w:val="00944E3D"/>
    <w:rsid w:val="00945192"/>
    <w:rsid w:val="009456B8"/>
    <w:rsid w:val="009456D5"/>
    <w:rsid w:val="00945949"/>
    <w:rsid w:val="009465B8"/>
    <w:rsid w:val="0094707B"/>
    <w:rsid w:val="00947108"/>
    <w:rsid w:val="009478BD"/>
    <w:rsid w:val="009500DB"/>
    <w:rsid w:val="009501D9"/>
    <w:rsid w:val="009502BC"/>
    <w:rsid w:val="00951026"/>
    <w:rsid w:val="00951877"/>
    <w:rsid w:val="00951C8D"/>
    <w:rsid w:val="00951DC1"/>
    <w:rsid w:val="00951FD2"/>
    <w:rsid w:val="0095295F"/>
    <w:rsid w:val="00952AB0"/>
    <w:rsid w:val="00952E98"/>
    <w:rsid w:val="00952F3E"/>
    <w:rsid w:val="00953C1B"/>
    <w:rsid w:val="00953E94"/>
    <w:rsid w:val="00953EFF"/>
    <w:rsid w:val="009540B8"/>
    <w:rsid w:val="00954379"/>
    <w:rsid w:val="00954384"/>
    <w:rsid w:val="009543B9"/>
    <w:rsid w:val="0095446E"/>
    <w:rsid w:val="009544DC"/>
    <w:rsid w:val="00954889"/>
    <w:rsid w:val="00954950"/>
    <w:rsid w:val="00954E71"/>
    <w:rsid w:val="009550B0"/>
    <w:rsid w:val="00955896"/>
    <w:rsid w:val="00955E81"/>
    <w:rsid w:val="00955F60"/>
    <w:rsid w:val="009565F4"/>
    <w:rsid w:val="009567F5"/>
    <w:rsid w:val="00956A24"/>
    <w:rsid w:val="00956F6E"/>
    <w:rsid w:val="009570FA"/>
    <w:rsid w:val="00957214"/>
    <w:rsid w:val="0095765A"/>
    <w:rsid w:val="00957A3A"/>
    <w:rsid w:val="00957F3E"/>
    <w:rsid w:val="009609A8"/>
    <w:rsid w:val="00960E4F"/>
    <w:rsid w:val="00960EDD"/>
    <w:rsid w:val="009611B7"/>
    <w:rsid w:val="00961279"/>
    <w:rsid w:val="009612C8"/>
    <w:rsid w:val="009619A7"/>
    <w:rsid w:val="009620E2"/>
    <w:rsid w:val="0096263B"/>
    <w:rsid w:val="0096263C"/>
    <w:rsid w:val="00962809"/>
    <w:rsid w:val="00962C40"/>
    <w:rsid w:val="009640A1"/>
    <w:rsid w:val="0096427A"/>
    <w:rsid w:val="00964FEC"/>
    <w:rsid w:val="0096516F"/>
    <w:rsid w:val="0096518E"/>
    <w:rsid w:val="009658D7"/>
    <w:rsid w:val="0096595A"/>
    <w:rsid w:val="00965DF6"/>
    <w:rsid w:val="009660C0"/>
    <w:rsid w:val="0096630A"/>
    <w:rsid w:val="00966339"/>
    <w:rsid w:val="00966855"/>
    <w:rsid w:val="0096743B"/>
    <w:rsid w:val="00967888"/>
    <w:rsid w:val="00967C0B"/>
    <w:rsid w:val="009700D6"/>
    <w:rsid w:val="00970251"/>
    <w:rsid w:val="00970947"/>
    <w:rsid w:val="00970A77"/>
    <w:rsid w:val="00970D51"/>
    <w:rsid w:val="0097113D"/>
    <w:rsid w:val="009719DA"/>
    <w:rsid w:val="0097223B"/>
    <w:rsid w:val="00972641"/>
    <w:rsid w:val="00972B71"/>
    <w:rsid w:val="00972CDD"/>
    <w:rsid w:val="00972F4B"/>
    <w:rsid w:val="00973588"/>
    <w:rsid w:val="009738E4"/>
    <w:rsid w:val="00973B32"/>
    <w:rsid w:val="00974432"/>
    <w:rsid w:val="009744FB"/>
    <w:rsid w:val="009758EB"/>
    <w:rsid w:val="00975CBB"/>
    <w:rsid w:val="0097608C"/>
    <w:rsid w:val="0097616B"/>
    <w:rsid w:val="009761BC"/>
    <w:rsid w:val="009763D1"/>
    <w:rsid w:val="00976953"/>
    <w:rsid w:val="00976B1F"/>
    <w:rsid w:val="00976D3B"/>
    <w:rsid w:val="0097722A"/>
    <w:rsid w:val="00977740"/>
    <w:rsid w:val="00977DD9"/>
    <w:rsid w:val="009805B4"/>
    <w:rsid w:val="00980758"/>
    <w:rsid w:val="00980CA6"/>
    <w:rsid w:val="00980F87"/>
    <w:rsid w:val="00981010"/>
    <w:rsid w:val="009814FD"/>
    <w:rsid w:val="00981897"/>
    <w:rsid w:val="00981B56"/>
    <w:rsid w:val="00982644"/>
    <w:rsid w:val="00982809"/>
    <w:rsid w:val="0098291E"/>
    <w:rsid w:val="0098299F"/>
    <w:rsid w:val="009836A9"/>
    <w:rsid w:val="00983B21"/>
    <w:rsid w:val="00983D1D"/>
    <w:rsid w:val="00983F6D"/>
    <w:rsid w:val="00984014"/>
    <w:rsid w:val="00984523"/>
    <w:rsid w:val="00984AB6"/>
    <w:rsid w:val="00984DF0"/>
    <w:rsid w:val="00984DFC"/>
    <w:rsid w:val="00984FF8"/>
    <w:rsid w:val="0098501C"/>
    <w:rsid w:val="00985026"/>
    <w:rsid w:val="00985958"/>
    <w:rsid w:val="00985ADA"/>
    <w:rsid w:val="00985BAB"/>
    <w:rsid w:val="00986A07"/>
    <w:rsid w:val="00986E22"/>
    <w:rsid w:val="00987038"/>
    <w:rsid w:val="009875E8"/>
    <w:rsid w:val="00987DB2"/>
    <w:rsid w:val="00987DB6"/>
    <w:rsid w:val="00990260"/>
    <w:rsid w:val="0099027A"/>
    <w:rsid w:val="00990281"/>
    <w:rsid w:val="009907BC"/>
    <w:rsid w:val="00990AA6"/>
    <w:rsid w:val="00991CE1"/>
    <w:rsid w:val="0099206D"/>
    <w:rsid w:val="009920AF"/>
    <w:rsid w:val="009921F7"/>
    <w:rsid w:val="00992DFD"/>
    <w:rsid w:val="00992EF1"/>
    <w:rsid w:val="00993464"/>
    <w:rsid w:val="00993665"/>
    <w:rsid w:val="0099385F"/>
    <w:rsid w:val="0099409F"/>
    <w:rsid w:val="009943EE"/>
    <w:rsid w:val="00994CD1"/>
    <w:rsid w:val="00995205"/>
    <w:rsid w:val="009952FF"/>
    <w:rsid w:val="00995572"/>
    <w:rsid w:val="00995BCC"/>
    <w:rsid w:val="00995D5F"/>
    <w:rsid w:val="00996979"/>
    <w:rsid w:val="00996DFE"/>
    <w:rsid w:val="009970EE"/>
    <w:rsid w:val="009A03F9"/>
    <w:rsid w:val="009A0B64"/>
    <w:rsid w:val="009A18EB"/>
    <w:rsid w:val="009A19CB"/>
    <w:rsid w:val="009A1C93"/>
    <w:rsid w:val="009A2BE5"/>
    <w:rsid w:val="009A2CAB"/>
    <w:rsid w:val="009A2DC4"/>
    <w:rsid w:val="009A3705"/>
    <w:rsid w:val="009A3FD0"/>
    <w:rsid w:val="009A45EB"/>
    <w:rsid w:val="009A514F"/>
    <w:rsid w:val="009A57A2"/>
    <w:rsid w:val="009A58CE"/>
    <w:rsid w:val="009A592A"/>
    <w:rsid w:val="009A5BF0"/>
    <w:rsid w:val="009A5D22"/>
    <w:rsid w:val="009A61FE"/>
    <w:rsid w:val="009A659F"/>
    <w:rsid w:val="009A6602"/>
    <w:rsid w:val="009A6AB9"/>
    <w:rsid w:val="009A7294"/>
    <w:rsid w:val="009A754D"/>
    <w:rsid w:val="009B01E1"/>
    <w:rsid w:val="009B0745"/>
    <w:rsid w:val="009B0FB0"/>
    <w:rsid w:val="009B14D5"/>
    <w:rsid w:val="009B156F"/>
    <w:rsid w:val="009B184E"/>
    <w:rsid w:val="009B1D0F"/>
    <w:rsid w:val="009B1E03"/>
    <w:rsid w:val="009B3239"/>
    <w:rsid w:val="009B38BC"/>
    <w:rsid w:val="009B3F9A"/>
    <w:rsid w:val="009B4159"/>
    <w:rsid w:val="009B416C"/>
    <w:rsid w:val="009B49C0"/>
    <w:rsid w:val="009B4A89"/>
    <w:rsid w:val="009B4D88"/>
    <w:rsid w:val="009B59D9"/>
    <w:rsid w:val="009B6246"/>
    <w:rsid w:val="009B6C03"/>
    <w:rsid w:val="009B7702"/>
    <w:rsid w:val="009C06FE"/>
    <w:rsid w:val="009C1250"/>
    <w:rsid w:val="009C169B"/>
    <w:rsid w:val="009C225F"/>
    <w:rsid w:val="009C2477"/>
    <w:rsid w:val="009C29B7"/>
    <w:rsid w:val="009C2A15"/>
    <w:rsid w:val="009C2B9F"/>
    <w:rsid w:val="009C2CA4"/>
    <w:rsid w:val="009C32BB"/>
    <w:rsid w:val="009C3304"/>
    <w:rsid w:val="009C416E"/>
    <w:rsid w:val="009C43DE"/>
    <w:rsid w:val="009C471F"/>
    <w:rsid w:val="009C4ACC"/>
    <w:rsid w:val="009C4BAB"/>
    <w:rsid w:val="009C503C"/>
    <w:rsid w:val="009C57EA"/>
    <w:rsid w:val="009C614F"/>
    <w:rsid w:val="009C662D"/>
    <w:rsid w:val="009C6DEC"/>
    <w:rsid w:val="009C7019"/>
    <w:rsid w:val="009C7815"/>
    <w:rsid w:val="009C7880"/>
    <w:rsid w:val="009C7C0C"/>
    <w:rsid w:val="009D000A"/>
    <w:rsid w:val="009D013F"/>
    <w:rsid w:val="009D027E"/>
    <w:rsid w:val="009D0677"/>
    <w:rsid w:val="009D093E"/>
    <w:rsid w:val="009D0C57"/>
    <w:rsid w:val="009D158B"/>
    <w:rsid w:val="009D1797"/>
    <w:rsid w:val="009D1828"/>
    <w:rsid w:val="009D1AEC"/>
    <w:rsid w:val="009D278A"/>
    <w:rsid w:val="009D2AF6"/>
    <w:rsid w:val="009D2FF8"/>
    <w:rsid w:val="009D3922"/>
    <w:rsid w:val="009D397B"/>
    <w:rsid w:val="009D39FA"/>
    <w:rsid w:val="009D3DFD"/>
    <w:rsid w:val="009D414D"/>
    <w:rsid w:val="009D4641"/>
    <w:rsid w:val="009D47AF"/>
    <w:rsid w:val="009D47C7"/>
    <w:rsid w:val="009D5649"/>
    <w:rsid w:val="009D5915"/>
    <w:rsid w:val="009D5944"/>
    <w:rsid w:val="009D59D9"/>
    <w:rsid w:val="009D59E6"/>
    <w:rsid w:val="009D5D3D"/>
    <w:rsid w:val="009D5E7C"/>
    <w:rsid w:val="009D5F54"/>
    <w:rsid w:val="009D68CE"/>
    <w:rsid w:val="009D698B"/>
    <w:rsid w:val="009D6D3A"/>
    <w:rsid w:val="009D70A7"/>
    <w:rsid w:val="009D78D1"/>
    <w:rsid w:val="009D7BB5"/>
    <w:rsid w:val="009D7CB7"/>
    <w:rsid w:val="009E11D2"/>
    <w:rsid w:val="009E1364"/>
    <w:rsid w:val="009E1447"/>
    <w:rsid w:val="009E145E"/>
    <w:rsid w:val="009E1BB5"/>
    <w:rsid w:val="009E1D7D"/>
    <w:rsid w:val="009E1DD9"/>
    <w:rsid w:val="009E2519"/>
    <w:rsid w:val="009E288C"/>
    <w:rsid w:val="009E2A7F"/>
    <w:rsid w:val="009E2D59"/>
    <w:rsid w:val="009E2D89"/>
    <w:rsid w:val="009E2FDB"/>
    <w:rsid w:val="009E2FE3"/>
    <w:rsid w:val="009E30E0"/>
    <w:rsid w:val="009E325E"/>
    <w:rsid w:val="009E357E"/>
    <w:rsid w:val="009E3AF3"/>
    <w:rsid w:val="009E4009"/>
    <w:rsid w:val="009E41C5"/>
    <w:rsid w:val="009E41DD"/>
    <w:rsid w:val="009E42DC"/>
    <w:rsid w:val="009E45C2"/>
    <w:rsid w:val="009E4DB2"/>
    <w:rsid w:val="009E5413"/>
    <w:rsid w:val="009E54B6"/>
    <w:rsid w:val="009E5A9C"/>
    <w:rsid w:val="009E5AD1"/>
    <w:rsid w:val="009E5B90"/>
    <w:rsid w:val="009E656F"/>
    <w:rsid w:val="009E6C94"/>
    <w:rsid w:val="009E6F72"/>
    <w:rsid w:val="009E71B0"/>
    <w:rsid w:val="009E765A"/>
    <w:rsid w:val="009E7C71"/>
    <w:rsid w:val="009E7E42"/>
    <w:rsid w:val="009E7F72"/>
    <w:rsid w:val="009E7FA8"/>
    <w:rsid w:val="009F0395"/>
    <w:rsid w:val="009F075B"/>
    <w:rsid w:val="009F09F8"/>
    <w:rsid w:val="009F0BD7"/>
    <w:rsid w:val="009F109F"/>
    <w:rsid w:val="009F11CF"/>
    <w:rsid w:val="009F13F3"/>
    <w:rsid w:val="009F1740"/>
    <w:rsid w:val="009F1D71"/>
    <w:rsid w:val="009F253F"/>
    <w:rsid w:val="009F2FE4"/>
    <w:rsid w:val="009F3221"/>
    <w:rsid w:val="009F36F5"/>
    <w:rsid w:val="009F3CF4"/>
    <w:rsid w:val="009F3F57"/>
    <w:rsid w:val="009F4164"/>
    <w:rsid w:val="009F4206"/>
    <w:rsid w:val="009F4515"/>
    <w:rsid w:val="009F45EF"/>
    <w:rsid w:val="009F4773"/>
    <w:rsid w:val="009F48AF"/>
    <w:rsid w:val="009F5221"/>
    <w:rsid w:val="009F537A"/>
    <w:rsid w:val="009F5791"/>
    <w:rsid w:val="009F58DF"/>
    <w:rsid w:val="009F5CA7"/>
    <w:rsid w:val="009F5D0D"/>
    <w:rsid w:val="009F61ED"/>
    <w:rsid w:val="009F66B1"/>
    <w:rsid w:val="009F675C"/>
    <w:rsid w:val="009F715D"/>
    <w:rsid w:val="009F7495"/>
    <w:rsid w:val="009F7A4D"/>
    <w:rsid w:val="009F7B6F"/>
    <w:rsid w:val="009F7D14"/>
    <w:rsid w:val="00A000DB"/>
    <w:rsid w:val="00A006C2"/>
    <w:rsid w:val="00A008E2"/>
    <w:rsid w:val="00A00ABE"/>
    <w:rsid w:val="00A013B3"/>
    <w:rsid w:val="00A0160C"/>
    <w:rsid w:val="00A018F2"/>
    <w:rsid w:val="00A0223A"/>
    <w:rsid w:val="00A02C9C"/>
    <w:rsid w:val="00A0329B"/>
    <w:rsid w:val="00A035DD"/>
    <w:rsid w:val="00A03BF3"/>
    <w:rsid w:val="00A03DE9"/>
    <w:rsid w:val="00A0467F"/>
    <w:rsid w:val="00A0481E"/>
    <w:rsid w:val="00A04E46"/>
    <w:rsid w:val="00A051C1"/>
    <w:rsid w:val="00A0538F"/>
    <w:rsid w:val="00A05FAC"/>
    <w:rsid w:val="00A0610A"/>
    <w:rsid w:val="00A066E6"/>
    <w:rsid w:val="00A06DCF"/>
    <w:rsid w:val="00A07101"/>
    <w:rsid w:val="00A0778E"/>
    <w:rsid w:val="00A07F1A"/>
    <w:rsid w:val="00A07F3E"/>
    <w:rsid w:val="00A07FDA"/>
    <w:rsid w:val="00A100E9"/>
    <w:rsid w:val="00A1064B"/>
    <w:rsid w:val="00A106CB"/>
    <w:rsid w:val="00A10A12"/>
    <w:rsid w:val="00A10EDD"/>
    <w:rsid w:val="00A10F42"/>
    <w:rsid w:val="00A111BE"/>
    <w:rsid w:val="00A113C0"/>
    <w:rsid w:val="00A117E5"/>
    <w:rsid w:val="00A12084"/>
    <w:rsid w:val="00A122D4"/>
    <w:rsid w:val="00A12703"/>
    <w:rsid w:val="00A12A16"/>
    <w:rsid w:val="00A12BB1"/>
    <w:rsid w:val="00A1324F"/>
    <w:rsid w:val="00A1335D"/>
    <w:rsid w:val="00A1359E"/>
    <w:rsid w:val="00A13981"/>
    <w:rsid w:val="00A13AA4"/>
    <w:rsid w:val="00A13B55"/>
    <w:rsid w:val="00A13F0F"/>
    <w:rsid w:val="00A140D7"/>
    <w:rsid w:val="00A1432A"/>
    <w:rsid w:val="00A145B3"/>
    <w:rsid w:val="00A1470B"/>
    <w:rsid w:val="00A155C1"/>
    <w:rsid w:val="00A16CB1"/>
    <w:rsid w:val="00A16D82"/>
    <w:rsid w:val="00A16F04"/>
    <w:rsid w:val="00A1711E"/>
    <w:rsid w:val="00A1714E"/>
    <w:rsid w:val="00A17607"/>
    <w:rsid w:val="00A176EC"/>
    <w:rsid w:val="00A17AF7"/>
    <w:rsid w:val="00A2058D"/>
    <w:rsid w:val="00A20689"/>
    <w:rsid w:val="00A208F5"/>
    <w:rsid w:val="00A21F48"/>
    <w:rsid w:val="00A2214A"/>
    <w:rsid w:val="00A22157"/>
    <w:rsid w:val="00A2248E"/>
    <w:rsid w:val="00A2279E"/>
    <w:rsid w:val="00A22FFC"/>
    <w:rsid w:val="00A23774"/>
    <w:rsid w:val="00A2441E"/>
    <w:rsid w:val="00A24B10"/>
    <w:rsid w:val="00A25651"/>
    <w:rsid w:val="00A25666"/>
    <w:rsid w:val="00A26462"/>
    <w:rsid w:val="00A26856"/>
    <w:rsid w:val="00A269BC"/>
    <w:rsid w:val="00A2787B"/>
    <w:rsid w:val="00A27B6D"/>
    <w:rsid w:val="00A27E19"/>
    <w:rsid w:val="00A303A9"/>
    <w:rsid w:val="00A305A0"/>
    <w:rsid w:val="00A31317"/>
    <w:rsid w:val="00A31450"/>
    <w:rsid w:val="00A31B5D"/>
    <w:rsid w:val="00A31EB7"/>
    <w:rsid w:val="00A31F14"/>
    <w:rsid w:val="00A31F18"/>
    <w:rsid w:val="00A32019"/>
    <w:rsid w:val="00A3270B"/>
    <w:rsid w:val="00A327BD"/>
    <w:rsid w:val="00A3433E"/>
    <w:rsid w:val="00A34A60"/>
    <w:rsid w:val="00A34F1B"/>
    <w:rsid w:val="00A35394"/>
    <w:rsid w:val="00A35514"/>
    <w:rsid w:val="00A359E9"/>
    <w:rsid w:val="00A35A02"/>
    <w:rsid w:val="00A35ABF"/>
    <w:rsid w:val="00A35AE2"/>
    <w:rsid w:val="00A3611C"/>
    <w:rsid w:val="00A3612F"/>
    <w:rsid w:val="00A362D0"/>
    <w:rsid w:val="00A3645B"/>
    <w:rsid w:val="00A36761"/>
    <w:rsid w:val="00A36863"/>
    <w:rsid w:val="00A369DD"/>
    <w:rsid w:val="00A36A0C"/>
    <w:rsid w:val="00A37053"/>
    <w:rsid w:val="00A372E0"/>
    <w:rsid w:val="00A373AD"/>
    <w:rsid w:val="00A378B5"/>
    <w:rsid w:val="00A37D61"/>
    <w:rsid w:val="00A404A8"/>
    <w:rsid w:val="00A40600"/>
    <w:rsid w:val="00A40AB0"/>
    <w:rsid w:val="00A40F67"/>
    <w:rsid w:val="00A411CE"/>
    <w:rsid w:val="00A4123C"/>
    <w:rsid w:val="00A4177C"/>
    <w:rsid w:val="00A41F6D"/>
    <w:rsid w:val="00A4234B"/>
    <w:rsid w:val="00A423C1"/>
    <w:rsid w:val="00A4266A"/>
    <w:rsid w:val="00A42955"/>
    <w:rsid w:val="00A4299E"/>
    <w:rsid w:val="00A42A02"/>
    <w:rsid w:val="00A42EC8"/>
    <w:rsid w:val="00A42EF1"/>
    <w:rsid w:val="00A4301A"/>
    <w:rsid w:val="00A43871"/>
    <w:rsid w:val="00A4418A"/>
    <w:rsid w:val="00A447A4"/>
    <w:rsid w:val="00A44869"/>
    <w:rsid w:val="00A45277"/>
    <w:rsid w:val="00A453E0"/>
    <w:rsid w:val="00A4563F"/>
    <w:rsid w:val="00A45B01"/>
    <w:rsid w:val="00A45B84"/>
    <w:rsid w:val="00A45BEE"/>
    <w:rsid w:val="00A45CE1"/>
    <w:rsid w:val="00A45FB9"/>
    <w:rsid w:val="00A4601B"/>
    <w:rsid w:val="00A46200"/>
    <w:rsid w:val="00A46448"/>
    <w:rsid w:val="00A466A8"/>
    <w:rsid w:val="00A46D1A"/>
    <w:rsid w:val="00A471D6"/>
    <w:rsid w:val="00A478FD"/>
    <w:rsid w:val="00A47E67"/>
    <w:rsid w:val="00A50177"/>
    <w:rsid w:val="00A50AB1"/>
    <w:rsid w:val="00A50C5C"/>
    <w:rsid w:val="00A51504"/>
    <w:rsid w:val="00A516A1"/>
    <w:rsid w:val="00A5175C"/>
    <w:rsid w:val="00A51841"/>
    <w:rsid w:val="00A51CAA"/>
    <w:rsid w:val="00A52141"/>
    <w:rsid w:val="00A53299"/>
    <w:rsid w:val="00A53634"/>
    <w:rsid w:val="00A53703"/>
    <w:rsid w:val="00A53B99"/>
    <w:rsid w:val="00A548A0"/>
    <w:rsid w:val="00A54BF9"/>
    <w:rsid w:val="00A54D2B"/>
    <w:rsid w:val="00A54E36"/>
    <w:rsid w:val="00A550D5"/>
    <w:rsid w:val="00A55248"/>
    <w:rsid w:val="00A55279"/>
    <w:rsid w:val="00A552B1"/>
    <w:rsid w:val="00A55697"/>
    <w:rsid w:val="00A562CA"/>
    <w:rsid w:val="00A56937"/>
    <w:rsid w:val="00A5714D"/>
    <w:rsid w:val="00A573E7"/>
    <w:rsid w:val="00A57560"/>
    <w:rsid w:val="00A5760E"/>
    <w:rsid w:val="00A57838"/>
    <w:rsid w:val="00A60277"/>
    <w:rsid w:val="00A60413"/>
    <w:rsid w:val="00A60645"/>
    <w:rsid w:val="00A607C2"/>
    <w:rsid w:val="00A60BA6"/>
    <w:rsid w:val="00A60C21"/>
    <w:rsid w:val="00A60C7F"/>
    <w:rsid w:val="00A60F33"/>
    <w:rsid w:val="00A612C6"/>
    <w:rsid w:val="00A61499"/>
    <w:rsid w:val="00A61649"/>
    <w:rsid w:val="00A619D4"/>
    <w:rsid w:val="00A61E9D"/>
    <w:rsid w:val="00A61F18"/>
    <w:rsid w:val="00A623C4"/>
    <w:rsid w:val="00A628BA"/>
    <w:rsid w:val="00A62956"/>
    <w:rsid w:val="00A62B27"/>
    <w:rsid w:val="00A62BB1"/>
    <w:rsid w:val="00A62FFC"/>
    <w:rsid w:val="00A63082"/>
    <w:rsid w:val="00A63309"/>
    <w:rsid w:val="00A635CE"/>
    <w:rsid w:val="00A63E70"/>
    <w:rsid w:val="00A6469A"/>
    <w:rsid w:val="00A64857"/>
    <w:rsid w:val="00A64A9D"/>
    <w:rsid w:val="00A64CF6"/>
    <w:rsid w:val="00A64FA2"/>
    <w:rsid w:val="00A65066"/>
    <w:rsid w:val="00A6530B"/>
    <w:rsid w:val="00A65B92"/>
    <w:rsid w:val="00A66862"/>
    <w:rsid w:val="00A669E3"/>
    <w:rsid w:val="00A671E5"/>
    <w:rsid w:val="00A67823"/>
    <w:rsid w:val="00A67B42"/>
    <w:rsid w:val="00A67B80"/>
    <w:rsid w:val="00A67C07"/>
    <w:rsid w:val="00A67D13"/>
    <w:rsid w:val="00A7050A"/>
    <w:rsid w:val="00A70786"/>
    <w:rsid w:val="00A708C6"/>
    <w:rsid w:val="00A70C36"/>
    <w:rsid w:val="00A70F10"/>
    <w:rsid w:val="00A71054"/>
    <w:rsid w:val="00A714C9"/>
    <w:rsid w:val="00A71E30"/>
    <w:rsid w:val="00A71F4A"/>
    <w:rsid w:val="00A725DF"/>
    <w:rsid w:val="00A72648"/>
    <w:rsid w:val="00A72BFA"/>
    <w:rsid w:val="00A73569"/>
    <w:rsid w:val="00A737B5"/>
    <w:rsid w:val="00A7395C"/>
    <w:rsid w:val="00A73B2A"/>
    <w:rsid w:val="00A73ED3"/>
    <w:rsid w:val="00A74049"/>
    <w:rsid w:val="00A74163"/>
    <w:rsid w:val="00A74B7D"/>
    <w:rsid w:val="00A74CB6"/>
    <w:rsid w:val="00A74FD9"/>
    <w:rsid w:val="00A7541E"/>
    <w:rsid w:val="00A75685"/>
    <w:rsid w:val="00A757A0"/>
    <w:rsid w:val="00A75817"/>
    <w:rsid w:val="00A75903"/>
    <w:rsid w:val="00A759D6"/>
    <w:rsid w:val="00A75B39"/>
    <w:rsid w:val="00A75E1F"/>
    <w:rsid w:val="00A762B3"/>
    <w:rsid w:val="00A76425"/>
    <w:rsid w:val="00A76B30"/>
    <w:rsid w:val="00A76B7D"/>
    <w:rsid w:val="00A76F0E"/>
    <w:rsid w:val="00A76FF6"/>
    <w:rsid w:val="00A7761E"/>
    <w:rsid w:val="00A77AB0"/>
    <w:rsid w:val="00A77BE0"/>
    <w:rsid w:val="00A80761"/>
    <w:rsid w:val="00A80C4F"/>
    <w:rsid w:val="00A80E4B"/>
    <w:rsid w:val="00A81051"/>
    <w:rsid w:val="00A819E5"/>
    <w:rsid w:val="00A81B86"/>
    <w:rsid w:val="00A81D34"/>
    <w:rsid w:val="00A81EF6"/>
    <w:rsid w:val="00A8265C"/>
    <w:rsid w:val="00A82D33"/>
    <w:rsid w:val="00A82ECE"/>
    <w:rsid w:val="00A838D3"/>
    <w:rsid w:val="00A83D58"/>
    <w:rsid w:val="00A83E17"/>
    <w:rsid w:val="00A83EE2"/>
    <w:rsid w:val="00A840C4"/>
    <w:rsid w:val="00A84656"/>
    <w:rsid w:val="00A84818"/>
    <w:rsid w:val="00A84BCB"/>
    <w:rsid w:val="00A84D5D"/>
    <w:rsid w:val="00A84E04"/>
    <w:rsid w:val="00A8530D"/>
    <w:rsid w:val="00A85799"/>
    <w:rsid w:val="00A86112"/>
    <w:rsid w:val="00A8657B"/>
    <w:rsid w:val="00A8665E"/>
    <w:rsid w:val="00A86711"/>
    <w:rsid w:val="00A86712"/>
    <w:rsid w:val="00A86BF7"/>
    <w:rsid w:val="00A86F59"/>
    <w:rsid w:val="00A879FA"/>
    <w:rsid w:val="00A87C7F"/>
    <w:rsid w:val="00A87CBF"/>
    <w:rsid w:val="00A9027A"/>
    <w:rsid w:val="00A90598"/>
    <w:rsid w:val="00A9076D"/>
    <w:rsid w:val="00A907E5"/>
    <w:rsid w:val="00A90F90"/>
    <w:rsid w:val="00A919E6"/>
    <w:rsid w:val="00A91A3A"/>
    <w:rsid w:val="00A91AE1"/>
    <w:rsid w:val="00A91B1B"/>
    <w:rsid w:val="00A91B88"/>
    <w:rsid w:val="00A91FD5"/>
    <w:rsid w:val="00A9270D"/>
    <w:rsid w:val="00A929BD"/>
    <w:rsid w:val="00A92C2F"/>
    <w:rsid w:val="00A92EF4"/>
    <w:rsid w:val="00A92F1A"/>
    <w:rsid w:val="00A9342A"/>
    <w:rsid w:val="00A93A25"/>
    <w:rsid w:val="00A94395"/>
    <w:rsid w:val="00A956C6"/>
    <w:rsid w:val="00A956E2"/>
    <w:rsid w:val="00A9588B"/>
    <w:rsid w:val="00A95B1B"/>
    <w:rsid w:val="00A95E10"/>
    <w:rsid w:val="00A9635C"/>
    <w:rsid w:val="00A96646"/>
    <w:rsid w:val="00A96C4B"/>
    <w:rsid w:val="00A96E8B"/>
    <w:rsid w:val="00A971D4"/>
    <w:rsid w:val="00A97325"/>
    <w:rsid w:val="00A976AB"/>
    <w:rsid w:val="00A97A17"/>
    <w:rsid w:val="00AA07AF"/>
    <w:rsid w:val="00AA0F7B"/>
    <w:rsid w:val="00AA1524"/>
    <w:rsid w:val="00AA15F6"/>
    <w:rsid w:val="00AA1641"/>
    <w:rsid w:val="00AA178A"/>
    <w:rsid w:val="00AA18D5"/>
    <w:rsid w:val="00AA1BD6"/>
    <w:rsid w:val="00AA22AC"/>
    <w:rsid w:val="00AA2356"/>
    <w:rsid w:val="00AA2373"/>
    <w:rsid w:val="00AA24C6"/>
    <w:rsid w:val="00AA25E1"/>
    <w:rsid w:val="00AA2814"/>
    <w:rsid w:val="00AA2C4D"/>
    <w:rsid w:val="00AA2CA9"/>
    <w:rsid w:val="00AA32B3"/>
    <w:rsid w:val="00AA3425"/>
    <w:rsid w:val="00AA3FE8"/>
    <w:rsid w:val="00AA4185"/>
    <w:rsid w:val="00AA4C9C"/>
    <w:rsid w:val="00AA508D"/>
    <w:rsid w:val="00AA5A8C"/>
    <w:rsid w:val="00AA5A90"/>
    <w:rsid w:val="00AA5D41"/>
    <w:rsid w:val="00AA69CC"/>
    <w:rsid w:val="00AA6A0C"/>
    <w:rsid w:val="00AA6ABC"/>
    <w:rsid w:val="00AA6B87"/>
    <w:rsid w:val="00AA6BC7"/>
    <w:rsid w:val="00AA6C38"/>
    <w:rsid w:val="00AA6FE0"/>
    <w:rsid w:val="00AA74C7"/>
    <w:rsid w:val="00AA7529"/>
    <w:rsid w:val="00AA7580"/>
    <w:rsid w:val="00AA795E"/>
    <w:rsid w:val="00AA7A05"/>
    <w:rsid w:val="00AA7AE1"/>
    <w:rsid w:val="00AA7F1D"/>
    <w:rsid w:val="00AA7F2B"/>
    <w:rsid w:val="00AB0242"/>
    <w:rsid w:val="00AB0564"/>
    <w:rsid w:val="00AB0E3A"/>
    <w:rsid w:val="00AB1577"/>
    <w:rsid w:val="00AB1856"/>
    <w:rsid w:val="00AB1A53"/>
    <w:rsid w:val="00AB1E60"/>
    <w:rsid w:val="00AB1EE2"/>
    <w:rsid w:val="00AB34BC"/>
    <w:rsid w:val="00AB4600"/>
    <w:rsid w:val="00AB46A1"/>
    <w:rsid w:val="00AB4CE4"/>
    <w:rsid w:val="00AB5E14"/>
    <w:rsid w:val="00AB61D7"/>
    <w:rsid w:val="00AB6488"/>
    <w:rsid w:val="00AB689F"/>
    <w:rsid w:val="00AB7B6D"/>
    <w:rsid w:val="00AB7D5E"/>
    <w:rsid w:val="00AC03EA"/>
    <w:rsid w:val="00AC0C84"/>
    <w:rsid w:val="00AC20B9"/>
    <w:rsid w:val="00AC2F32"/>
    <w:rsid w:val="00AC2F8D"/>
    <w:rsid w:val="00AC313E"/>
    <w:rsid w:val="00AC34A0"/>
    <w:rsid w:val="00AC3662"/>
    <w:rsid w:val="00AC370B"/>
    <w:rsid w:val="00AC3AA7"/>
    <w:rsid w:val="00AC44EE"/>
    <w:rsid w:val="00AC48F2"/>
    <w:rsid w:val="00AC4FA6"/>
    <w:rsid w:val="00AC51C9"/>
    <w:rsid w:val="00AC5201"/>
    <w:rsid w:val="00AC5229"/>
    <w:rsid w:val="00AC577C"/>
    <w:rsid w:val="00AC5BA1"/>
    <w:rsid w:val="00AC5BA5"/>
    <w:rsid w:val="00AC5BB7"/>
    <w:rsid w:val="00AC6131"/>
    <w:rsid w:val="00AC6149"/>
    <w:rsid w:val="00AC6367"/>
    <w:rsid w:val="00AC682F"/>
    <w:rsid w:val="00AC7354"/>
    <w:rsid w:val="00AC74D0"/>
    <w:rsid w:val="00AC7B23"/>
    <w:rsid w:val="00AD0EC5"/>
    <w:rsid w:val="00AD0FE1"/>
    <w:rsid w:val="00AD113D"/>
    <w:rsid w:val="00AD17BF"/>
    <w:rsid w:val="00AD1B92"/>
    <w:rsid w:val="00AD1DAC"/>
    <w:rsid w:val="00AD1EE1"/>
    <w:rsid w:val="00AD2464"/>
    <w:rsid w:val="00AD29C6"/>
    <w:rsid w:val="00AD2BE8"/>
    <w:rsid w:val="00AD2CA6"/>
    <w:rsid w:val="00AD3412"/>
    <w:rsid w:val="00AD3685"/>
    <w:rsid w:val="00AD3A6D"/>
    <w:rsid w:val="00AD3BDD"/>
    <w:rsid w:val="00AD3CD7"/>
    <w:rsid w:val="00AD448B"/>
    <w:rsid w:val="00AD50C3"/>
    <w:rsid w:val="00AD5968"/>
    <w:rsid w:val="00AD5AAB"/>
    <w:rsid w:val="00AD5CC3"/>
    <w:rsid w:val="00AD61E2"/>
    <w:rsid w:val="00AD6796"/>
    <w:rsid w:val="00AD6950"/>
    <w:rsid w:val="00AD6BF9"/>
    <w:rsid w:val="00AD6FAC"/>
    <w:rsid w:val="00AD7089"/>
    <w:rsid w:val="00AD7475"/>
    <w:rsid w:val="00AD74CE"/>
    <w:rsid w:val="00AD7501"/>
    <w:rsid w:val="00AD762E"/>
    <w:rsid w:val="00AD79A8"/>
    <w:rsid w:val="00AD7D78"/>
    <w:rsid w:val="00AE096C"/>
    <w:rsid w:val="00AE2010"/>
    <w:rsid w:val="00AE205A"/>
    <w:rsid w:val="00AE266B"/>
    <w:rsid w:val="00AE2915"/>
    <w:rsid w:val="00AE2FE6"/>
    <w:rsid w:val="00AE344F"/>
    <w:rsid w:val="00AE3617"/>
    <w:rsid w:val="00AE3793"/>
    <w:rsid w:val="00AE3F37"/>
    <w:rsid w:val="00AE4893"/>
    <w:rsid w:val="00AE4EF3"/>
    <w:rsid w:val="00AE5041"/>
    <w:rsid w:val="00AE50FF"/>
    <w:rsid w:val="00AE52BE"/>
    <w:rsid w:val="00AE54B5"/>
    <w:rsid w:val="00AE5BAA"/>
    <w:rsid w:val="00AE6004"/>
    <w:rsid w:val="00AE60CB"/>
    <w:rsid w:val="00AE6287"/>
    <w:rsid w:val="00AE62FD"/>
    <w:rsid w:val="00AE635A"/>
    <w:rsid w:val="00AE63EB"/>
    <w:rsid w:val="00AE64BB"/>
    <w:rsid w:val="00AE651B"/>
    <w:rsid w:val="00AE69BF"/>
    <w:rsid w:val="00AE73FB"/>
    <w:rsid w:val="00AE7B20"/>
    <w:rsid w:val="00AF0960"/>
    <w:rsid w:val="00AF0C14"/>
    <w:rsid w:val="00AF11D7"/>
    <w:rsid w:val="00AF18FD"/>
    <w:rsid w:val="00AF1E98"/>
    <w:rsid w:val="00AF279A"/>
    <w:rsid w:val="00AF29C8"/>
    <w:rsid w:val="00AF2CBB"/>
    <w:rsid w:val="00AF2F80"/>
    <w:rsid w:val="00AF33ED"/>
    <w:rsid w:val="00AF341F"/>
    <w:rsid w:val="00AF342E"/>
    <w:rsid w:val="00AF34A5"/>
    <w:rsid w:val="00AF3737"/>
    <w:rsid w:val="00AF39FE"/>
    <w:rsid w:val="00AF3C72"/>
    <w:rsid w:val="00AF3DB6"/>
    <w:rsid w:val="00AF409F"/>
    <w:rsid w:val="00AF43BF"/>
    <w:rsid w:val="00AF46AE"/>
    <w:rsid w:val="00AF4F95"/>
    <w:rsid w:val="00AF507E"/>
    <w:rsid w:val="00AF5B27"/>
    <w:rsid w:val="00AF65D8"/>
    <w:rsid w:val="00AF6848"/>
    <w:rsid w:val="00AF6964"/>
    <w:rsid w:val="00AF6DD8"/>
    <w:rsid w:val="00AF6FF0"/>
    <w:rsid w:val="00AF7204"/>
    <w:rsid w:val="00AF7464"/>
    <w:rsid w:val="00AF757B"/>
    <w:rsid w:val="00AF7AA6"/>
    <w:rsid w:val="00B00187"/>
    <w:rsid w:val="00B00419"/>
    <w:rsid w:val="00B0075C"/>
    <w:rsid w:val="00B0082C"/>
    <w:rsid w:val="00B008CB"/>
    <w:rsid w:val="00B01218"/>
    <w:rsid w:val="00B017E5"/>
    <w:rsid w:val="00B01821"/>
    <w:rsid w:val="00B01B08"/>
    <w:rsid w:val="00B0206E"/>
    <w:rsid w:val="00B02109"/>
    <w:rsid w:val="00B021DF"/>
    <w:rsid w:val="00B0231C"/>
    <w:rsid w:val="00B02408"/>
    <w:rsid w:val="00B02465"/>
    <w:rsid w:val="00B026EE"/>
    <w:rsid w:val="00B028E4"/>
    <w:rsid w:val="00B02B15"/>
    <w:rsid w:val="00B02BC0"/>
    <w:rsid w:val="00B030AD"/>
    <w:rsid w:val="00B034C4"/>
    <w:rsid w:val="00B04055"/>
    <w:rsid w:val="00B042F3"/>
    <w:rsid w:val="00B04300"/>
    <w:rsid w:val="00B0465E"/>
    <w:rsid w:val="00B04837"/>
    <w:rsid w:val="00B04D96"/>
    <w:rsid w:val="00B04DA4"/>
    <w:rsid w:val="00B04DB9"/>
    <w:rsid w:val="00B056D6"/>
    <w:rsid w:val="00B05910"/>
    <w:rsid w:val="00B06024"/>
    <w:rsid w:val="00B06A9A"/>
    <w:rsid w:val="00B06B07"/>
    <w:rsid w:val="00B06FFB"/>
    <w:rsid w:val="00B075D9"/>
    <w:rsid w:val="00B0761E"/>
    <w:rsid w:val="00B102A5"/>
    <w:rsid w:val="00B10C5A"/>
    <w:rsid w:val="00B11972"/>
    <w:rsid w:val="00B11A98"/>
    <w:rsid w:val="00B11AE9"/>
    <w:rsid w:val="00B11E4C"/>
    <w:rsid w:val="00B12711"/>
    <w:rsid w:val="00B12D74"/>
    <w:rsid w:val="00B13141"/>
    <w:rsid w:val="00B135E0"/>
    <w:rsid w:val="00B13BE0"/>
    <w:rsid w:val="00B14198"/>
    <w:rsid w:val="00B14529"/>
    <w:rsid w:val="00B14A99"/>
    <w:rsid w:val="00B151C6"/>
    <w:rsid w:val="00B151F3"/>
    <w:rsid w:val="00B152D4"/>
    <w:rsid w:val="00B159B8"/>
    <w:rsid w:val="00B15D1C"/>
    <w:rsid w:val="00B15D22"/>
    <w:rsid w:val="00B163E3"/>
    <w:rsid w:val="00B165F2"/>
    <w:rsid w:val="00B17B7F"/>
    <w:rsid w:val="00B17C43"/>
    <w:rsid w:val="00B20A39"/>
    <w:rsid w:val="00B20DC1"/>
    <w:rsid w:val="00B20E11"/>
    <w:rsid w:val="00B20EA1"/>
    <w:rsid w:val="00B21242"/>
    <w:rsid w:val="00B21C70"/>
    <w:rsid w:val="00B22021"/>
    <w:rsid w:val="00B22478"/>
    <w:rsid w:val="00B22DC1"/>
    <w:rsid w:val="00B230BB"/>
    <w:rsid w:val="00B23429"/>
    <w:rsid w:val="00B23993"/>
    <w:rsid w:val="00B23A07"/>
    <w:rsid w:val="00B23B6D"/>
    <w:rsid w:val="00B23FD3"/>
    <w:rsid w:val="00B243A8"/>
    <w:rsid w:val="00B24699"/>
    <w:rsid w:val="00B246AC"/>
    <w:rsid w:val="00B24A97"/>
    <w:rsid w:val="00B2530E"/>
    <w:rsid w:val="00B25362"/>
    <w:rsid w:val="00B259EC"/>
    <w:rsid w:val="00B25BA9"/>
    <w:rsid w:val="00B25F46"/>
    <w:rsid w:val="00B261FC"/>
    <w:rsid w:val="00B265C4"/>
    <w:rsid w:val="00B2665E"/>
    <w:rsid w:val="00B26B0F"/>
    <w:rsid w:val="00B2731A"/>
    <w:rsid w:val="00B275B9"/>
    <w:rsid w:val="00B27896"/>
    <w:rsid w:val="00B27DA2"/>
    <w:rsid w:val="00B32506"/>
    <w:rsid w:val="00B32730"/>
    <w:rsid w:val="00B32A74"/>
    <w:rsid w:val="00B32B2B"/>
    <w:rsid w:val="00B32DC8"/>
    <w:rsid w:val="00B32FBC"/>
    <w:rsid w:val="00B32FF4"/>
    <w:rsid w:val="00B3356C"/>
    <w:rsid w:val="00B337CC"/>
    <w:rsid w:val="00B338D4"/>
    <w:rsid w:val="00B34257"/>
    <w:rsid w:val="00B34B3D"/>
    <w:rsid w:val="00B34EE3"/>
    <w:rsid w:val="00B35046"/>
    <w:rsid w:val="00B354C3"/>
    <w:rsid w:val="00B355D0"/>
    <w:rsid w:val="00B3640C"/>
    <w:rsid w:val="00B36689"/>
    <w:rsid w:val="00B36A25"/>
    <w:rsid w:val="00B37283"/>
    <w:rsid w:val="00B37594"/>
    <w:rsid w:val="00B377AA"/>
    <w:rsid w:val="00B37980"/>
    <w:rsid w:val="00B4006F"/>
    <w:rsid w:val="00B40FFA"/>
    <w:rsid w:val="00B4161C"/>
    <w:rsid w:val="00B4165E"/>
    <w:rsid w:val="00B418AE"/>
    <w:rsid w:val="00B41935"/>
    <w:rsid w:val="00B41BED"/>
    <w:rsid w:val="00B423B9"/>
    <w:rsid w:val="00B4260E"/>
    <w:rsid w:val="00B42B2C"/>
    <w:rsid w:val="00B42BE4"/>
    <w:rsid w:val="00B42EB9"/>
    <w:rsid w:val="00B430F2"/>
    <w:rsid w:val="00B43457"/>
    <w:rsid w:val="00B44164"/>
    <w:rsid w:val="00B44391"/>
    <w:rsid w:val="00B443C8"/>
    <w:rsid w:val="00B445D6"/>
    <w:rsid w:val="00B44702"/>
    <w:rsid w:val="00B448BD"/>
    <w:rsid w:val="00B44A52"/>
    <w:rsid w:val="00B44BE2"/>
    <w:rsid w:val="00B44C66"/>
    <w:rsid w:val="00B44D1C"/>
    <w:rsid w:val="00B4501B"/>
    <w:rsid w:val="00B45356"/>
    <w:rsid w:val="00B455F5"/>
    <w:rsid w:val="00B45727"/>
    <w:rsid w:val="00B45DA0"/>
    <w:rsid w:val="00B4673E"/>
    <w:rsid w:val="00B46D3C"/>
    <w:rsid w:val="00B47542"/>
    <w:rsid w:val="00B4764C"/>
    <w:rsid w:val="00B47A06"/>
    <w:rsid w:val="00B50B18"/>
    <w:rsid w:val="00B50CFE"/>
    <w:rsid w:val="00B51889"/>
    <w:rsid w:val="00B51C5D"/>
    <w:rsid w:val="00B5259D"/>
    <w:rsid w:val="00B5278E"/>
    <w:rsid w:val="00B5293E"/>
    <w:rsid w:val="00B52DDC"/>
    <w:rsid w:val="00B53198"/>
    <w:rsid w:val="00B53253"/>
    <w:rsid w:val="00B539B0"/>
    <w:rsid w:val="00B53D1D"/>
    <w:rsid w:val="00B53F1D"/>
    <w:rsid w:val="00B54438"/>
    <w:rsid w:val="00B54811"/>
    <w:rsid w:val="00B55069"/>
    <w:rsid w:val="00B55357"/>
    <w:rsid w:val="00B5560C"/>
    <w:rsid w:val="00B55A2F"/>
    <w:rsid w:val="00B5608F"/>
    <w:rsid w:val="00B5609C"/>
    <w:rsid w:val="00B566BC"/>
    <w:rsid w:val="00B56D59"/>
    <w:rsid w:val="00B57470"/>
    <w:rsid w:val="00B574AD"/>
    <w:rsid w:val="00B57884"/>
    <w:rsid w:val="00B57B46"/>
    <w:rsid w:val="00B600AD"/>
    <w:rsid w:val="00B60159"/>
    <w:rsid w:val="00B60208"/>
    <w:rsid w:val="00B607BA"/>
    <w:rsid w:val="00B60A1E"/>
    <w:rsid w:val="00B60CA0"/>
    <w:rsid w:val="00B6125A"/>
    <w:rsid w:val="00B6168E"/>
    <w:rsid w:val="00B619BB"/>
    <w:rsid w:val="00B61E7E"/>
    <w:rsid w:val="00B6274D"/>
    <w:rsid w:val="00B632F5"/>
    <w:rsid w:val="00B63990"/>
    <w:rsid w:val="00B63B15"/>
    <w:rsid w:val="00B64D2B"/>
    <w:rsid w:val="00B6518E"/>
    <w:rsid w:val="00B6558C"/>
    <w:rsid w:val="00B65A5F"/>
    <w:rsid w:val="00B66240"/>
    <w:rsid w:val="00B663D0"/>
    <w:rsid w:val="00B66883"/>
    <w:rsid w:val="00B669C3"/>
    <w:rsid w:val="00B67106"/>
    <w:rsid w:val="00B6735C"/>
    <w:rsid w:val="00B67364"/>
    <w:rsid w:val="00B67D82"/>
    <w:rsid w:val="00B70002"/>
    <w:rsid w:val="00B70B16"/>
    <w:rsid w:val="00B70B2B"/>
    <w:rsid w:val="00B70CA7"/>
    <w:rsid w:val="00B71154"/>
    <w:rsid w:val="00B711E8"/>
    <w:rsid w:val="00B71773"/>
    <w:rsid w:val="00B71CAA"/>
    <w:rsid w:val="00B724D8"/>
    <w:rsid w:val="00B730FF"/>
    <w:rsid w:val="00B732BE"/>
    <w:rsid w:val="00B734C6"/>
    <w:rsid w:val="00B73598"/>
    <w:rsid w:val="00B73CED"/>
    <w:rsid w:val="00B73F55"/>
    <w:rsid w:val="00B73FF4"/>
    <w:rsid w:val="00B749E3"/>
    <w:rsid w:val="00B74C58"/>
    <w:rsid w:val="00B752E7"/>
    <w:rsid w:val="00B758C0"/>
    <w:rsid w:val="00B76092"/>
    <w:rsid w:val="00B768CF"/>
    <w:rsid w:val="00B76AE1"/>
    <w:rsid w:val="00B7709E"/>
    <w:rsid w:val="00B771E1"/>
    <w:rsid w:val="00B7766B"/>
    <w:rsid w:val="00B77B5C"/>
    <w:rsid w:val="00B77DF6"/>
    <w:rsid w:val="00B77FB8"/>
    <w:rsid w:val="00B8007B"/>
    <w:rsid w:val="00B800B0"/>
    <w:rsid w:val="00B80820"/>
    <w:rsid w:val="00B81A10"/>
    <w:rsid w:val="00B82A40"/>
    <w:rsid w:val="00B82CB9"/>
    <w:rsid w:val="00B82D55"/>
    <w:rsid w:val="00B82EEE"/>
    <w:rsid w:val="00B830E3"/>
    <w:rsid w:val="00B832E0"/>
    <w:rsid w:val="00B839AD"/>
    <w:rsid w:val="00B83A66"/>
    <w:rsid w:val="00B83D1F"/>
    <w:rsid w:val="00B843A1"/>
    <w:rsid w:val="00B84C0B"/>
    <w:rsid w:val="00B84D61"/>
    <w:rsid w:val="00B858E5"/>
    <w:rsid w:val="00B8613D"/>
    <w:rsid w:val="00B862EF"/>
    <w:rsid w:val="00B86A44"/>
    <w:rsid w:val="00B87339"/>
    <w:rsid w:val="00B9048A"/>
    <w:rsid w:val="00B90913"/>
    <w:rsid w:val="00B90CCA"/>
    <w:rsid w:val="00B90E41"/>
    <w:rsid w:val="00B91139"/>
    <w:rsid w:val="00B9113C"/>
    <w:rsid w:val="00B91403"/>
    <w:rsid w:val="00B91CED"/>
    <w:rsid w:val="00B91FBA"/>
    <w:rsid w:val="00B92CB9"/>
    <w:rsid w:val="00B92CE6"/>
    <w:rsid w:val="00B93164"/>
    <w:rsid w:val="00B9321B"/>
    <w:rsid w:val="00B932BF"/>
    <w:rsid w:val="00B939D3"/>
    <w:rsid w:val="00B93A7E"/>
    <w:rsid w:val="00B93BCE"/>
    <w:rsid w:val="00B94729"/>
    <w:rsid w:val="00B9482D"/>
    <w:rsid w:val="00B94981"/>
    <w:rsid w:val="00B949F2"/>
    <w:rsid w:val="00B94A0B"/>
    <w:rsid w:val="00B9500B"/>
    <w:rsid w:val="00B950A1"/>
    <w:rsid w:val="00B9515B"/>
    <w:rsid w:val="00B951E0"/>
    <w:rsid w:val="00B95CB9"/>
    <w:rsid w:val="00B95E14"/>
    <w:rsid w:val="00B960DC"/>
    <w:rsid w:val="00B96921"/>
    <w:rsid w:val="00B96B46"/>
    <w:rsid w:val="00B96CCB"/>
    <w:rsid w:val="00B96E53"/>
    <w:rsid w:val="00B9716B"/>
    <w:rsid w:val="00B97337"/>
    <w:rsid w:val="00B97AE4"/>
    <w:rsid w:val="00BA0102"/>
    <w:rsid w:val="00BA04CB"/>
    <w:rsid w:val="00BA050E"/>
    <w:rsid w:val="00BA102C"/>
    <w:rsid w:val="00BA11B2"/>
    <w:rsid w:val="00BA154E"/>
    <w:rsid w:val="00BA19FC"/>
    <w:rsid w:val="00BA1AB0"/>
    <w:rsid w:val="00BA1AE3"/>
    <w:rsid w:val="00BA2144"/>
    <w:rsid w:val="00BA2218"/>
    <w:rsid w:val="00BA229D"/>
    <w:rsid w:val="00BA24D0"/>
    <w:rsid w:val="00BA2A7F"/>
    <w:rsid w:val="00BA2F7E"/>
    <w:rsid w:val="00BA302E"/>
    <w:rsid w:val="00BA343B"/>
    <w:rsid w:val="00BA3457"/>
    <w:rsid w:val="00BA3666"/>
    <w:rsid w:val="00BA3729"/>
    <w:rsid w:val="00BA375C"/>
    <w:rsid w:val="00BA37B3"/>
    <w:rsid w:val="00BA38EC"/>
    <w:rsid w:val="00BA4136"/>
    <w:rsid w:val="00BA4D31"/>
    <w:rsid w:val="00BA54C3"/>
    <w:rsid w:val="00BA5543"/>
    <w:rsid w:val="00BA5692"/>
    <w:rsid w:val="00BA57AC"/>
    <w:rsid w:val="00BA590C"/>
    <w:rsid w:val="00BA5D95"/>
    <w:rsid w:val="00BA6AF9"/>
    <w:rsid w:val="00BA712B"/>
    <w:rsid w:val="00BA74A7"/>
    <w:rsid w:val="00BA764C"/>
    <w:rsid w:val="00BA77F9"/>
    <w:rsid w:val="00BA7FD1"/>
    <w:rsid w:val="00BB0279"/>
    <w:rsid w:val="00BB09E8"/>
    <w:rsid w:val="00BB0F20"/>
    <w:rsid w:val="00BB143B"/>
    <w:rsid w:val="00BB1F24"/>
    <w:rsid w:val="00BB2013"/>
    <w:rsid w:val="00BB2464"/>
    <w:rsid w:val="00BB290D"/>
    <w:rsid w:val="00BB2B73"/>
    <w:rsid w:val="00BB2E9C"/>
    <w:rsid w:val="00BB2ED7"/>
    <w:rsid w:val="00BB2F0D"/>
    <w:rsid w:val="00BB3577"/>
    <w:rsid w:val="00BB3B80"/>
    <w:rsid w:val="00BB3B96"/>
    <w:rsid w:val="00BB3BC1"/>
    <w:rsid w:val="00BB3C47"/>
    <w:rsid w:val="00BB41C1"/>
    <w:rsid w:val="00BB44E7"/>
    <w:rsid w:val="00BB4902"/>
    <w:rsid w:val="00BB5168"/>
    <w:rsid w:val="00BB5EB8"/>
    <w:rsid w:val="00BB6622"/>
    <w:rsid w:val="00BB6666"/>
    <w:rsid w:val="00BB6998"/>
    <w:rsid w:val="00BB6A18"/>
    <w:rsid w:val="00BB720C"/>
    <w:rsid w:val="00BB72B3"/>
    <w:rsid w:val="00BB74F5"/>
    <w:rsid w:val="00BB7755"/>
    <w:rsid w:val="00BB795D"/>
    <w:rsid w:val="00BB7C32"/>
    <w:rsid w:val="00BB7F8D"/>
    <w:rsid w:val="00BC00DB"/>
    <w:rsid w:val="00BC038F"/>
    <w:rsid w:val="00BC0FAE"/>
    <w:rsid w:val="00BC117A"/>
    <w:rsid w:val="00BC1AC3"/>
    <w:rsid w:val="00BC2084"/>
    <w:rsid w:val="00BC27BD"/>
    <w:rsid w:val="00BC27CA"/>
    <w:rsid w:val="00BC27FA"/>
    <w:rsid w:val="00BC298B"/>
    <w:rsid w:val="00BC2C97"/>
    <w:rsid w:val="00BC30EC"/>
    <w:rsid w:val="00BC3156"/>
    <w:rsid w:val="00BC3571"/>
    <w:rsid w:val="00BC3951"/>
    <w:rsid w:val="00BC39A5"/>
    <w:rsid w:val="00BC3E35"/>
    <w:rsid w:val="00BC428E"/>
    <w:rsid w:val="00BC49D8"/>
    <w:rsid w:val="00BC4E04"/>
    <w:rsid w:val="00BC4FAA"/>
    <w:rsid w:val="00BC5578"/>
    <w:rsid w:val="00BC5802"/>
    <w:rsid w:val="00BC61C2"/>
    <w:rsid w:val="00BC647F"/>
    <w:rsid w:val="00BC6622"/>
    <w:rsid w:val="00BC6E24"/>
    <w:rsid w:val="00BC7235"/>
    <w:rsid w:val="00BC74E5"/>
    <w:rsid w:val="00BC787E"/>
    <w:rsid w:val="00BC78AA"/>
    <w:rsid w:val="00BD036B"/>
    <w:rsid w:val="00BD0453"/>
    <w:rsid w:val="00BD054A"/>
    <w:rsid w:val="00BD07EC"/>
    <w:rsid w:val="00BD0D77"/>
    <w:rsid w:val="00BD0E6B"/>
    <w:rsid w:val="00BD1201"/>
    <w:rsid w:val="00BD1336"/>
    <w:rsid w:val="00BD1492"/>
    <w:rsid w:val="00BD1794"/>
    <w:rsid w:val="00BD1A13"/>
    <w:rsid w:val="00BD1A7B"/>
    <w:rsid w:val="00BD29CF"/>
    <w:rsid w:val="00BD29E0"/>
    <w:rsid w:val="00BD2DCD"/>
    <w:rsid w:val="00BD3610"/>
    <w:rsid w:val="00BD3E5D"/>
    <w:rsid w:val="00BD42C1"/>
    <w:rsid w:val="00BD4D7C"/>
    <w:rsid w:val="00BD516A"/>
    <w:rsid w:val="00BD5488"/>
    <w:rsid w:val="00BD55D2"/>
    <w:rsid w:val="00BD5978"/>
    <w:rsid w:val="00BD5BF8"/>
    <w:rsid w:val="00BD5F50"/>
    <w:rsid w:val="00BD661F"/>
    <w:rsid w:val="00BD6697"/>
    <w:rsid w:val="00BD6942"/>
    <w:rsid w:val="00BD6C6D"/>
    <w:rsid w:val="00BD7304"/>
    <w:rsid w:val="00BD7C57"/>
    <w:rsid w:val="00BD7EDF"/>
    <w:rsid w:val="00BD7FD7"/>
    <w:rsid w:val="00BE0491"/>
    <w:rsid w:val="00BE0858"/>
    <w:rsid w:val="00BE0A16"/>
    <w:rsid w:val="00BE0EAE"/>
    <w:rsid w:val="00BE0EE1"/>
    <w:rsid w:val="00BE176B"/>
    <w:rsid w:val="00BE2BC2"/>
    <w:rsid w:val="00BE2D81"/>
    <w:rsid w:val="00BE380C"/>
    <w:rsid w:val="00BE386F"/>
    <w:rsid w:val="00BE3AB5"/>
    <w:rsid w:val="00BE3D01"/>
    <w:rsid w:val="00BE3D1E"/>
    <w:rsid w:val="00BE3DE4"/>
    <w:rsid w:val="00BE3E86"/>
    <w:rsid w:val="00BE3F43"/>
    <w:rsid w:val="00BE4271"/>
    <w:rsid w:val="00BE4465"/>
    <w:rsid w:val="00BE45D9"/>
    <w:rsid w:val="00BE4749"/>
    <w:rsid w:val="00BE47D5"/>
    <w:rsid w:val="00BE49BE"/>
    <w:rsid w:val="00BE4BE3"/>
    <w:rsid w:val="00BE4F71"/>
    <w:rsid w:val="00BE4FA1"/>
    <w:rsid w:val="00BE51E8"/>
    <w:rsid w:val="00BE522D"/>
    <w:rsid w:val="00BE5323"/>
    <w:rsid w:val="00BE61B1"/>
    <w:rsid w:val="00BE62DB"/>
    <w:rsid w:val="00BE62EF"/>
    <w:rsid w:val="00BE66E4"/>
    <w:rsid w:val="00BE67DE"/>
    <w:rsid w:val="00BE6E59"/>
    <w:rsid w:val="00BE77E1"/>
    <w:rsid w:val="00BE7C95"/>
    <w:rsid w:val="00BE7CE9"/>
    <w:rsid w:val="00BF05D2"/>
    <w:rsid w:val="00BF095E"/>
    <w:rsid w:val="00BF0C33"/>
    <w:rsid w:val="00BF0D01"/>
    <w:rsid w:val="00BF0F79"/>
    <w:rsid w:val="00BF0FBA"/>
    <w:rsid w:val="00BF1B9D"/>
    <w:rsid w:val="00BF1CA4"/>
    <w:rsid w:val="00BF1D01"/>
    <w:rsid w:val="00BF1D9C"/>
    <w:rsid w:val="00BF2204"/>
    <w:rsid w:val="00BF22AA"/>
    <w:rsid w:val="00BF25C8"/>
    <w:rsid w:val="00BF2A6C"/>
    <w:rsid w:val="00BF30FE"/>
    <w:rsid w:val="00BF32E6"/>
    <w:rsid w:val="00BF37AE"/>
    <w:rsid w:val="00BF403E"/>
    <w:rsid w:val="00BF6421"/>
    <w:rsid w:val="00BF7473"/>
    <w:rsid w:val="00BF74CC"/>
    <w:rsid w:val="00BF7553"/>
    <w:rsid w:val="00BF75DA"/>
    <w:rsid w:val="00C00160"/>
    <w:rsid w:val="00C00746"/>
    <w:rsid w:val="00C00F59"/>
    <w:rsid w:val="00C00F99"/>
    <w:rsid w:val="00C011CD"/>
    <w:rsid w:val="00C01221"/>
    <w:rsid w:val="00C01596"/>
    <w:rsid w:val="00C01886"/>
    <w:rsid w:val="00C01C98"/>
    <w:rsid w:val="00C01FBE"/>
    <w:rsid w:val="00C02025"/>
    <w:rsid w:val="00C02167"/>
    <w:rsid w:val="00C0284A"/>
    <w:rsid w:val="00C02B37"/>
    <w:rsid w:val="00C02F1E"/>
    <w:rsid w:val="00C03373"/>
    <w:rsid w:val="00C0366B"/>
    <w:rsid w:val="00C036F0"/>
    <w:rsid w:val="00C038F1"/>
    <w:rsid w:val="00C0396C"/>
    <w:rsid w:val="00C043A9"/>
    <w:rsid w:val="00C046B0"/>
    <w:rsid w:val="00C04B2E"/>
    <w:rsid w:val="00C05460"/>
    <w:rsid w:val="00C054EB"/>
    <w:rsid w:val="00C061EE"/>
    <w:rsid w:val="00C0636C"/>
    <w:rsid w:val="00C069CE"/>
    <w:rsid w:val="00C07862"/>
    <w:rsid w:val="00C07B7D"/>
    <w:rsid w:val="00C07F29"/>
    <w:rsid w:val="00C10670"/>
    <w:rsid w:val="00C106C2"/>
    <w:rsid w:val="00C10982"/>
    <w:rsid w:val="00C10B27"/>
    <w:rsid w:val="00C10BB1"/>
    <w:rsid w:val="00C10E74"/>
    <w:rsid w:val="00C1101D"/>
    <w:rsid w:val="00C11400"/>
    <w:rsid w:val="00C11976"/>
    <w:rsid w:val="00C1213A"/>
    <w:rsid w:val="00C121E8"/>
    <w:rsid w:val="00C12510"/>
    <w:rsid w:val="00C13040"/>
    <w:rsid w:val="00C13871"/>
    <w:rsid w:val="00C13919"/>
    <w:rsid w:val="00C13B10"/>
    <w:rsid w:val="00C13C48"/>
    <w:rsid w:val="00C13D55"/>
    <w:rsid w:val="00C13FB6"/>
    <w:rsid w:val="00C13FDF"/>
    <w:rsid w:val="00C140AE"/>
    <w:rsid w:val="00C1416E"/>
    <w:rsid w:val="00C14B10"/>
    <w:rsid w:val="00C14F0D"/>
    <w:rsid w:val="00C153D5"/>
    <w:rsid w:val="00C1581F"/>
    <w:rsid w:val="00C160F2"/>
    <w:rsid w:val="00C162F0"/>
    <w:rsid w:val="00C16593"/>
    <w:rsid w:val="00C1681A"/>
    <w:rsid w:val="00C1682C"/>
    <w:rsid w:val="00C168BB"/>
    <w:rsid w:val="00C1699D"/>
    <w:rsid w:val="00C16E93"/>
    <w:rsid w:val="00C17A1F"/>
    <w:rsid w:val="00C20666"/>
    <w:rsid w:val="00C20B04"/>
    <w:rsid w:val="00C20D96"/>
    <w:rsid w:val="00C20DD4"/>
    <w:rsid w:val="00C20F59"/>
    <w:rsid w:val="00C2148D"/>
    <w:rsid w:val="00C21A96"/>
    <w:rsid w:val="00C21FFA"/>
    <w:rsid w:val="00C22072"/>
    <w:rsid w:val="00C223E2"/>
    <w:rsid w:val="00C224C4"/>
    <w:rsid w:val="00C22A95"/>
    <w:rsid w:val="00C230F8"/>
    <w:rsid w:val="00C24416"/>
    <w:rsid w:val="00C24FE8"/>
    <w:rsid w:val="00C25444"/>
    <w:rsid w:val="00C256BC"/>
    <w:rsid w:val="00C258A2"/>
    <w:rsid w:val="00C25A97"/>
    <w:rsid w:val="00C262BD"/>
    <w:rsid w:val="00C26356"/>
    <w:rsid w:val="00C26491"/>
    <w:rsid w:val="00C266C7"/>
    <w:rsid w:val="00C26F57"/>
    <w:rsid w:val="00C27568"/>
    <w:rsid w:val="00C275CB"/>
    <w:rsid w:val="00C276B9"/>
    <w:rsid w:val="00C27D5C"/>
    <w:rsid w:val="00C27E8F"/>
    <w:rsid w:val="00C301D9"/>
    <w:rsid w:val="00C30573"/>
    <w:rsid w:val="00C3096F"/>
    <w:rsid w:val="00C30E25"/>
    <w:rsid w:val="00C3206D"/>
    <w:rsid w:val="00C320BD"/>
    <w:rsid w:val="00C32219"/>
    <w:rsid w:val="00C32400"/>
    <w:rsid w:val="00C32679"/>
    <w:rsid w:val="00C32746"/>
    <w:rsid w:val="00C32BF2"/>
    <w:rsid w:val="00C3327E"/>
    <w:rsid w:val="00C33504"/>
    <w:rsid w:val="00C33BB4"/>
    <w:rsid w:val="00C33FD2"/>
    <w:rsid w:val="00C34215"/>
    <w:rsid w:val="00C34395"/>
    <w:rsid w:val="00C348B9"/>
    <w:rsid w:val="00C34A4D"/>
    <w:rsid w:val="00C34A78"/>
    <w:rsid w:val="00C352A4"/>
    <w:rsid w:val="00C35922"/>
    <w:rsid w:val="00C35DB5"/>
    <w:rsid w:val="00C35E0C"/>
    <w:rsid w:val="00C364C3"/>
    <w:rsid w:val="00C3723C"/>
    <w:rsid w:val="00C3789E"/>
    <w:rsid w:val="00C37B97"/>
    <w:rsid w:val="00C400E3"/>
    <w:rsid w:val="00C4066A"/>
    <w:rsid w:val="00C408C0"/>
    <w:rsid w:val="00C40C7C"/>
    <w:rsid w:val="00C40D17"/>
    <w:rsid w:val="00C41418"/>
    <w:rsid w:val="00C4167F"/>
    <w:rsid w:val="00C41D75"/>
    <w:rsid w:val="00C4232F"/>
    <w:rsid w:val="00C42743"/>
    <w:rsid w:val="00C42C14"/>
    <w:rsid w:val="00C42F4D"/>
    <w:rsid w:val="00C43961"/>
    <w:rsid w:val="00C43A19"/>
    <w:rsid w:val="00C444D4"/>
    <w:rsid w:val="00C445D1"/>
    <w:rsid w:val="00C446F1"/>
    <w:rsid w:val="00C44ADD"/>
    <w:rsid w:val="00C45AC6"/>
    <w:rsid w:val="00C45AF5"/>
    <w:rsid w:val="00C45D6E"/>
    <w:rsid w:val="00C462B6"/>
    <w:rsid w:val="00C4671E"/>
    <w:rsid w:val="00C47DF0"/>
    <w:rsid w:val="00C50BDC"/>
    <w:rsid w:val="00C50BDD"/>
    <w:rsid w:val="00C511EB"/>
    <w:rsid w:val="00C51F2C"/>
    <w:rsid w:val="00C51F99"/>
    <w:rsid w:val="00C52426"/>
    <w:rsid w:val="00C524B0"/>
    <w:rsid w:val="00C53244"/>
    <w:rsid w:val="00C5345C"/>
    <w:rsid w:val="00C535F8"/>
    <w:rsid w:val="00C538A8"/>
    <w:rsid w:val="00C53ACB"/>
    <w:rsid w:val="00C53AD0"/>
    <w:rsid w:val="00C53FD1"/>
    <w:rsid w:val="00C5423F"/>
    <w:rsid w:val="00C5450C"/>
    <w:rsid w:val="00C54601"/>
    <w:rsid w:val="00C546A4"/>
    <w:rsid w:val="00C546C4"/>
    <w:rsid w:val="00C548CD"/>
    <w:rsid w:val="00C54A3C"/>
    <w:rsid w:val="00C54BB4"/>
    <w:rsid w:val="00C54C4C"/>
    <w:rsid w:val="00C54F40"/>
    <w:rsid w:val="00C558A5"/>
    <w:rsid w:val="00C55B58"/>
    <w:rsid w:val="00C56621"/>
    <w:rsid w:val="00C567F8"/>
    <w:rsid w:val="00C56803"/>
    <w:rsid w:val="00C5740E"/>
    <w:rsid w:val="00C57557"/>
    <w:rsid w:val="00C5769E"/>
    <w:rsid w:val="00C57707"/>
    <w:rsid w:val="00C577C7"/>
    <w:rsid w:val="00C57FA8"/>
    <w:rsid w:val="00C601EC"/>
    <w:rsid w:val="00C60239"/>
    <w:rsid w:val="00C605D8"/>
    <w:rsid w:val="00C60911"/>
    <w:rsid w:val="00C60A79"/>
    <w:rsid w:val="00C60D55"/>
    <w:rsid w:val="00C6129E"/>
    <w:rsid w:val="00C6131C"/>
    <w:rsid w:val="00C613EC"/>
    <w:rsid w:val="00C616CE"/>
    <w:rsid w:val="00C61B56"/>
    <w:rsid w:val="00C61F6A"/>
    <w:rsid w:val="00C6223F"/>
    <w:rsid w:val="00C62FD8"/>
    <w:rsid w:val="00C63816"/>
    <w:rsid w:val="00C63945"/>
    <w:rsid w:val="00C63DD3"/>
    <w:rsid w:val="00C63F15"/>
    <w:rsid w:val="00C63FE3"/>
    <w:rsid w:val="00C642AA"/>
    <w:rsid w:val="00C64308"/>
    <w:rsid w:val="00C64330"/>
    <w:rsid w:val="00C6439A"/>
    <w:rsid w:val="00C644F2"/>
    <w:rsid w:val="00C648C3"/>
    <w:rsid w:val="00C64AF7"/>
    <w:rsid w:val="00C64B7B"/>
    <w:rsid w:val="00C654FC"/>
    <w:rsid w:val="00C658D3"/>
    <w:rsid w:val="00C666CE"/>
    <w:rsid w:val="00C66CFB"/>
    <w:rsid w:val="00C67268"/>
    <w:rsid w:val="00C70632"/>
    <w:rsid w:val="00C70682"/>
    <w:rsid w:val="00C71295"/>
    <w:rsid w:val="00C716D7"/>
    <w:rsid w:val="00C716FB"/>
    <w:rsid w:val="00C728AF"/>
    <w:rsid w:val="00C729CA"/>
    <w:rsid w:val="00C72C56"/>
    <w:rsid w:val="00C72FE0"/>
    <w:rsid w:val="00C7311E"/>
    <w:rsid w:val="00C732F1"/>
    <w:rsid w:val="00C734FC"/>
    <w:rsid w:val="00C73C47"/>
    <w:rsid w:val="00C73F58"/>
    <w:rsid w:val="00C744A5"/>
    <w:rsid w:val="00C74647"/>
    <w:rsid w:val="00C74A11"/>
    <w:rsid w:val="00C74D38"/>
    <w:rsid w:val="00C74DDA"/>
    <w:rsid w:val="00C74FF7"/>
    <w:rsid w:val="00C751D2"/>
    <w:rsid w:val="00C76A2B"/>
    <w:rsid w:val="00C77458"/>
    <w:rsid w:val="00C778F0"/>
    <w:rsid w:val="00C77929"/>
    <w:rsid w:val="00C77A48"/>
    <w:rsid w:val="00C77B07"/>
    <w:rsid w:val="00C80378"/>
    <w:rsid w:val="00C80636"/>
    <w:rsid w:val="00C809C7"/>
    <w:rsid w:val="00C80B6F"/>
    <w:rsid w:val="00C81546"/>
    <w:rsid w:val="00C818E7"/>
    <w:rsid w:val="00C81C6B"/>
    <w:rsid w:val="00C81E59"/>
    <w:rsid w:val="00C82296"/>
    <w:rsid w:val="00C824A7"/>
    <w:rsid w:val="00C825E1"/>
    <w:rsid w:val="00C82748"/>
    <w:rsid w:val="00C82752"/>
    <w:rsid w:val="00C83962"/>
    <w:rsid w:val="00C83A57"/>
    <w:rsid w:val="00C841E0"/>
    <w:rsid w:val="00C84257"/>
    <w:rsid w:val="00C8464E"/>
    <w:rsid w:val="00C84DF2"/>
    <w:rsid w:val="00C84F01"/>
    <w:rsid w:val="00C85926"/>
    <w:rsid w:val="00C85AE2"/>
    <w:rsid w:val="00C85B82"/>
    <w:rsid w:val="00C85E1D"/>
    <w:rsid w:val="00C86D1E"/>
    <w:rsid w:val="00C87676"/>
    <w:rsid w:val="00C87C75"/>
    <w:rsid w:val="00C87CEE"/>
    <w:rsid w:val="00C87DAD"/>
    <w:rsid w:val="00C901CF"/>
    <w:rsid w:val="00C901E0"/>
    <w:rsid w:val="00C90631"/>
    <w:rsid w:val="00C90A74"/>
    <w:rsid w:val="00C90D93"/>
    <w:rsid w:val="00C91666"/>
    <w:rsid w:val="00C91934"/>
    <w:rsid w:val="00C919DF"/>
    <w:rsid w:val="00C91ADC"/>
    <w:rsid w:val="00C91BFC"/>
    <w:rsid w:val="00C920E0"/>
    <w:rsid w:val="00C92106"/>
    <w:rsid w:val="00C923BF"/>
    <w:rsid w:val="00C923CC"/>
    <w:rsid w:val="00C938FC"/>
    <w:rsid w:val="00C93E2A"/>
    <w:rsid w:val="00C942ED"/>
    <w:rsid w:val="00C94397"/>
    <w:rsid w:val="00C948C8"/>
    <w:rsid w:val="00C9493A"/>
    <w:rsid w:val="00C94999"/>
    <w:rsid w:val="00C949E5"/>
    <w:rsid w:val="00C94A06"/>
    <w:rsid w:val="00C94F9C"/>
    <w:rsid w:val="00C94FA0"/>
    <w:rsid w:val="00C9524C"/>
    <w:rsid w:val="00C95460"/>
    <w:rsid w:val="00C95618"/>
    <w:rsid w:val="00C9563E"/>
    <w:rsid w:val="00C95AE7"/>
    <w:rsid w:val="00C95FB5"/>
    <w:rsid w:val="00C960AB"/>
    <w:rsid w:val="00C97D3E"/>
    <w:rsid w:val="00CA0005"/>
    <w:rsid w:val="00CA0BCF"/>
    <w:rsid w:val="00CA0C81"/>
    <w:rsid w:val="00CA0E80"/>
    <w:rsid w:val="00CA100E"/>
    <w:rsid w:val="00CA16F3"/>
    <w:rsid w:val="00CA1BEA"/>
    <w:rsid w:val="00CA2806"/>
    <w:rsid w:val="00CA28AE"/>
    <w:rsid w:val="00CA2BEE"/>
    <w:rsid w:val="00CA2FC7"/>
    <w:rsid w:val="00CA3606"/>
    <w:rsid w:val="00CA3A34"/>
    <w:rsid w:val="00CA3AD6"/>
    <w:rsid w:val="00CA3AFF"/>
    <w:rsid w:val="00CA3C69"/>
    <w:rsid w:val="00CA4074"/>
    <w:rsid w:val="00CA40C5"/>
    <w:rsid w:val="00CA4450"/>
    <w:rsid w:val="00CA483B"/>
    <w:rsid w:val="00CA4B34"/>
    <w:rsid w:val="00CA4E09"/>
    <w:rsid w:val="00CA510C"/>
    <w:rsid w:val="00CA524D"/>
    <w:rsid w:val="00CA541F"/>
    <w:rsid w:val="00CA5687"/>
    <w:rsid w:val="00CA6140"/>
    <w:rsid w:val="00CA6277"/>
    <w:rsid w:val="00CA6958"/>
    <w:rsid w:val="00CA71F7"/>
    <w:rsid w:val="00CA7A94"/>
    <w:rsid w:val="00CA7E67"/>
    <w:rsid w:val="00CA7FFE"/>
    <w:rsid w:val="00CB01A5"/>
    <w:rsid w:val="00CB01E4"/>
    <w:rsid w:val="00CB04FE"/>
    <w:rsid w:val="00CB0910"/>
    <w:rsid w:val="00CB0C9F"/>
    <w:rsid w:val="00CB0FD6"/>
    <w:rsid w:val="00CB116F"/>
    <w:rsid w:val="00CB1382"/>
    <w:rsid w:val="00CB1783"/>
    <w:rsid w:val="00CB1BD2"/>
    <w:rsid w:val="00CB1F93"/>
    <w:rsid w:val="00CB2932"/>
    <w:rsid w:val="00CB2CBC"/>
    <w:rsid w:val="00CB36A6"/>
    <w:rsid w:val="00CB370D"/>
    <w:rsid w:val="00CB3B2D"/>
    <w:rsid w:val="00CB3B62"/>
    <w:rsid w:val="00CB3E8F"/>
    <w:rsid w:val="00CB3FC6"/>
    <w:rsid w:val="00CB44F3"/>
    <w:rsid w:val="00CB4BC5"/>
    <w:rsid w:val="00CB4DD2"/>
    <w:rsid w:val="00CB4EAD"/>
    <w:rsid w:val="00CB5053"/>
    <w:rsid w:val="00CB6303"/>
    <w:rsid w:val="00CB632B"/>
    <w:rsid w:val="00CB6728"/>
    <w:rsid w:val="00CB73F1"/>
    <w:rsid w:val="00CB77BB"/>
    <w:rsid w:val="00CB7BCA"/>
    <w:rsid w:val="00CC07CA"/>
    <w:rsid w:val="00CC0861"/>
    <w:rsid w:val="00CC0F8A"/>
    <w:rsid w:val="00CC0FE8"/>
    <w:rsid w:val="00CC11B8"/>
    <w:rsid w:val="00CC1261"/>
    <w:rsid w:val="00CC157C"/>
    <w:rsid w:val="00CC17D6"/>
    <w:rsid w:val="00CC1B4B"/>
    <w:rsid w:val="00CC2271"/>
    <w:rsid w:val="00CC2CA6"/>
    <w:rsid w:val="00CC325F"/>
    <w:rsid w:val="00CC3744"/>
    <w:rsid w:val="00CC3A2B"/>
    <w:rsid w:val="00CC3CEC"/>
    <w:rsid w:val="00CC3E6B"/>
    <w:rsid w:val="00CC3F6E"/>
    <w:rsid w:val="00CC3FD2"/>
    <w:rsid w:val="00CC4218"/>
    <w:rsid w:val="00CC430A"/>
    <w:rsid w:val="00CC4733"/>
    <w:rsid w:val="00CC4EFF"/>
    <w:rsid w:val="00CC53DE"/>
    <w:rsid w:val="00CC53FE"/>
    <w:rsid w:val="00CC582F"/>
    <w:rsid w:val="00CC584D"/>
    <w:rsid w:val="00CC6115"/>
    <w:rsid w:val="00CC6508"/>
    <w:rsid w:val="00CC66AD"/>
    <w:rsid w:val="00CC7245"/>
    <w:rsid w:val="00CC7453"/>
    <w:rsid w:val="00CC7462"/>
    <w:rsid w:val="00CC77B9"/>
    <w:rsid w:val="00CC7A36"/>
    <w:rsid w:val="00CD00FB"/>
    <w:rsid w:val="00CD04B1"/>
    <w:rsid w:val="00CD04C4"/>
    <w:rsid w:val="00CD070F"/>
    <w:rsid w:val="00CD0ED3"/>
    <w:rsid w:val="00CD1192"/>
    <w:rsid w:val="00CD19B5"/>
    <w:rsid w:val="00CD1E55"/>
    <w:rsid w:val="00CD219F"/>
    <w:rsid w:val="00CD2596"/>
    <w:rsid w:val="00CD282D"/>
    <w:rsid w:val="00CD2A33"/>
    <w:rsid w:val="00CD2BFD"/>
    <w:rsid w:val="00CD2CE3"/>
    <w:rsid w:val="00CD2D25"/>
    <w:rsid w:val="00CD35FA"/>
    <w:rsid w:val="00CD376C"/>
    <w:rsid w:val="00CD3951"/>
    <w:rsid w:val="00CD3C11"/>
    <w:rsid w:val="00CD3FFD"/>
    <w:rsid w:val="00CD4508"/>
    <w:rsid w:val="00CD47AC"/>
    <w:rsid w:val="00CD4D25"/>
    <w:rsid w:val="00CD4D9F"/>
    <w:rsid w:val="00CD5087"/>
    <w:rsid w:val="00CD51DC"/>
    <w:rsid w:val="00CD5823"/>
    <w:rsid w:val="00CD5A12"/>
    <w:rsid w:val="00CD611D"/>
    <w:rsid w:val="00CD67EE"/>
    <w:rsid w:val="00CD6AD9"/>
    <w:rsid w:val="00CD6C8B"/>
    <w:rsid w:val="00CD7127"/>
    <w:rsid w:val="00CD7983"/>
    <w:rsid w:val="00CD7A61"/>
    <w:rsid w:val="00CE01F5"/>
    <w:rsid w:val="00CE0823"/>
    <w:rsid w:val="00CE0DB9"/>
    <w:rsid w:val="00CE1CFB"/>
    <w:rsid w:val="00CE1E7E"/>
    <w:rsid w:val="00CE2236"/>
    <w:rsid w:val="00CE2293"/>
    <w:rsid w:val="00CE2BF2"/>
    <w:rsid w:val="00CE2D41"/>
    <w:rsid w:val="00CE2FFA"/>
    <w:rsid w:val="00CE30A9"/>
    <w:rsid w:val="00CE31D6"/>
    <w:rsid w:val="00CE3699"/>
    <w:rsid w:val="00CE3CD3"/>
    <w:rsid w:val="00CE48D8"/>
    <w:rsid w:val="00CE564D"/>
    <w:rsid w:val="00CE5667"/>
    <w:rsid w:val="00CE59CA"/>
    <w:rsid w:val="00CE61B7"/>
    <w:rsid w:val="00CE65FF"/>
    <w:rsid w:val="00CE6992"/>
    <w:rsid w:val="00CE69F2"/>
    <w:rsid w:val="00CE6FDC"/>
    <w:rsid w:val="00CE6FF0"/>
    <w:rsid w:val="00CE7983"/>
    <w:rsid w:val="00CF07CC"/>
    <w:rsid w:val="00CF1359"/>
    <w:rsid w:val="00CF17DD"/>
    <w:rsid w:val="00CF1CC3"/>
    <w:rsid w:val="00CF1FA3"/>
    <w:rsid w:val="00CF2701"/>
    <w:rsid w:val="00CF2B68"/>
    <w:rsid w:val="00CF2E9D"/>
    <w:rsid w:val="00CF35C4"/>
    <w:rsid w:val="00CF3BEE"/>
    <w:rsid w:val="00CF3F39"/>
    <w:rsid w:val="00CF414B"/>
    <w:rsid w:val="00CF4D2C"/>
    <w:rsid w:val="00CF4F74"/>
    <w:rsid w:val="00CF51DB"/>
    <w:rsid w:val="00CF52F8"/>
    <w:rsid w:val="00CF571A"/>
    <w:rsid w:val="00CF59E3"/>
    <w:rsid w:val="00CF5BA0"/>
    <w:rsid w:val="00CF607F"/>
    <w:rsid w:val="00CF6176"/>
    <w:rsid w:val="00CF6539"/>
    <w:rsid w:val="00CF72A6"/>
    <w:rsid w:val="00CF776B"/>
    <w:rsid w:val="00CF7941"/>
    <w:rsid w:val="00CF7B22"/>
    <w:rsid w:val="00CF7BDC"/>
    <w:rsid w:val="00CF7EB8"/>
    <w:rsid w:val="00CF7ED8"/>
    <w:rsid w:val="00D00618"/>
    <w:rsid w:val="00D006F1"/>
    <w:rsid w:val="00D0073A"/>
    <w:rsid w:val="00D00865"/>
    <w:rsid w:val="00D01883"/>
    <w:rsid w:val="00D018BB"/>
    <w:rsid w:val="00D01C80"/>
    <w:rsid w:val="00D020A9"/>
    <w:rsid w:val="00D027D7"/>
    <w:rsid w:val="00D028A0"/>
    <w:rsid w:val="00D03498"/>
    <w:rsid w:val="00D03AA4"/>
    <w:rsid w:val="00D03ABE"/>
    <w:rsid w:val="00D03B93"/>
    <w:rsid w:val="00D041C3"/>
    <w:rsid w:val="00D043D3"/>
    <w:rsid w:val="00D0477B"/>
    <w:rsid w:val="00D04C01"/>
    <w:rsid w:val="00D04E4F"/>
    <w:rsid w:val="00D05529"/>
    <w:rsid w:val="00D05AA1"/>
    <w:rsid w:val="00D05FF9"/>
    <w:rsid w:val="00D061DE"/>
    <w:rsid w:val="00D06F5F"/>
    <w:rsid w:val="00D0728B"/>
    <w:rsid w:val="00D07694"/>
    <w:rsid w:val="00D07B27"/>
    <w:rsid w:val="00D07C53"/>
    <w:rsid w:val="00D1015D"/>
    <w:rsid w:val="00D10293"/>
    <w:rsid w:val="00D109A2"/>
    <w:rsid w:val="00D10A09"/>
    <w:rsid w:val="00D10C33"/>
    <w:rsid w:val="00D111A6"/>
    <w:rsid w:val="00D112CB"/>
    <w:rsid w:val="00D1177D"/>
    <w:rsid w:val="00D11807"/>
    <w:rsid w:val="00D11923"/>
    <w:rsid w:val="00D11D8C"/>
    <w:rsid w:val="00D12585"/>
    <w:rsid w:val="00D12803"/>
    <w:rsid w:val="00D12A2B"/>
    <w:rsid w:val="00D12B46"/>
    <w:rsid w:val="00D1379D"/>
    <w:rsid w:val="00D13887"/>
    <w:rsid w:val="00D13983"/>
    <w:rsid w:val="00D13A74"/>
    <w:rsid w:val="00D13CAA"/>
    <w:rsid w:val="00D140D9"/>
    <w:rsid w:val="00D14618"/>
    <w:rsid w:val="00D14DCE"/>
    <w:rsid w:val="00D14E85"/>
    <w:rsid w:val="00D151AF"/>
    <w:rsid w:val="00D15308"/>
    <w:rsid w:val="00D1635F"/>
    <w:rsid w:val="00D16704"/>
    <w:rsid w:val="00D16797"/>
    <w:rsid w:val="00D16D11"/>
    <w:rsid w:val="00D16E1E"/>
    <w:rsid w:val="00D17478"/>
    <w:rsid w:val="00D17556"/>
    <w:rsid w:val="00D177AC"/>
    <w:rsid w:val="00D17BBA"/>
    <w:rsid w:val="00D17D34"/>
    <w:rsid w:val="00D204A4"/>
    <w:rsid w:val="00D210E1"/>
    <w:rsid w:val="00D21DC5"/>
    <w:rsid w:val="00D22180"/>
    <w:rsid w:val="00D2253E"/>
    <w:rsid w:val="00D2277E"/>
    <w:rsid w:val="00D22F3F"/>
    <w:rsid w:val="00D2328C"/>
    <w:rsid w:val="00D2338A"/>
    <w:rsid w:val="00D23717"/>
    <w:rsid w:val="00D23EF5"/>
    <w:rsid w:val="00D23F1A"/>
    <w:rsid w:val="00D2460B"/>
    <w:rsid w:val="00D2463A"/>
    <w:rsid w:val="00D24E36"/>
    <w:rsid w:val="00D24EF5"/>
    <w:rsid w:val="00D25D84"/>
    <w:rsid w:val="00D265A7"/>
    <w:rsid w:val="00D26FA1"/>
    <w:rsid w:val="00D26FBE"/>
    <w:rsid w:val="00D26FFB"/>
    <w:rsid w:val="00D273F9"/>
    <w:rsid w:val="00D27769"/>
    <w:rsid w:val="00D27A7C"/>
    <w:rsid w:val="00D27E66"/>
    <w:rsid w:val="00D27EAF"/>
    <w:rsid w:val="00D3007C"/>
    <w:rsid w:val="00D300F9"/>
    <w:rsid w:val="00D30262"/>
    <w:rsid w:val="00D30310"/>
    <w:rsid w:val="00D304E3"/>
    <w:rsid w:val="00D30623"/>
    <w:rsid w:val="00D30A7C"/>
    <w:rsid w:val="00D30F4E"/>
    <w:rsid w:val="00D31022"/>
    <w:rsid w:val="00D31A92"/>
    <w:rsid w:val="00D31E37"/>
    <w:rsid w:val="00D31FEB"/>
    <w:rsid w:val="00D32798"/>
    <w:rsid w:val="00D3294C"/>
    <w:rsid w:val="00D32A9A"/>
    <w:rsid w:val="00D32E92"/>
    <w:rsid w:val="00D33215"/>
    <w:rsid w:val="00D335F0"/>
    <w:rsid w:val="00D338DF"/>
    <w:rsid w:val="00D33A44"/>
    <w:rsid w:val="00D33E6B"/>
    <w:rsid w:val="00D33FE4"/>
    <w:rsid w:val="00D346E4"/>
    <w:rsid w:val="00D3489F"/>
    <w:rsid w:val="00D34E1A"/>
    <w:rsid w:val="00D35631"/>
    <w:rsid w:val="00D35805"/>
    <w:rsid w:val="00D35865"/>
    <w:rsid w:val="00D35BE3"/>
    <w:rsid w:val="00D35C10"/>
    <w:rsid w:val="00D35F9B"/>
    <w:rsid w:val="00D35FAB"/>
    <w:rsid w:val="00D360DD"/>
    <w:rsid w:val="00D36CAF"/>
    <w:rsid w:val="00D37123"/>
    <w:rsid w:val="00D3787F"/>
    <w:rsid w:val="00D37E65"/>
    <w:rsid w:val="00D40289"/>
    <w:rsid w:val="00D405D1"/>
    <w:rsid w:val="00D40D8D"/>
    <w:rsid w:val="00D41294"/>
    <w:rsid w:val="00D4136C"/>
    <w:rsid w:val="00D41375"/>
    <w:rsid w:val="00D418A2"/>
    <w:rsid w:val="00D418C1"/>
    <w:rsid w:val="00D419FD"/>
    <w:rsid w:val="00D41C0E"/>
    <w:rsid w:val="00D41F71"/>
    <w:rsid w:val="00D42171"/>
    <w:rsid w:val="00D422BD"/>
    <w:rsid w:val="00D42785"/>
    <w:rsid w:val="00D42A84"/>
    <w:rsid w:val="00D435A3"/>
    <w:rsid w:val="00D436E0"/>
    <w:rsid w:val="00D44406"/>
    <w:rsid w:val="00D444B8"/>
    <w:rsid w:val="00D444CB"/>
    <w:rsid w:val="00D450CC"/>
    <w:rsid w:val="00D45489"/>
    <w:rsid w:val="00D455EE"/>
    <w:rsid w:val="00D45726"/>
    <w:rsid w:val="00D4581A"/>
    <w:rsid w:val="00D4595D"/>
    <w:rsid w:val="00D45969"/>
    <w:rsid w:val="00D45D38"/>
    <w:rsid w:val="00D46E71"/>
    <w:rsid w:val="00D46EA9"/>
    <w:rsid w:val="00D475A1"/>
    <w:rsid w:val="00D47862"/>
    <w:rsid w:val="00D47EE5"/>
    <w:rsid w:val="00D5017B"/>
    <w:rsid w:val="00D5037B"/>
    <w:rsid w:val="00D5094C"/>
    <w:rsid w:val="00D50A11"/>
    <w:rsid w:val="00D50B5A"/>
    <w:rsid w:val="00D512CD"/>
    <w:rsid w:val="00D519BD"/>
    <w:rsid w:val="00D52833"/>
    <w:rsid w:val="00D535D6"/>
    <w:rsid w:val="00D53A27"/>
    <w:rsid w:val="00D54E6D"/>
    <w:rsid w:val="00D551AC"/>
    <w:rsid w:val="00D552CE"/>
    <w:rsid w:val="00D56830"/>
    <w:rsid w:val="00D56B45"/>
    <w:rsid w:val="00D56C24"/>
    <w:rsid w:val="00D5777D"/>
    <w:rsid w:val="00D57B3B"/>
    <w:rsid w:val="00D604F1"/>
    <w:rsid w:val="00D60867"/>
    <w:rsid w:val="00D60923"/>
    <w:rsid w:val="00D60B20"/>
    <w:rsid w:val="00D60C31"/>
    <w:rsid w:val="00D6179C"/>
    <w:rsid w:val="00D61C88"/>
    <w:rsid w:val="00D61E23"/>
    <w:rsid w:val="00D61E26"/>
    <w:rsid w:val="00D6203F"/>
    <w:rsid w:val="00D62096"/>
    <w:rsid w:val="00D62223"/>
    <w:rsid w:val="00D62691"/>
    <w:rsid w:val="00D628BD"/>
    <w:rsid w:val="00D62A81"/>
    <w:rsid w:val="00D6324B"/>
    <w:rsid w:val="00D632A2"/>
    <w:rsid w:val="00D637FB"/>
    <w:rsid w:val="00D63F31"/>
    <w:rsid w:val="00D6430F"/>
    <w:rsid w:val="00D64D8A"/>
    <w:rsid w:val="00D64E76"/>
    <w:rsid w:val="00D652A0"/>
    <w:rsid w:val="00D658E2"/>
    <w:rsid w:val="00D661D2"/>
    <w:rsid w:val="00D6621C"/>
    <w:rsid w:val="00D662B1"/>
    <w:rsid w:val="00D66365"/>
    <w:rsid w:val="00D664CE"/>
    <w:rsid w:val="00D66553"/>
    <w:rsid w:val="00D66C22"/>
    <w:rsid w:val="00D67147"/>
    <w:rsid w:val="00D67C0A"/>
    <w:rsid w:val="00D702D9"/>
    <w:rsid w:val="00D70498"/>
    <w:rsid w:val="00D70637"/>
    <w:rsid w:val="00D70C95"/>
    <w:rsid w:val="00D70CC1"/>
    <w:rsid w:val="00D71858"/>
    <w:rsid w:val="00D71F12"/>
    <w:rsid w:val="00D71F4D"/>
    <w:rsid w:val="00D7224E"/>
    <w:rsid w:val="00D726B3"/>
    <w:rsid w:val="00D731D4"/>
    <w:rsid w:val="00D733E9"/>
    <w:rsid w:val="00D73A01"/>
    <w:rsid w:val="00D73E8D"/>
    <w:rsid w:val="00D74394"/>
    <w:rsid w:val="00D74DA1"/>
    <w:rsid w:val="00D75033"/>
    <w:rsid w:val="00D7525E"/>
    <w:rsid w:val="00D75E5E"/>
    <w:rsid w:val="00D764BF"/>
    <w:rsid w:val="00D76CAC"/>
    <w:rsid w:val="00D76F80"/>
    <w:rsid w:val="00D77311"/>
    <w:rsid w:val="00D7771A"/>
    <w:rsid w:val="00D8002B"/>
    <w:rsid w:val="00D806E0"/>
    <w:rsid w:val="00D80A12"/>
    <w:rsid w:val="00D80B46"/>
    <w:rsid w:val="00D81866"/>
    <w:rsid w:val="00D82417"/>
    <w:rsid w:val="00D82B76"/>
    <w:rsid w:val="00D832CC"/>
    <w:rsid w:val="00D8377A"/>
    <w:rsid w:val="00D83F5C"/>
    <w:rsid w:val="00D83F85"/>
    <w:rsid w:val="00D8402A"/>
    <w:rsid w:val="00D8407B"/>
    <w:rsid w:val="00D84D39"/>
    <w:rsid w:val="00D85477"/>
    <w:rsid w:val="00D856BD"/>
    <w:rsid w:val="00D86170"/>
    <w:rsid w:val="00D8659E"/>
    <w:rsid w:val="00D86769"/>
    <w:rsid w:val="00D86B56"/>
    <w:rsid w:val="00D87A12"/>
    <w:rsid w:val="00D9009F"/>
    <w:rsid w:val="00D9018F"/>
    <w:rsid w:val="00D902A6"/>
    <w:rsid w:val="00D90331"/>
    <w:rsid w:val="00D90373"/>
    <w:rsid w:val="00D90543"/>
    <w:rsid w:val="00D905AD"/>
    <w:rsid w:val="00D9096E"/>
    <w:rsid w:val="00D90AB1"/>
    <w:rsid w:val="00D91527"/>
    <w:rsid w:val="00D91BC0"/>
    <w:rsid w:val="00D9246C"/>
    <w:rsid w:val="00D92D7A"/>
    <w:rsid w:val="00D93473"/>
    <w:rsid w:val="00D93790"/>
    <w:rsid w:val="00D93B75"/>
    <w:rsid w:val="00D94192"/>
    <w:rsid w:val="00D94C4C"/>
    <w:rsid w:val="00D952A9"/>
    <w:rsid w:val="00D95C64"/>
    <w:rsid w:val="00D95F7D"/>
    <w:rsid w:val="00D96D93"/>
    <w:rsid w:val="00D96DC4"/>
    <w:rsid w:val="00D96F83"/>
    <w:rsid w:val="00D9766B"/>
    <w:rsid w:val="00D97821"/>
    <w:rsid w:val="00D97972"/>
    <w:rsid w:val="00D97E60"/>
    <w:rsid w:val="00DA0635"/>
    <w:rsid w:val="00DA08FB"/>
    <w:rsid w:val="00DA0FCE"/>
    <w:rsid w:val="00DA11A6"/>
    <w:rsid w:val="00DA11E6"/>
    <w:rsid w:val="00DA128E"/>
    <w:rsid w:val="00DA198D"/>
    <w:rsid w:val="00DA1C5A"/>
    <w:rsid w:val="00DA2137"/>
    <w:rsid w:val="00DA2CD0"/>
    <w:rsid w:val="00DA2ECD"/>
    <w:rsid w:val="00DA3248"/>
    <w:rsid w:val="00DA3275"/>
    <w:rsid w:val="00DA3A19"/>
    <w:rsid w:val="00DA4021"/>
    <w:rsid w:val="00DA438D"/>
    <w:rsid w:val="00DA482E"/>
    <w:rsid w:val="00DA4B64"/>
    <w:rsid w:val="00DA51B0"/>
    <w:rsid w:val="00DA53C6"/>
    <w:rsid w:val="00DA53F7"/>
    <w:rsid w:val="00DA561D"/>
    <w:rsid w:val="00DA5B04"/>
    <w:rsid w:val="00DA5D6A"/>
    <w:rsid w:val="00DA5F53"/>
    <w:rsid w:val="00DA626E"/>
    <w:rsid w:val="00DA641C"/>
    <w:rsid w:val="00DA6460"/>
    <w:rsid w:val="00DA66DB"/>
    <w:rsid w:val="00DA69A8"/>
    <w:rsid w:val="00DA6F6C"/>
    <w:rsid w:val="00DB03D2"/>
    <w:rsid w:val="00DB056A"/>
    <w:rsid w:val="00DB065D"/>
    <w:rsid w:val="00DB152C"/>
    <w:rsid w:val="00DB1ADE"/>
    <w:rsid w:val="00DB22D2"/>
    <w:rsid w:val="00DB25F5"/>
    <w:rsid w:val="00DB2726"/>
    <w:rsid w:val="00DB2C58"/>
    <w:rsid w:val="00DB3537"/>
    <w:rsid w:val="00DB36D8"/>
    <w:rsid w:val="00DB37D1"/>
    <w:rsid w:val="00DB3BFC"/>
    <w:rsid w:val="00DB3E90"/>
    <w:rsid w:val="00DB4914"/>
    <w:rsid w:val="00DB4BD9"/>
    <w:rsid w:val="00DB4C42"/>
    <w:rsid w:val="00DB4E0B"/>
    <w:rsid w:val="00DB4EA3"/>
    <w:rsid w:val="00DB51F9"/>
    <w:rsid w:val="00DB5B71"/>
    <w:rsid w:val="00DB63D9"/>
    <w:rsid w:val="00DB647D"/>
    <w:rsid w:val="00DB731D"/>
    <w:rsid w:val="00DB7961"/>
    <w:rsid w:val="00DC01A0"/>
    <w:rsid w:val="00DC036B"/>
    <w:rsid w:val="00DC05D9"/>
    <w:rsid w:val="00DC076F"/>
    <w:rsid w:val="00DC08F0"/>
    <w:rsid w:val="00DC0A66"/>
    <w:rsid w:val="00DC0F4A"/>
    <w:rsid w:val="00DC10DE"/>
    <w:rsid w:val="00DC163A"/>
    <w:rsid w:val="00DC16AD"/>
    <w:rsid w:val="00DC17E8"/>
    <w:rsid w:val="00DC287B"/>
    <w:rsid w:val="00DC2B89"/>
    <w:rsid w:val="00DC2E02"/>
    <w:rsid w:val="00DC304F"/>
    <w:rsid w:val="00DC3385"/>
    <w:rsid w:val="00DC33C1"/>
    <w:rsid w:val="00DC382F"/>
    <w:rsid w:val="00DC3859"/>
    <w:rsid w:val="00DC3EE7"/>
    <w:rsid w:val="00DC412E"/>
    <w:rsid w:val="00DC43AD"/>
    <w:rsid w:val="00DC4B21"/>
    <w:rsid w:val="00DC4E21"/>
    <w:rsid w:val="00DC555F"/>
    <w:rsid w:val="00DC5766"/>
    <w:rsid w:val="00DC579D"/>
    <w:rsid w:val="00DC58B3"/>
    <w:rsid w:val="00DC6317"/>
    <w:rsid w:val="00DC64CD"/>
    <w:rsid w:val="00DC69A1"/>
    <w:rsid w:val="00DC6B3C"/>
    <w:rsid w:val="00DC6BEE"/>
    <w:rsid w:val="00DC7147"/>
    <w:rsid w:val="00DC720B"/>
    <w:rsid w:val="00DC72A0"/>
    <w:rsid w:val="00DC730E"/>
    <w:rsid w:val="00DC74A7"/>
    <w:rsid w:val="00DC7E25"/>
    <w:rsid w:val="00DD01F8"/>
    <w:rsid w:val="00DD03A3"/>
    <w:rsid w:val="00DD0804"/>
    <w:rsid w:val="00DD0C37"/>
    <w:rsid w:val="00DD0C87"/>
    <w:rsid w:val="00DD0D1A"/>
    <w:rsid w:val="00DD0D79"/>
    <w:rsid w:val="00DD0F38"/>
    <w:rsid w:val="00DD17FB"/>
    <w:rsid w:val="00DD1B9E"/>
    <w:rsid w:val="00DD251E"/>
    <w:rsid w:val="00DD2BB7"/>
    <w:rsid w:val="00DD300C"/>
    <w:rsid w:val="00DD30EF"/>
    <w:rsid w:val="00DD31DE"/>
    <w:rsid w:val="00DD33A1"/>
    <w:rsid w:val="00DD35CC"/>
    <w:rsid w:val="00DD3BE2"/>
    <w:rsid w:val="00DD43AD"/>
    <w:rsid w:val="00DD495D"/>
    <w:rsid w:val="00DD4A7B"/>
    <w:rsid w:val="00DD4C0A"/>
    <w:rsid w:val="00DD4CE5"/>
    <w:rsid w:val="00DD4FB4"/>
    <w:rsid w:val="00DD4FC9"/>
    <w:rsid w:val="00DD52CB"/>
    <w:rsid w:val="00DD5B06"/>
    <w:rsid w:val="00DD5B3F"/>
    <w:rsid w:val="00DD5C41"/>
    <w:rsid w:val="00DD5E8A"/>
    <w:rsid w:val="00DD5F20"/>
    <w:rsid w:val="00DD5F25"/>
    <w:rsid w:val="00DD6387"/>
    <w:rsid w:val="00DD66E9"/>
    <w:rsid w:val="00DD67C7"/>
    <w:rsid w:val="00DD72E9"/>
    <w:rsid w:val="00DD7688"/>
    <w:rsid w:val="00DD76C9"/>
    <w:rsid w:val="00DD793A"/>
    <w:rsid w:val="00DD7DB4"/>
    <w:rsid w:val="00DD7FF2"/>
    <w:rsid w:val="00DE0847"/>
    <w:rsid w:val="00DE0875"/>
    <w:rsid w:val="00DE1335"/>
    <w:rsid w:val="00DE1617"/>
    <w:rsid w:val="00DE2027"/>
    <w:rsid w:val="00DE2153"/>
    <w:rsid w:val="00DE2A88"/>
    <w:rsid w:val="00DE2A8F"/>
    <w:rsid w:val="00DE2AA1"/>
    <w:rsid w:val="00DE2F14"/>
    <w:rsid w:val="00DE35C2"/>
    <w:rsid w:val="00DE3773"/>
    <w:rsid w:val="00DE3797"/>
    <w:rsid w:val="00DE385A"/>
    <w:rsid w:val="00DE3909"/>
    <w:rsid w:val="00DE39F0"/>
    <w:rsid w:val="00DE3CE7"/>
    <w:rsid w:val="00DE3F9E"/>
    <w:rsid w:val="00DE3FCD"/>
    <w:rsid w:val="00DE4217"/>
    <w:rsid w:val="00DE4509"/>
    <w:rsid w:val="00DE4F35"/>
    <w:rsid w:val="00DE520C"/>
    <w:rsid w:val="00DE5249"/>
    <w:rsid w:val="00DE52E5"/>
    <w:rsid w:val="00DE5781"/>
    <w:rsid w:val="00DE5945"/>
    <w:rsid w:val="00DE5AED"/>
    <w:rsid w:val="00DE5D4D"/>
    <w:rsid w:val="00DE5F2F"/>
    <w:rsid w:val="00DE69E7"/>
    <w:rsid w:val="00DE6BAF"/>
    <w:rsid w:val="00DE71F8"/>
    <w:rsid w:val="00DE73ED"/>
    <w:rsid w:val="00DE791A"/>
    <w:rsid w:val="00DF0A67"/>
    <w:rsid w:val="00DF0B71"/>
    <w:rsid w:val="00DF0D11"/>
    <w:rsid w:val="00DF0EA7"/>
    <w:rsid w:val="00DF100C"/>
    <w:rsid w:val="00DF177C"/>
    <w:rsid w:val="00DF1817"/>
    <w:rsid w:val="00DF18AF"/>
    <w:rsid w:val="00DF2B1A"/>
    <w:rsid w:val="00DF2BD3"/>
    <w:rsid w:val="00DF3057"/>
    <w:rsid w:val="00DF313F"/>
    <w:rsid w:val="00DF3AB1"/>
    <w:rsid w:val="00DF4CC0"/>
    <w:rsid w:val="00DF509E"/>
    <w:rsid w:val="00DF50D5"/>
    <w:rsid w:val="00DF51AC"/>
    <w:rsid w:val="00DF54D4"/>
    <w:rsid w:val="00DF59DD"/>
    <w:rsid w:val="00DF5C9D"/>
    <w:rsid w:val="00DF5DA4"/>
    <w:rsid w:val="00DF6131"/>
    <w:rsid w:val="00DF6243"/>
    <w:rsid w:val="00DF662B"/>
    <w:rsid w:val="00DF6B01"/>
    <w:rsid w:val="00DF6D38"/>
    <w:rsid w:val="00DF7D14"/>
    <w:rsid w:val="00E00B3B"/>
    <w:rsid w:val="00E01A10"/>
    <w:rsid w:val="00E01A92"/>
    <w:rsid w:val="00E01B89"/>
    <w:rsid w:val="00E02DAE"/>
    <w:rsid w:val="00E02E45"/>
    <w:rsid w:val="00E030B2"/>
    <w:rsid w:val="00E037D2"/>
    <w:rsid w:val="00E03A84"/>
    <w:rsid w:val="00E0418C"/>
    <w:rsid w:val="00E04512"/>
    <w:rsid w:val="00E04757"/>
    <w:rsid w:val="00E04B04"/>
    <w:rsid w:val="00E04CD2"/>
    <w:rsid w:val="00E05068"/>
    <w:rsid w:val="00E05315"/>
    <w:rsid w:val="00E05926"/>
    <w:rsid w:val="00E05CF2"/>
    <w:rsid w:val="00E05F9A"/>
    <w:rsid w:val="00E0621E"/>
    <w:rsid w:val="00E064C0"/>
    <w:rsid w:val="00E06513"/>
    <w:rsid w:val="00E0655E"/>
    <w:rsid w:val="00E068B0"/>
    <w:rsid w:val="00E0796E"/>
    <w:rsid w:val="00E07E84"/>
    <w:rsid w:val="00E10004"/>
    <w:rsid w:val="00E10128"/>
    <w:rsid w:val="00E10271"/>
    <w:rsid w:val="00E103DC"/>
    <w:rsid w:val="00E108AA"/>
    <w:rsid w:val="00E10CCC"/>
    <w:rsid w:val="00E1109F"/>
    <w:rsid w:val="00E1116D"/>
    <w:rsid w:val="00E11771"/>
    <w:rsid w:val="00E119AA"/>
    <w:rsid w:val="00E120D0"/>
    <w:rsid w:val="00E12BB0"/>
    <w:rsid w:val="00E12C60"/>
    <w:rsid w:val="00E12CCB"/>
    <w:rsid w:val="00E12D11"/>
    <w:rsid w:val="00E1345B"/>
    <w:rsid w:val="00E13742"/>
    <w:rsid w:val="00E13F19"/>
    <w:rsid w:val="00E13FFF"/>
    <w:rsid w:val="00E141DD"/>
    <w:rsid w:val="00E149A7"/>
    <w:rsid w:val="00E14CF3"/>
    <w:rsid w:val="00E15448"/>
    <w:rsid w:val="00E15DC9"/>
    <w:rsid w:val="00E15E87"/>
    <w:rsid w:val="00E15F39"/>
    <w:rsid w:val="00E16D66"/>
    <w:rsid w:val="00E17724"/>
    <w:rsid w:val="00E1777D"/>
    <w:rsid w:val="00E17810"/>
    <w:rsid w:val="00E17FBE"/>
    <w:rsid w:val="00E205AB"/>
    <w:rsid w:val="00E205CC"/>
    <w:rsid w:val="00E208E7"/>
    <w:rsid w:val="00E209BA"/>
    <w:rsid w:val="00E20B16"/>
    <w:rsid w:val="00E20BE8"/>
    <w:rsid w:val="00E21056"/>
    <w:rsid w:val="00E2106C"/>
    <w:rsid w:val="00E218BB"/>
    <w:rsid w:val="00E218C4"/>
    <w:rsid w:val="00E21B70"/>
    <w:rsid w:val="00E21FDA"/>
    <w:rsid w:val="00E22879"/>
    <w:rsid w:val="00E22A6C"/>
    <w:rsid w:val="00E22C2D"/>
    <w:rsid w:val="00E23021"/>
    <w:rsid w:val="00E23579"/>
    <w:rsid w:val="00E23E47"/>
    <w:rsid w:val="00E248C9"/>
    <w:rsid w:val="00E24DF9"/>
    <w:rsid w:val="00E251BB"/>
    <w:rsid w:val="00E25446"/>
    <w:rsid w:val="00E2591F"/>
    <w:rsid w:val="00E25B12"/>
    <w:rsid w:val="00E2621F"/>
    <w:rsid w:val="00E26528"/>
    <w:rsid w:val="00E26E61"/>
    <w:rsid w:val="00E26FC5"/>
    <w:rsid w:val="00E27158"/>
    <w:rsid w:val="00E27700"/>
    <w:rsid w:val="00E27736"/>
    <w:rsid w:val="00E27B6A"/>
    <w:rsid w:val="00E27EB9"/>
    <w:rsid w:val="00E30856"/>
    <w:rsid w:val="00E319DD"/>
    <w:rsid w:val="00E320D0"/>
    <w:rsid w:val="00E322AB"/>
    <w:rsid w:val="00E322D9"/>
    <w:rsid w:val="00E323FE"/>
    <w:rsid w:val="00E32BF7"/>
    <w:rsid w:val="00E330FD"/>
    <w:rsid w:val="00E331B0"/>
    <w:rsid w:val="00E33765"/>
    <w:rsid w:val="00E33AB0"/>
    <w:rsid w:val="00E345EA"/>
    <w:rsid w:val="00E34CAF"/>
    <w:rsid w:val="00E353E9"/>
    <w:rsid w:val="00E35A87"/>
    <w:rsid w:val="00E36BC8"/>
    <w:rsid w:val="00E37C4B"/>
    <w:rsid w:val="00E37D7B"/>
    <w:rsid w:val="00E408DB"/>
    <w:rsid w:val="00E40AEB"/>
    <w:rsid w:val="00E40AF9"/>
    <w:rsid w:val="00E41466"/>
    <w:rsid w:val="00E414F7"/>
    <w:rsid w:val="00E41BAF"/>
    <w:rsid w:val="00E42190"/>
    <w:rsid w:val="00E42373"/>
    <w:rsid w:val="00E4256D"/>
    <w:rsid w:val="00E4271A"/>
    <w:rsid w:val="00E4272E"/>
    <w:rsid w:val="00E42C9D"/>
    <w:rsid w:val="00E4347C"/>
    <w:rsid w:val="00E437F0"/>
    <w:rsid w:val="00E43E93"/>
    <w:rsid w:val="00E44147"/>
    <w:rsid w:val="00E44592"/>
    <w:rsid w:val="00E44906"/>
    <w:rsid w:val="00E450AF"/>
    <w:rsid w:val="00E45326"/>
    <w:rsid w:val="00E454B2"/>
    <w:rsid w:val="00E46067"/>
    <w:rsid w:val="00E462BE"/>
    <w:rsid w:val="00E468A0"/>
    <w:rsid w:val="00E4764D"/>
    <w:rsid w:val="00E47B3A"/>
    <w:rsid w:val="00E47B9F"/>
    <w:rsid w:val="00E47D95"/>
    <w:rsid w:val="00E503D6"/>
    <w:rsid w:val="00E5099F"/>
    <w:rsid w:val="00E50ECC"/>
    <w:rsid w:val="00E50F6E"/>
    <w:rsid w:val="00E51BFE"/>
    <w:rsid w:val="00E51C02"/>
    <w:rsid w:val="00E51C72"/>
    <w:rsid w:val="00E51F19"/>
    <w:rsid w:val="00E52948"/>
    <w:rsid w:val="00E52E7F"/>
    <w:rsid w:val="00E53250"/>
    <w:rsid w:val="00E5334A"/>
    <w:rsid w:val="00E5345C"/>
    <w:rsid w:val="00E535FC"/>
    <w:rsid w:val="00E539E9"/>
    <w:rsid w:val="00E53CD1"/>
    <w:rsid w:val="00E54028"/>
    <w:rsid w:val="00E5441E"/>
    <w:rsid w:val="00E54ACC"/>
    <w:rsid w:val="00E54C5D"/>
    <w:rsid w:val="00E54E9D"/>
    <w:rsid w:val="00E5515F"/>
    <w:rsid w:val="00E5583B"/>
    <w:rsid w:val="00E55D53"/>
    <w:rsid w:val="00E5669A"/>
    <w:rsid w:val="00E56C89"/>
    <w:rsid w:val="00E56E2B"/>
    <w:rsid w:val="00E571E5"/>
    <w:rsid w:val="00E577CA"/>
    <w:rsid w:val="00E579DF"/>
    <w:rsid w:val="00E60422"/>
    <w:rsid w:val="00E6056C"/>
    <w:rsid w:val="00E611A7"/>
    <w:rsid w:val="00E61DF2"/>
    <w:rsid w:val="00E62094"/>
    <w:rsid w:val="00E62595"/>
    <w:rsid w:val="00E62CA0"/>
    <w:rsid w:val="00E62CA6"/>
    <w:rsid w:val="00E63309"/>
    <w:rsid w:val="00E6339F"/>
    <w:rsid w:val="00E634B5"/>
    <w:rsid w:val="00E64180"/>
    <w:rsid w:val="00E64708"/>
    <w:rsid w:val="00E64D16"/>
    <w:rsid w:val="00E6528E"/>
    <w:rsid w:val="00E659AD"/>
    <w:rsid w:val="00E65AFD"/>
    <w:rsid w:val="00E65CE9"/>
    <w:rsid w:val="00E65D69"/>
    <w:rsid w:val="00E6615B"/>
    <w:rsid w:val="00E661C5"/>
    <w:rsid w:val="00E66354"/>
    <w:rsid w:val="00E6688E"/>
    <w:rsid w:val="00E66D12"/>
    <w:rsid w:val="00E66F23"/>
    <w:rsid w:val="00E6793A"/>
    <w:rsid w:val="00E6796F"/>
    <w:rsid w:val="00E67B97"/>
    <w:rsid w:val="00E67C44"/>
    <w:rsid w:val="00E7039D"/>
    <w:rsid w:val="00E70C12"/>
    <w:rsid w:val="00E70F71"/>
    <w:rsid w:val="00E710DD"/>
    <w:rsid w:val="00E71267"/>
    <w:rsid w:val="00E715B6"/>
    <w:rsid w:val="00E715EF"/>
    <w:rsid w:val="00E71C23"/>
    <w:rsid w:val="00E71E40"/>
    <w:rsid w:val="00E72242"/>
    <w:rsid w:val="00E723EF"/>
    <w:rsid w:val="00E73B00"/>
    <w:rsid w:val="00E73E18"/>
    <w:rsid w:val="00E74615"/>
    <w:rsid w:val="00E74C0A"/>
    <w:rsid w:val="00E75531"/>
    <w:rsid w:val="00E75D62"/>
    <w:rsid w:val="00E765C5"/>
    <w:rsid w:val="00E76B3D"/>
    <w:rsid w:val="00E77157"/>
    <w:rsid w:val="00E77801"/>
    <w:rsid w:val="00E77C4C"/>
    <w:rsid w:val="00E77D71"/>
    <w:rsid w:val="00E77F4B"/>
    <w:rsid w:val="00E77F71"/>
    <w:rsid w:val="00E805AF"/>
    <w:rsid w:val="00E807CD"/>
    <w:rsid w:val="00E815FA"/>
    <w:rsid w:val="00E81C43"/>
    <w:rsid w:val="00E822E9"/>
    <w:rsid w:val="00E82446"/>
    <w:rsid w:val="00E82753"/>
    <w:rsid w:val="00E83256"/>
    <w:rsid w:val="00E832EA"/>
    <w:rsid w:val="00E83E8D"/>
    <w:rsid w:val="00E83EDE"/>
    <w:rsid w:val="00E8418C"/>
    <w:rsid w:val="00E84811"/>
    <w:rsid w:val="00E84CCF"/>
    <w:rsid w:val="00E84DF5"/>
    <w:rsid w:val="00E84F57"/>
    <w:rsid w:val="00E85663"/>
    <w:rsid w:val="00E85734"/>
    <w:rsid w:val="00E85B61"/>
    <w:rsid w:val="00E86193"/>
    <w:rsid w:val="00E86661"/>
    <w:rsid w:val="00E874C8"/>
    <w:rsid w:val="00E9040C"/>
    <w:rsid w:val="00E90844"/>
    <w:rsid w:val="00E90A75"/>
    <w:rsid w:val="00E90D0D"/>
    <w:rsid w:val="00E90DA4"/>
    <w:rsid w:val="00E90E1D"/>
    <w:rsid w:val="00E912D6"/>
    <w:rsid w:val="00E91673"/>
    <w:rsid w:val="00E91885"/>
    <w:rsid w:val="00E91D49"/>
    <w:rsid w:val="00E91E03"/>
    <w:rsid w:val="00E9214C"/>
    <w:rsid w:val="00E9265A"/>
    <w:rsid w:val="00E92728"/>
    <w:rsid w:val="00E927D6"/>
    <w:rsid w:val="00E92BD6"/>
    <w:rsid w:val="00E92CA3"/>
    <w:rsid w:val="00E92FD0"/>
    <w:rsid w:val="00E932FA"/>
    <w:rsid w:val="00E9350D"/>
    <w:rsid w:val="00E9361C"/>
    <w:rsid w:val="00E93C2C"/>
    <w:rsid w:val="00E93F88"/>
    <w:rsid w:val="00E9425B"/>
    <w:rsid w:val="00E94581"/>
    <w:rsid w:val="00E94630"/>
    <w:rsid w:val="00E94B2C"/>
    <w:rsid w:val="00E94C9A"/>
    <w:rsid w:val="00E952D4"/>
    <w:rsid w:val="00E95CC7"/>
    <w:rsid w:val="00E9690E"/>
    <w:rsid w:val="00E969AC"/>
    <w:rsid w:val="00E9766C"/>
    <w:rsid w:val="00E9781A"/>
    <w:rsid w:val="00E97A58"/>
    <w:rsid w:val="00E97E83"/>
    <w:rsid w:val="00EA06D0"/>
    <w:rsid w:val="00EA096C"/>
    <w:rsid w:val="00EA11C4"/>
    <w:rsid w:val="00EA1A89"/>
    <w:rsid w:val="00EA1E2B"/>
    <w:rsid w:val="00EA1FB8"/>
    <w:rsid w:val="00EA27A6"/>
    <w:rsid w:val="00EA27CD"/>
    <w:rsid w:val="00EA28D5"/>
    <w:rsid w:val="00EA3219"/>
    <w:rsid w:val="00EA3422"/>
    <w:rsid w:val="00EA362D"/>
    <w:rsid w:val="00EA3AAA"/>
    <w:rsid w:val="00EA3CB1"/>
    <w:rsid w:val="00EA3F5C"/>
    <w:rsid w:val="00EA4429"/>
    <w:rsid w:val="00EA50FB"/>
    <w:rsid w:val="00EA53D1"/>
    <w:rsid w:val="00EA5D0D"/>
    <w:rsid w:val="00EA605D"/>
    <w:rsid w:val="00EA62D8"/>
    <w:rsid w:val="00EA62DC"/>
    <w:rsid w:val="00EA780A"/>
    <w:rsid w:val="00EA7BF9"/>
    <w:rsid w:val="00EA7D26"/>
    <w:rsid w:val="00EA7F90"/>
    <w:rsid w:val="00EB0C6A"/>
    <w:rsid w:val="00EB0F85"/>
    <w:rsid w:val="00EB1998"/>
    <w:rsid w:val="00EB270B"/>
    <w:rsid w:val="00EB2AEA"/>
    <w:rsid w:val="00EB2EC2"/>
    <w:rsid w:val="00EB3727"/>
    <w:rsid w:val="00EB3E68"/>
    <w:rsid w:val="00EB4290"/>
    <w:rsid w:val="00EB4583"/>
    <w:rsid w:val="00EB47E9"/>
    <w:rsid w:val="00EB48B4"/>
    <w:rsid w:val="00EB4E7C"/>
    <w:rsid w:val="00EB4EB4"/>
    <w:rsid w:val="00EB4F19"/>
    <w:rsid w:val="00EB5429"/>
    <w:rsid w:val="00EB59AA"/>
    <w:rsid w:val="00EB6664"/>
    <w:rsid w:val="00EB684F"/>
    <w:rsid w:val="00EB6ACA"/>
    <w:rsid w:val="00EB6B8D"/>
    <w:rsid w:val="00EB72B4"/>
    <w:rsid w:val="00EB733F"/>
    <w:rsid w:val="00EB7517"/>
    <w:rsid w:val="00EB7784"/>
    <w:rsid w:val="00EC006C"/>
    <w:rsid w:val="00EC03C0"/>
    <w:rsid w:val="00EC06D4"/>
    <w:rsid w:val="00EC16E9"/>
    <w:rsid w:val="00EC1FA1"/>
    <w:rsid w:val="00EC23EA"/>
    <w:rsid w:val="00EC24C0"/>
    <w:rsid w:val="00EC2978"/>
    <w:rsid w:val="00EC2FFA"/>
    <w:rsid w:val="00EC360E"/>
    <w:rsid w:val="00EC3725"/>
    <w:rsid w:val="00EC3988"/>
    <w:rsid w:val="00EC39E4"/>
    <w:rsid w:val="00EC3C4D"/>
    <w:rsid w:val="00EC3EE4"/>
    <w:rsid w:val="00EC3F1E"/>
    <w:rsid w:val="00EC4DB6"/>
    <w:rsid w:val="00EC4E7F"/>
    <w:rsid w:val="00EC5C2F"/>
    <w:rsid w:val="00EC5F8D"/>
    <w:rsid w:val="00EC6325"/>
    <w:rsid w:val="00EC6597"/>
    <w:rsid w:val="00EC6667"/>
    <w:rsid w:val="00EC6E10"/>
    <w:rsid w:val="00EC7317"/>
    <w:rsid w:val="00EC78B5"/>
    <w:rsid w:val="00EC79F5"/>
    <w:rsid w:val="00EC7C6C"/>
    <w:rsid w:val="00ED0009"/>
    <w:rsid w:val="00ED0120"/>
    <w:rsid w:val="00ED0F39"/>
    <w:rsid w:val="00ED11C5"/>
    <w:rsid w:val="00ED13B1"/>
    <w:rsid w:val="00ED1533"/>
    <w:rsid w:val="00ED19A8"/>
    <w:rsid w:val="00ED1D0C"/>
    <w:rsid w:val="00ED1F4D"/>
    <w:rsid w:val="00ED2A1D"/>
    <w:rsid w:val="00ED2A40"/>
    <w:rsid w:val="00ED2C8F"/>
    <w:rsid w:val="00ED3475"/>
    <w:rsid w:val="00ED36C9"/>
    <w:rsid w:val="00ED3C97"/>
    <w:rsid w:val="00ED3D59"/>
    <w:rsid w:val="00ED4162"/>
    <w:rsid w:val="00ED45AF"/>
    <w:rsid w:val="00ED4779"/>
    <w:rsid w:val="00ED4C69"/>
    <w:rsid w:val="00ED55C0"/>
    <w:rsid w:val="00ED5637"/>
    <w:rsid w:val="00ED5647"/>
    <w:rsid w:val="00ED591D"/>
    <w:rsid w:val="00ED6145"/>
    <w:rsid w:val="00ED63E6"/>
    <w:rsid w:val="00ED6582"/>
    <w:rsid w:val="00ED678F"/>
    <w:rsid w:val="00ED6B55"/>
    <w:rsid w:val="00ED6C29"/>
    <w:rsid w:val="00EE05C2"/>
    <w:rsid w:val="00EE14FA"/>
    <w:rsid w:val="00EE1641"/>
    <w:rsid w:val="00EE1C3F"/>
    <w:rsid w:val="00EE1CEF"/>
    <w:rsid w:val="00EE1E08"/>
    <w:rsid w:val="00EE28D9"/>
    <w:rsid w:val="00EE29C2"/>
    <w:rsid w:val="00EE2A86"/>
    <w:rsid w:val="00EE2AB5"/>
    <w:rsid w:val="00EE2E0D"/>
    <w:rsid w:val="00EE2FF3"/>
    <w:rsid w:val="00EE31B5"/>
    <w:rsid w:val="00EE3A22"/>
    <w:rsid w:val="00EE3AEA"/>
    <w:rsid w:val="00EE3B14"/>
    <w:rsid w:val="00EE408F"/>
    <w:rsid w:val="00EE4153"/>
    <w:rsid w:val="00EE4AF1"/>
    <w:rsid w:val="00EE4F22"/>
    <w:rsid w:val="00EE532B"/>
    <w:rsid w:val="00EE5A30"/>
    <w:rsid w:val="00EE5D47"/>
    <w:rsid w:val="00EE5F31"/>
    <w:rsid w:val="00EE67AB"/>
    <w:rsid w:val="00EE69A1"/>
    <w:rsid w:val="00EE6F3A"/>
    <w:rsid w:val="00EE7209"/>
    <w:rsid w:val="00EE7A7E"/>
    <w:rsid w:val="00EE7BC5"/>
    <w:rsid w:val="00EE7F82"/>
    <w:rsid w:val="00EF030C"/>
    <w:rsid w:val="00EF07F6"/>
    <w:rsid w:val="00EF0A94"/>
    <w:rsid w:val="00EF1821"/>
    <w:rsid w:val="00EF1CDA"/>
    <w:rsid w:val="00EF1FAA"/>
    <w:rsid w:val="00EF2B8B"/>
    <w:rsid w:val="00EF33BD"/>
    <w:rsid w:val="00EF3CF9"/>
    <w:rsid w:val="00EF3ECA"/>
    <w:rsid w:val="00EF3EDE"/>
    <w:rsid w:val="00EF42B4"/>
    <w:rsid w:val="00EF43A7"/>
    <w:rsid w:val="00EF486E"/>
    <w:rsid w:val="00EF4F44"/>
    <w:rsid w:val="00EF5137"/>
    <w:rsid w:val="00EF51A1"/>
    <w:rsid w:val="00EF5A1F"/>
    <w:rsid w:val="00EF5A31"/>
    <w:rsid w:val="00EF5F14"/>
    <w:rsid w:val="00EF601C"/>
    <w:rsid w:val="00EF65F3"/>
    <w:rsid w:val="00EF6855"/>
    <w:rsid w:val="00EF68CA"/>
    <w:rsid w:val="00EF6A7D"/>
    <w:rsid w:val="00EF6AD0"/>
    <w:rsid w:val="00EF6D61"/>
    <w:rsid w:val="00EF70D6"/>
    <w:rsid w:val="00EF740A"/>
    <w:rsid w:val="00EF7643"/>
    <w:rsid w:val="00EF7BAE"/>
    <w:rsid w:val="00F00B6E"/>
    <w:rsid w:val="00F00CE2"/>
    <w:rsid w:val="00F01C73"/>
    <w:rsid w:val="00F01F8B"/>
    <w:rsid w:val="00F02149"/>
    <w:rsid w:val="00F025AE"/>
    <w:rsid w:val="00F031EE"/>
    <w:rsid w:val="00F03437"/>
    <w:rsid w:val="00F04679"/>
    <w:rsid w:val="00F04B8A"/>
    <w:rsid w:val="00F04CA9"/>
    <w:rsid w:val="00F04F8E"/>
    <w:rsid w:val="00F0516A"/>
    <w:rsid w:val="00F05326"/>
    <w:rsid w:val="00F05A6B"/>
    <w:rsid w:val="00F05E83"/>
    <w:rsid w:val="00F0607B"/>
    <w:rsid w:val="00F060B2"/>
    <w:rsid w:val="00F062E0"/>
    <w:rsid w:val="00F06353"/>
    <w:rsid w:val="00F06420"/>
    <w:rsid w:val="00F06444"/>
    <w:rsid w:val="00F066DE"/>
    <w:rsid w:val="00F06BD2"/>
    <w:rsid w:val="00F07254"/>
    <w:rsid w:val="00F07796"/>
    <w:rsid w:val="00F07CD3"/>
    <w:rsid w:val="00F07F0A"/>
    <w:rsid w:val="00F102D1"/>
    <w:rsid w:val="00F10BA1"/>
    <w:rsid w:val="00F11137"/>
    <w:rsid w:val="00F12238"/>
    <w:rsid w:val="00F12E24"/>
    <w:rsid w:val="00F12FD6"/>
    <w:rsid w:val="00F131D9"/>
    <w:rsid w:val="00F13306"/>
    <w:rsid w:val="00F1394C"/>
    <w:rsid w:val="00F14053"/>
    <w:rsid w:val="00F14121"/>
    <w:rsid w:val="00F152A3"/>
    <w:rsid w:val="00F15515"/>
    <w:rsid w:val="00F155D7"/>
    <w:rsid w:val="00F15772"/>
    <w:rsid w:val="00F15D1A"/>
    <w:rsid w:val="00F15D3D"/>
    <w:rsid w:val="00F15F08"/>
    <w:rsid w:val="00F16470"/>
    <w:rsid w:val="00F16CA2"/>
    <w:rsid w:val="00F173CA"/>
    <w:rsid w:val="00F17463"/>
    <w:rsid w:val="00F177A9"/>
    <w:rsid w:val="00F17847"/>
    <w:rsid w:val="00F201C4"/>
    <w:rsid w:val="00F204E6"/>
    <w:rsid w:val="00F206CE"/>
    <w:rsid w:val="00F20E79"/>
    <w:rsid w:val="00F215C4"/>
    <w:rsid w:val="00F21BC7"/>
    <w:rsid w:val="00F22471"/>
    <w:rsid w:val="00F22937"/>
    <w:rsid w:val="00F22A9A"/>
    <w:rsid w:val="00F230B0"/>
    <w:rsid w:val="00F23101"/>
    <w:rsid w:val="00F23171"/>
    <w:rsid w:val="00F239DC"/>
    <w:rsid w:val="00F2471C"/>
    <w:rsid w:val="00F24890"/>
    <w:rsid w:val="00F25167"/>
    <w:rsid w:val="00F25724"/>
    <w:rsid w:val="00F25910"/>
    <w:rsid w:val="00F25DB8"/>
    <w:rsid w:val="00F25E17"/>
    <w:rsid w:val="00F25EDE"/>
    <w:rsid w:val="00F26122"/>
    <w:rsid w:val="00F26180"/>
    <w:rsid w:val="00F2619F"/>
    <w:rsid w:val="00F265E1"/>
    <w:rsid w:val="00F26E12"/>
    <w:rsid w:val="00F26F0B"/>
    <w:rsid w:val="00F26F3F"/>
    <w:rsid w:val="00F27361"/>
    <w:rsid w:val="00F274A7"/>
    <w:rsid w:val="00F2778A"/>
    <w:rsid w:val="00F27B88"/>
    <w:rsid w:val="00F27C97"/>
    <w:rsid w:val="00F30059"/>
    <w:rsid w:val="00F30516"/>
    <w:rsid w:val="00F30C9D"/>
    <w:rsid w:val="00F30CD3"/>
    <w:rsid w:val="00F3112B"/>
    <w:rsid w:val="00F31679"/>
    <w:rsid w:val="00F3240E"/>
    <w:rsid w:val="00F324C5"/>
    <w:rsid w:val="00F335EB"/>
    <w:rsid w:val="00F33B5B"/>
    <w:rsid w:val="00F33EBA"/>
    <w:rsid w:val="00F34260"/>
    <w:rsid w:val="00F348A1"/>
    <w:rsid w:val="00F348F5"/>
    <w:rsid w:val="00F34AD2"/>
    <w:rsid w:val="00F35462"/>
    <w:rsid w:val="00F35FE6"/>
    <w:rsid w:val="00F3601B"/>
    <w:rsid w:val="00F362AC"/>
    <w:rsid w:val="00F36869"/>
    <w:rsid w:val="00F36C68"/>
    <w:rsid w:val="00F36C9A"/>
    <w:rsid w:val="00F37538"/>
    <w:rsid w:val="00F4005E"/>
    <w:rsid w:val="00F40131"/>
    <w:rsid w:val="00F4055F"/>
    <w:rsid w:val="00F40793"/>
    <w:rsid w:val="00F40860"/>
    <w:rsid w:val="00F40AFC"/>
    <w:rsid w:val="00F40CAC"/>
    <w:rsid w:val="00F417E5"/>
    <w:rsid w:val="00F41AC1"/>
    <w:rsid w:val="00F41DDC"/>
    <w:rsid w:val="00F4239E"/>
    <w:rsid w:val="00F426AE"/>
    <w:rsid w:val="00F4298C"/>
    <w:rsid w:val="00F42BB5"/>
    <w:rsid w:val="00F433D6"/>
    <w:rsid w:val="00F442F8"/>
    <w:rsid w:val="00F45246"/>
    <w:rsid w:val="00F45260"/>
    <w:rsid w:val="00F45415"/>
    <w:rsid w:val="00F45600"/>
    <w:rsid w:val="00F45687"/>
    <w:rsid w:val="00F457BB"/>
    <w:rsid w:val="00F4588C"/>
    <w:rsid w:val="00F458A6"/>
    <w:rsid w:val="00F45C74"/>
    <w:rsid w:val="00F45E56"/>
    <w:rsid w:val="00F4628F"/>
    <w:rsid w:val="00F46AEE"/>
    <w:rsid w:val="00F46D8A"/>
    <w:rsid w:val="00F46FD5"/>
    <w:rsid w:val="00F473F1"/>
    <w:rsid w:val="00F476BC"/>
    <w:rsid w:val="00F47FC0"/>
    <w:rsid w:val="00F500C4"/>
    <w:rsid w:val="00F5057B"/>
    <w:rsid w:val="00F505A0"/>
    <w:rsid w:val="00F50A22"/>
    <w:rsid w:val="00F50D7A"/>
    <w:rsid w:val="00F51035"/>
    <w:rsid w:val="00F5185E"/>
    <w:rsid w:val="00F51B0B"/>
    <w:rsid w:val="00F51B9D"/>
    <w:rsid w:val="00F51BB0"/>
    <w:rsid w:val="00F51D5D"/>
    <w:rsid w:val="00F520D9"/>
    <w:rsid w:val="00F5233F"/>
    <w:rsid w:val="00F524CA"/>
    <w:rsid w:val="00F5284D"/>
    <w:rsid w:val="00F52C4D"/>
    <w:rsid w:val="00F52DFC"/>
    <w:rsid w:val="00F52E8C"/>
    <w:rsid w:val="00F53B04"/>
    <w:rsid w:val="00F53B96"/>
    <w:rsid w:val="00F53F98"/>
    <w:rsid w:val="00F547E2"/>
    <w:rsid w:val="00F55134"/>
    <w:rsid w:val="00F55368"/>
    <w:rsid w:val="00F55C69"/>
    <w:rsid w:val="00F56803"/>
    <w:rsid w:val="00F574F3"/>
    <w:rsid w:val="00F57701"/>
    <w:rsid w:val="00F578EB"/>
    <w:rsid w:val="00F6027F"/>
    <w:rsid w:val="00F60520"/>
    <w:rsid w:val="00F60AC2"/>
    <w:rsid w:val="00F6102B"/>
    <w:rsid w:val="00F6130F"/>
    <w:rsid w:val="00F61689"/>
    <w:rsid w:val="00F619BD"/>
    <w:rsid w:val="00F61A78"/>
    <w:rsid w:val="00F61BF1"/>
    <w:rsid w:val="00F61F5D"/>
    <w:rsid w:val="00F6202A"/>
    <w:rsid w:val="00F62527"/>
    <w:rsid w:val="00F625D4"/>
    <w:rsid w:val="00F626C3"/>
    <w:rsid w:val="00F6282C"/>
    <w:rsid w:val="00F62AE7"/>
    <w:rsid w:val="00F63115"/>
    <w:rsid w:val="00F635B7"/>
    <w:rsid w:val="00F63712"/>
    <w:rsid w:val="00F63864"/>
    <w:rsid w:val="00F638C5"/>
    <w:rsid w:val="00F63C41"/>
    <w:rsid w:val="00F63DDE"/>
    <w:rsid w:val="00F644F0"/>
    <w:rsid w:val="00F64BC4"/>
    <w:rsid w:val="00F65804"/>
    <w:rsid w:val="00F65ABD"/>
    <w:rsid w:val="00F65EA9"/>
    <w:rsid w:val="00F65FCB"/>
    <w:rsid w:val="00F666AC"/>
    <w:rsid w:val="00F66F7C"/>
    <w:rsid w:val="00F67013"/>
    <w:rsid w:val="00F6713A"/>
    <w:rsid w:val="00F67482"/>
    <w:rsid w:val="00F67512"/>
    <w:rsid w:val="00F67F90"/>
    <w:rsid w:val="00F70B9C"/>
    <w:rsid w:val="00F70BBA"/>
    <w:rsid w:val="00F7210D"/>
    <w:rsid w:val="00F72201"/>
    <w:rsid w:val="00F722C5"/>
    <w:rsid w:val="00F727FA"/>
    <w:rsid w:val="00F72971"/>
    <w:rsid w:val="00F72A2F"/>
    <w:rsid w:val="00F72C01"/>
    <w:rsid w:val="00F72CBF"/>
    <w:rsid w:val="00F72D63"/>
    <w:rsid w:val="00F7312A"/>
    <w:rsid w:val="00F7328E"/>
    <w:rsid w:val="00F732BE"/>
    <w:rsid w:val="00F753D8"/>
    <w:rsid w:val="00F75593"/>
    <w:rsid w:val="00F75BC1"/>
    <w:rsid w:val="00F75C9F"/>
    <w:rsid w:val="00F75E21"/>
    <w:rsid w:val="00F7691C"/>
    <w:rsid w:val="00F76A3B"/>
    <w:rsid w:val="00F76D03"/>
    <w:rsid w:val="00F76ED4"/>
    <w:rsid w:val="00F77011"/>
    <w:rsid w:val="00F77464"/>
    <w:rsid w:val="00F77511"/>
    <w:rsid w:val="00F77862"/>
    <w:rsid w:val="00F77CF0"/>
    <w:rsid w:val="00F80887"/>
    <w:rsid w:val="00F811B5"/>
    <w:rsid w:val="00F815DD"/>
    <w:rsid w:val="00F82038"/>
    <w:rsid w:val="00F8208E"/>
    <w:rsid w:val="00F825AE"/>
    <w:rsid w:val="00F825D3"/>
    <w:rsid w:val="00F8271F"/>
    <w:rsid w:val="00F83351"/>
    <w:rsid w:val="00F83660"/>
    <w:rsid w:val="00F836FF"/>
    <w:rsid w:val="00F83767"/>
    <w:rsid w:val="00F8387A"/>
    <w:rsid w:val="00F83A09"/>
    <w:rsid w:val="00F83B15"/>
    <w:rsid w:val="00F84282"/>
    <w:rsid w:val="00F84F96"/>
    <w:rsid w:val="00F85082"/>
    <w:rsid w:val="00F85334"/>
    <w:rsid w:val="00F859B9"/>
    <w:rsid w:val="00F85B95"/>
    <w:rsid w:val="00F85F4D"/>
    <w:rsid w:val="00F860D4"/>
    <w:rsid w:val="00F866E1"/>
    <w:rsid w:val="00F86AFE"/>
    <w:rsid w:val="00F86D5E"/>
    <w:rsid w:val="00F86FBB"/>
    <w:rsid w:val="00F87831"/>
    <w:rsid w:val="00F8788F"/>
    <w:rsid w:val="00F87BA1"/>
    <w:rsid w:val="00F90035"/>
    <w:rsid w:val="00F90073"/>
    <w:rsid w:val="00F9143C"/>
    <w:rsid w:val="00F91724"/>
    <w:rsid w:val="00F91738"/>
    <w:rsid w:val="00F91997"/>
    <w:rsid w:val="00F92199"/>
    <w:rsid w:val="00F9289D"/>
    <w:rsid w:val="00F92D8B"/>
    <w:rsid w:val="00F92D92"/>
    <w:rsid w:val="00F93362"/>
    <w:rsid w:val="00F935BE"/>
    <w:rsid w:val="00F938FE"/>
    <w:rsid w:val="00F94013"/>
    <w:rsid w:val="00F94550"/>
    <w:rsid w:val="00F94D95"/>
    <w:rsid w:val="00F95408"/>
    <w:rsid w:val="00F95A6D"/>
    <w:rsid w:val="00F95B92"/>
    <w:rsid w:val="00F961DA"/>
    <w:rsid w:val="00F961DC"/>
    <w:rsid w:val="00F967EE"/>
    <w:rsid w:val="00F969C2"/>
    <w:rsid w:val="00F96CC2"/>
    <w:rsid w:val="00F96D68"/>
    <w:rsid w:val="00F96E5E"/>
    <w:rsid w:val="00F96F4C"/>
    <w:rsid w:val="00F97879"/>
    <w:rsid w:val="00FA0323"/>
    <w:rsid w:val="00FA032B"/>
    <w:rsid w:val="00FA061E"/>
    <w:rsid w:val="00FA0BE6"/>
    <w:rsid w:val="00FA137E"/>
    <w:rsid w:val="00FA139B"/>
    <w:rsid w:val="00FA16B9"/>
    <w:rsid w:val="00FA2145"/>
    <w:rsid w:val="00FA23B6"/>
    <w:rsid w:val="00FA2476"/>
    <w:rsid w:val="00FA26C5"/>
    <w:rsid w:val="00FA2FA7"/>
    <w:rsid w:val="00FA3A65"/>
    <w:rsid w:val="00FA3AE3"/>
    <w:rsid w:val="00FA3BB1"/>
    <w:rsid w:val="00FA3BD1"/>
    <w:rsid w:val="00FA4622"/>
    <w:rsid w:val="00FA4902"/>
    <w:rsid w:val="00FA4F4A"/>
    <w:rsid w:val="00FA4F60"/>
    <w:rsid w:val="00FA4FEA"/>
    <w:rsid w:val="00FA53B6"/>
    <w:rsid w:val="00FA5503"/>
    <w:rsid w:val="00FA6203"/>
    <w:rsid w:val="00FA6789"/>
    <w:rsid w:val="00FA6DB0"/>
    <w:rsid w:val="00FA6F6E"/>
    <w:rsid w:val="00FA70E5"/>
    <w:rsid w:val="00FA73BB"/>
    <w:rsid w:val="00FA75AE"/>
    <w:rsid w:val="00FA7D08"/>
    <w:rsid w:val="00FA7E0F"/>
    <w:rsid w:val="00FB01CC"/>
    <w:rsid w:val="00FB02BF"/>
    <w:rsid w:val="00FB15D4"/>
    <w:rsid w:val="00FB15FA"/>
    <w:rsid w:val="00FB178C"/>
    <w:rsid w:val="00FB1888"/>
    <w:rsid w:val="00FB18F8"/>
    <w:rsid w:val="00FB258D"/>
    <w:rsid w:val="00FB25F5"/>
    <w:rsid w:val="00FB2919"/>
    <w:rsid w:val="00FB2F6F"/>
    <w:rsid w:val="00FB307B"/>
    <w:rsid w:val="00FB3673"/>
    <w:rsid w:val="00FB3BB1"/>
    <w:rsid w:val="00FB4097"/>
    <w:rsid w:val="00FB46C4"/>
    <w:rsid w:val="00FB49B6"/>
    <w:rsid w:val="00FB5102"/>
    <w:rsid w:val="00FB5257"/>
    <w:rsid w:val="00FB5FD8"/>
    <w:rsid w:val="00FB600C"/>
    <w:rsid w:val="00FB601E"/>
    <w:rsid w:val="00FB6726"/>
    <w:rsid w:val="00FB67D0"/>
    <w:rsid w:val="00FB6BEC"/>
    <w:rsid w:val="00FB702B"/>
    <w:rsid w:val="00FB7068"/>
    <w:rsid w:val="00FC1112"/>
    <w:rsid w:val="00FC136B"/>
    <w:rsid w:val="00FC1D3F"/>
    <w:rsid w:val="00FC210E"/>
    <w:rsid w:val="00FC2696"/>
    <w:rsid w:val="00FC2762"/>
    <w:rsid w:val="00FC2770"/>
    <w:rsid w:val="00FC2A8B"/>
    <w:rsid w:val="00FC2D42"/>
    <w:rsid w:val="00FC3EE4"/>
    <w:rsid w:val="00FC3F37"/>
    <w:rsid w:val="00FC4058"/>
    <w:rsid w:val="00FC43D7"/>
    <w:rsid w:val="00FC4BFF"/>
    <w:rsid w:val="00FC4C30"/>
    <w:rsid w:val="00FC5AA5"/>
    <w:rsid w:val="00FC5C8F"/>
    <w:rsid w:val="00FC5D05"/>
    <w:rsid w:val="00FC61E6"/>
    <w:rsid w:val="00FC650E"/>
    <w:rsid w:val="00FC6AA5"/>
    <w:rsid w:val="00FC6B16"/>
    <w:rsid w:val="00FC6D00"/>
    <w:rsid w:val="00FC7812"/>
    <w:rsid w:val="00FC7A01"/>
    <w:rsid w:val="00FC7E6F"/>
    <w:rsid w:val="00FD0329"/>
    <w:rsid w:val="00FD0482"/>
    <w:rsid w:val="00FD0793"/>
    <w:rsid w:val="00FD0BAC"/>
    <w:rsid w:val="00FD0FE2"/>
    <w:rsid w:val="00FD15DF"/>
    <w:rsid w:val="00FD18EB"/>
    <w:rsid w:val="00FD1C12"/>
    <w:rsid w:val="00FD2535"/>
    <w:rsid w:val="00FD2DAC"/>
    <w:rsid w:val="00FD2EBD"/>
    <w:rsid w:val="00FD32A9"/>
    <w:rsid w:val="00FD3447"/>
    <w:rsid w:val="00FD35C6"/>
    <w:rsid w:val="00FD3850"/>
    <w:rsid w:val="00FD3ADF"/>
    <w:rsid w:val="00FD3B3D"/>
    <w:rsid w:val="00FD3D89"/>
    <w:rsid w:val="00FD4D51"/>
    <w:rsid w:val="00FD525D"/>
    <w:rsid w:val="00FD5771"/>
    <w:rsid w:val="00FD61B2"/>
    <w:rsid w:val="00FD66AD"/>
    <w:rsid w:val="00FD6815"/>
    <w:rsid w:val="00FD7190"/>
    <w:rsid w:val="00FD73A5"/>
    <w:rsid w:val="00FD785A"/>
    <w:rsid w:val="00FD7F91"/>
    <w:rsid w:val="00FE0001"/>
    <w:rsid w:val="00FE02B0"/>
    <w:rsid w:val="00FE03E2"/>
    <w:rsid w:val="00FE04E4"/>
    <w:rsid w:val="00FE050B"/>
    <w:rsid w:val="00FE07C0"/>
    <w:rsid w:val="00FE0911"/>
    <w:rsid w:val="00FE0C43"/>
    <w:rsid w:val="00FE14B6"/>
    <w:rsid w:val="00FE19F8"/>
    <w:rsid w:val="00FE2DE0"/>
    <w:rsid w:val="00FE32B2"/>
    <w:rsid w:val="00FE3434"/>
    <w:rsid w:val="00FE3658"/>
    <w:rsid w:val="00FE3FFC"/>
    <w:rsid w:val="00FE424C"/>
    <w:rsid w:val="00FE4A3B"/>
    <w:rsid w:val="00FE5886"/>
    <w:rsid w:val="00FE5DDB"/>
    <w:rsid w:val="00FE5FC0"/>
    <w:rsid w:val="00FE6191"/>
    <w:rsid w:val="00FE6750"/>
    <w:rsid w:val="00FE6B5F"/>
    <w:rsid w:val="00FE6D80"/>
    <w:rsid w:val="00FE70D6"/>
    <w:rsid w:val="00FE7388"/>
    <w:rsid w:val="00FE79AB"/>
    <w:rsid w:val="00FF04B7"/>
    <w:rsid w:val="00FF0698"/>
    <w:rsid w:val="00FF07B6"/>
    <w:rsid w:val="00FF0DF8"/>
    <w:rsid w:val="00FF10C1"/>
    <w:rsid w:val="00FF1505"/>
    <w:rsid w:val="00FF1A1A"/>
    <w:rsid w:val="00FF1CBC"/>
    <w:rsid w:val="00FF1EDB"/>
    <w:rsid w:val="00FF2040"/>
    <w:rsid w:val="00FF2137"/>
    <w:rsid w:val="00FF228F"/>
    <w:rsid w:val="00FF28D8"/>
    <w:rsid w:val="00FF327D"/>
    <w:rsid w:val="00FF373C"/>
    <w:rsid w:val="00FF38C8"/>
    <w:rsid w:val="00FF3ADC"/>
    <w:rsid w:val="00FF3C8E"/>
    <w:rsid w:val="00FF3F29"/>
    <w:rsid w:val="00FF4914"/>
    <w:rsid w:val="00FF5210"/>
    <w:rsid w:val="00FF54CC"/>
    <w:rsid w:val="00FF58E5"/>
    <w:rsid w:val="00FF6006"/>
    <w:rsid w:val="00FF617C"/>
    <w:rsid w:val="00FF66B1"/>
    <w:rsid w:val="00FF697B"/>
    <w:rsid w:val="00FF6F40"/>
    <w:rsid w:val="00FF7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6077F"/>
  <w15:docId w15:val="{ED00E3C8-E1CC-4532-8CA0-C138F47D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3D"/>
    <w:rPr>
      <w:rFonts w:ascii="Times New Roman" w:eastAsia="Times New Roman" w:hAnsi="Times New Roman"/>
      <w:sz w:val="24"/>
      <w:szCs w:val="24"/>
    </w:rPr>
  </w:style>
  <w:style w:type="paragraph" w:styleId="Balk1">
    <w:name w:val="heading 1"/>
    <w:basedOn w:val="Normal"/>
    <w:link w:val="Balk1Char"/>
    <w:uiPriority w:val="9"/>
    <w:qFormat/>
    <w:rsid w:val="004737B6"/>
    <w:pPr>
      <w:numPr>
        <w:numId w:val="4"/>
      </w:numPr>
      <w:spacing w:beforeAutospacing="1" w:afterAutospacing="1"/>
      <w:outlineLvl w:val="0"/>
    </w:pPr>
    <w:rPr>
      <w:b/>
      <w:bCs/>
      <w:kern w:val="36"/>
      <w:szCs w:val="48"/>
    </w:rPr>
  </w:style>
  <w:style w:type="paragraph" w:styleId="Balk2">
    <w:name w:val="heading 2"/>
    <w:basedOn w:val="Normal"/>
    <w:next w:val="Normal"/>
    <w:link w:val="Balk2Char"/>
    <w:uiPriority w:val="9"/>
    <w:unhideWhenUsed/>
    <w:qFormat/>
    <w:rsid w:val="00786F6F"/>
    <w:pPr>
      <w:keepNext/>
      <w:keepLines/>
      <w:spacing w:before="200"/>
      <w:outlineLvl w:val="1"/>
    </w:pPr>
    <w:rPr>
      <w:rFonts w:eastAsiaTheme="majorEastAsia" w:cstheme="majorBidi"/>
      <w:b/>
      <w:bCs/>
      <w:szCs w:val="26"/>
    </w:rPr>
  </w:style>
  <w:style w:type="paragraph" w:styleId="Balk3">
    <w:name w:val="heading 3"/>
    <w:basedOn w:val="Normal"/>
    <w:next w:val="Normal"/>
    <w:link w:val="Balk3Char"/>
    <w:uiPriority w:val="9"/>
    <w:unhideWhenUsed/>
    <w:qFormat/>
    <w:rsid w:val="00786F6F"/>
    <w:pPr>
      <w:keepNext/>
      <w:keepLines/>
      <w:spacing w:before="200"/>
      <w:outlineLvl w:val="2"/>
    </w:pPr>
    <w:rPr>
      <w:rFonts w:eastAsiaTheme="majorEastAsia" w:cstheme="majorBidi"/>
      <w:b/>
      <w:bCs/>
    </w:rPr>
  </w:style>
  <w:style w:type="paragraph" w:styleId="Balk4">
    <w:name w:val="heading 4"/>
    <w:basedOn w:val="Normal"/>
    <w:next w:val="Normal"/>
    <w:link w:val="Balk4Char"/>
    <w:uiPriority w:val="9"/>
    <w:semiHidden/>
    <w:unhideWhenUsed/>
    <w:qFormat/>
    <w:rsid w:val="00786F6F"/>
    <w:pPr>
      <w:keepNext/>
      <w:spacing w:before="240" w:after="60"/>
      <w:outlineLvl w:val="3"/>
    </w:pPr>
    <w:rPr>
      <w:b/>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255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52553D"/>
    <w:pPr>
      <w:spacing w:after="200" w:line="276" w:lineRule="auto"/>
      <w:ind w:left="720"/>
    </w:pPr>
    <w:rPr>
      <w:rFonts w:ascii="Calibri" w:eastAsia="Calibri" w:hAnsi="Calibri" w:cs="Calibri"/>
      <w:sz w:val="22"/>
      <w:szCs w:val="22"/>
      <w:lang w:eastAsia="en-US"/>
    </w:rPr>
  </w:style>
  <w:style w:type="paragraph" w:styleId="BalonMetni">
    <w:name w:val="Balloon Text"/>
    <w:basedOn w:val="Normal"/>
    <w:link w:val="BalonMetniChar"/>
    <w:uiPriority w:val="99"/>
    <w:rsid w:val="0052553D"/>
    <w:rPr>
      <w:rFonts w:ascii="Tahoma" w:hAnsi="Tahoma" w:cs="Tahoma"/>
      <w:sz w:val="16"/>
      <w:szCs w:val="16"/>
    </w:rPr>
  </w:style>
  <w:style w:type="character" w:customStyle="1" w:styleId="BalonMetniChar">
    <w:name w:val="Balon Metni Char"/>
    <w:link w:val="BalonMetni"/>
    <w:uiPriority w:val="99"/>
    <w:rsid w:val="0052553D"/>
    <w:rPr>
      <w:rFonts w:ascii="Tahoma" w:eastAsia="Times New Roman" w:hAnsi="Tahoma" w:cs="Tahoma"/>
      <w:sz w:val="16"/>
      <w:szCs w:val="16"/>
      <w:lang w:eastAsia="tr-TR"/>
    </w:rPr>
  </w:style>
  <w:style w:type="character" w:customStyle="1" w:styleId="bold">
    <w:name w:val="bold"/>
    <w:basedOn w:val="VarsaylanParagrafYazTipi"/>
    <w:rsid w:val="0052553D"/>
  </w:style>
  <w:style w:type="character" w:styleId="Kpr">
    <w:name w:val="Hyperlink"/>
    <w:uiPriority w:val="99"/>
    <w:unhideWhenUsed/>
    <w:rsid w:val="0052553D"/>
    <w:rPr>
      <w:color w:val="0000FF"/>
      <w:u w:val="single"/>
    </w:rPr>
  </w:style>
  <w:style w:type="paragraph" w:customStyle="1" w:styleId="Default">
    <w:name w:val="Default"/>
    <w:rsid w:val="00267FFD"/>
    <w:pPr>
      <w:autoSpaceDE w:val="0"/>
      <w:autoSpaceDN w:val="0"/>
      <w:adjustRightInd w:val="0"/>
    </w:pPr>
    <w:rPr>
      <w:rFonts w:cs="Calibri"/>
      <w:color w:val="000000"/>
      <w:sz w:val="24"/>
      <w:szCs w:val="24"/>
      <w:lang w:eastAsia="en-US"/>
    </w:rPr>
  </w:style>
  <w:style w:type="table" w:styleId="OrtaKlavuz3-Vurgu1">
    <w:name w:val="Medium Grid 3 Accent 1"/>
    <w:basedOn w:val="NormalTablo"/>
    <w:uiPriority w:val="69"/>
    <w:rsid w:val="00550BC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SonNotMetni">
    <w:name w:val="endnote text"/>
    <w:basedOn w:val="Normal"/>
    <w:link w:val="SonNotMetniChar"/>
    <w:uiPriority w:val="99"/>
    <w:semiHidden/>
    <w:unhideWhenUsed/>
    <w:rsid w:val="008E2867"/>
    <w:rPr>
      <w:sz w:val="20"/>
      <w:szCs w:val="20"/>
    </w:rPr>
  </w:style>
  <w:style w:type="character" w:customStyle="1" w:styleId="SonNotMetniChar">
    <w:name w:val="Son Not Metni Char"/>
    <w:link w:val="SonNotMetni"/>
    <w:uiPriority w:val="99"/>
    <w:semiHidden/>
    <w:rsid w:val="008E2867"/>
    <w:rPr>
      <w:rFonts w:ascii="Times New Roman" w:eastAsia="Times New Roman" w:hAnsi="Times New Roman" w:cs="Times New Roman"/>
      <w:sz w:val="20"/>
      <w:szCs w:val="20"/>
      <w:lang w:eastAsia="tr-TR"/>
    </w:rPr>
  </w:style>
  <w:style w:type="character" w:styleId="SonNotBavurusu">
    <w:name w:val="endnote reference"/>
    <w:uiPriority w:val="99"/>
    <w:semiHidden/>
    <w:unhideWhenUsed/>
    <w:rsid w:val="008E2867"/>
    <w:rPr>
      <w:vertAlign w:val="superscript"/>
    </w:rPr>
  </w:style>
  <w:style w:type="character" w:styleId="AklamaBavurusu">
    <w:name w:val="annotation reference"/>
    <w:uiPriority w:val="99"/>
    <w:unhideWhenUsed/>
    <w:rsid w:val="004B00E4"/>
    <w:rPr>
      <w:sz w:val="16"/>
      <w:szCs w:val="16"/>
    </w:rPr>
  </w:style>
  <w:style w:type="paragraph" w:styleId="AklamaMetni">
    <w:name w:val="annotation text"/>
    <w:basedOn w:val="Normal"/>
    <w:link w:val="AklamaMetniChar"/>
    <w:uiPriority w:val="99"/>
    <w:unhideWhenUsed/>
    <w:rsid w:val="004B00E4"/>
    <w:rPr>
      <w:sz w:val="20"/>
      <w:szCs w:val="20"/>
    </w:rPr>
  </w:style>
  <w:style w:type="character" w:customStyle="1" w:styleId="AklamaMetniChar">
    <w:name w:val="Açıklama Metni Char"/>
    <w:link w:val="AklamaMetni"/>
    <w:uiPriority w:val="99"/>
    <w:rsid w:val="004B00E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4B00E4"/>
    <w:rPr>
      <w:b/>
      <w:bCs/>
    </w:rPr>
  </w:style>
  <w:style w:type="character" w:customStyle="1" w:styleId="AklamaKonusuChar">
    <w:name w:val="Açıklama Konusu Char"/>
    <w:link w:val="AklamaKonusu"/>
    <w:uiPriority w:val="99"/>
    <w:semiHidden/>
    <w:rsid w:val="004B00E4"/>
    <w:rPr>
      <w:rFonts w:ascii="Times New Roman" w:eastAsia="Times New Roman" w:hAnsi="Times New Roman" w:cs="Times New Roman"/>
      <w:b/>
      <w:bCs/>
      <w:sz w:val="20"/>
      <w:szCs w:val="20"/>
      <w:lang w:eastAsia="tr-TR"/>
    </w:rPr>
  </w:style>
  <w:style w:type="paragraph" w:customStyle="1" w:styleId="1">
    <w:name w:val="1"/>
    <w:basedOn w:val="Normal"/>
    <w:next w:val="Altyaz"/>
    <w:qFormat/>
    <w:rsid w:val="00E76B3D"/>
    <w:pPr>
      <w:ind w:firstLine="708"/>
    </w:pPr>
    <w:rPr>
      <w:b/>
      <w:bCs/>
    </w:rPr>
  </w:style>
  <w:style w:type="paragraph" w:styleId="Altyaz">
    <w:name w:val="Subtitle"/>
    <w:basedOn w:val="Normal"/>
    <w:next w:val="Normal"/>
    <w:link w:val="AltyazChar"/>
    <w:uiPriority w:val="11"/>
    <w:qFormat/>
    <w:rsid w:val="00E76B3D"/>
    <w:pPr>
      <w:numPr>
        <w:ilvl w:val="1"/>
      </w:numPr>
      <w:spacing w:after="160"/>
    </w:pPr>
    <w:rPr>
      <w:rFonts w:ascii="Calibri" w:hAnsi="Calibri"/>
      <w:color w:val="5A5A5A"/>
      <w:spacing w:val="15"/>
      <w:sz w:val="22"/>
      <w:szCs w:val="22"/>
    </w:rPr>
  </w:style>
  <w:style w:type="character" w:customStyle="1" w:styleId="AltyazChar">
    <w:name w:val="Altyazı Char"/>
    <w:link w:val="Altyaz"/>
    <w:uiPriority w:val="11"/>
    <w:rsid w:val="00E76B3D"/>
    <w:rPr>
      <w:rFonts w:eastAsia="Times New Roman"/>
      <w:color w:val="5A5A5A"/>
      <w:spacing w:val="15"/>
      <w:lang w:eastAsia="tr-TR"/>
    </w:rPr>
  </w:style>
  <w:style w:type="paragraph" w:customStyle="1" w:styleId="3-NormalYaz">
    <w:name w:val="3-Normal Yazı"/>
    <w:rsid w:val="0093606F"/>
    <w:pPr>
      <w:tabs>
        <w:tab w:val="left" w:pos="566"/>
      </w:tabs>
      <w:jc w:val="both"/>
    </w:pPr>
    <w:rPr>
      <w:rFonts w:ascii="Times New Roman" w:eastAsia="Times New Roman" w:hAnsi="Times New Roman"/>
      <w:sz w:val="19"/>
      <w:lang w:eastAsia="en-US"/>
    </w:rPr>
  </w:style>
  <w:style w:type="paragraph" w:styleId="stBilgi">
    <w:name w:val="header"/>
    <w:basedOn w:val="Normal"/>
    <w:link w:val="stBilgiChar"/>
    <w:uiPriority w:val="99"/>
    <w:unhideWhenUsed/>
    <w:rsid w:val="003B19C4"/>
    <w:pPr>
      <w:tabs>
        <w:tab w:val="center" w:pos="4536"/>
        <w:tab w:val="right" w:pos="9072"/>
      </w:tabs>
    </w:pPr>
  </w:style>
  <w:style w:type="character" w:customStyle="1" w:styleId="stBilgiChar">
    <w:name w:val="Üst Bilgi Char"/>
    <w:link w:val="stBilgi"/>
    <w:uiPriority w:val="99"/>
    <w:rsid w:val="003B19C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B19C4"/>
    <w:pPr>
      <w:tabs>
        <w:tab w:val="center" w:pos="4536"/>
        <w:tab w:val="right" w:pos="9072"/>
      </w:tabs>
    </w:pPr>
  </w:style>
  <w:style w:type="character" w:customStyle="1" w:styleId="AltBilgiChar">
    <w:name w:val="Alt Bilgi Char"/>
    <w:link w:val="AltBilgi"/>
    <w:uiPriority w:val="99"/>
    <w:rsid w:val="003B19C4"/>
    <w:rPr>
      <w:rFonts w:ascii="Times New Roman" w:eastAsia="Times New Roman" w:hAnsi="Times New Roman" w:cs="Times New Roman"/>
      <w:sz w:val="24"/>
      <w:szCs w:val="24"/>
      <w:lang w:eastAsia="tr-TR"/>
    </w:rPr>
  </w:style>
  <w:style w:type="paragraph" w:styleId="Dzeltme">
    <w:name w:val="Revision"/>
    <w:hidden/>
    <w:uiPriority w:val="99"/>
    <w:semiHidden/>
    <w:rsid w:val="006D55C2"/>
    <w:rPr>
      <w:rFonts w:ascii="Times New Roman" w:eastAsia="Times New Roman" w:hAnsi="Times New Roman"/>
      <w:sz w:val="24"/>
      <w:szCs w:val="24"/>
    </w:rPr>
  </w:style>
  <w:style w:type="paragraph" w:styleId="NormalWeb">
    <w:name w:val="Normal (Web)"/>
    <w:basedOn w:val="Normal"/>
    <w:uiPriority w:val="99"/>
    <w:rsid w:val="00C01FBE"/>
    <w:pPr>
      <w:spacing w:before="100" w:beforeAutospacing="1" w:after="100" w:afterAutospacing="1"/>
    </w:pPr>
  </w:style>
  <w:style w:type="paragraph" w:customStyle="1" w:styleId="Balk11pt">
    <w:name w:val="Başlık 11 pt"/>
    <w:rsid w:val="00C01FBE"/>
    <w:pPr>
      <w:tabs>
        <w:tab w:val="left" w:pos="566"/>
      </w:tabs>
      <w:ind w:firstLine="566"/>
      <w:jc w:val="both"/>
    </w:pPr>
    <w:rPr>
      <w:rFonts w:ascii="Times New Roman" w:eastAsia="Times New Roman" w:hAnsi="Times New Roman"/>
      <w:sz w:val="22"/>
      <w:szCs w:val="22"/>
      <w:u w:val="single"/>
    </w:rPr>
  </w:style>
  <w:style w:type="paragraph" w:customStyle="1" w:styleId="OrtaBalkBold">
    <w:name w:val="Orta Başlık Bold"/>
    <w:rsid w:val="00C01FBE"/>
    <w:pPr>
      <w:tabs>
        <w:tab w:val="left" w:pos="566"/>
      </w:tabs>
      <w:jc w:val="center"/>
    </w:pPr>
    <w:rPr>
      <w:rFonts w:ascii="Times New Roman" w:eastAsia="Times New Roman" w:hAnsi="Times New Roman"/>
      <w:b/>
      <w:bCs/>
      <w:sz w:val="19"/>
      <w:szCs w:val="19"/>
    </w:rPr>
  </w:style>
  <w:style w:type="paragraph" w:customStyle="1" w:styleId="Metin">
    <w:name w:val="Metin"/>
    <w:rsid w:val="002B7079"/>
    <w:pPr>
      <w:tabs>
        <w:tab w:val="left" w:pos="566"/>
      </w:tabs>
      <w:ind w:firstLine="566"/>
      <w:jc w:val="both"/>
    </w:pPr>
    <w:rPr>
      <w:rFonts w:ascii="Times New Roman" w:eastAsia="Times New Roman" w:hAnsi="Times New Roman"/>
      <w:sz w:val="19"/>
      <w:szCs w:val="19"/>
    </w:rPr>
  </w:style>
  <w:style w:type="paragraph" w:customStyle="1" w:styleId="2-OrtaBaslk">
    <w:name w:val="2-Orta Baslık"/>
    <w:rsid w:val="00313240"/>
    <w:pPr>
      <w:jc w:val="center"/>
    </w:pPr>
    <w:rPr>
      <w:rFonts w:ascii="Times New Roman" w:eastAsia="ヒラギノ明朝 Pro W3" w:hAnsi="Times"/>
      <w:b/>
      <w:sz w:val="19"/>
      <w:lang w:eastAsia="en-US"/>
    </w:rPr>
  </w:style>
  <w:style w:type="paragraph" w:customStyle="1" w:styleId="1-Baslk">
    <w:name w:val="1-Baslık"/>
    <w:rsid w:val="00313240"/>
    <w:pPr>
      <w:tabs>
        <w:tab w:val="left" w:pos="566"/>
      </w:tabs>
    </w:pPr>
    <w:rPr>
      <w:rFonts w:ascii="Times New Roman" w:eastAsia="ヒラギノ明朝 Pro W3" w:hAnsi="Times"/>
      <w:sz w:val="22"/>
      <w:u w:val="single"/>
      <w:lang w:eastAsia="en-US"/>
    </w:rPr>
  </w:style>
  <w:style w:type="character" w:customStyle="1" w:styleId="Balk1Char">
    <w:name w:val="Başlık 1 Char"/>
    <w:link w:val="Balk1"/>
    <w:uiPriority w:val="9"/>
    <w:rsid w:val="004737B6"/>
    <w:rPr>
      <w:rFonts w:ascii="Times New Roman" w:eastAsia="Times New Roman" w:hAnsi="Times New Roman"/>
      <w:b/>
      <w:bCs/>
      <w:kern w:val="36"/>
      <w:sz w:val="24"/>
      <w:szCs w:val="48"/>
    </w:rPr>
  </w:style>
  <w:style w:type="character" w:styleId="Gl">
    <w:name w:val="Strong"/>
    <w:uiPriority w:val="22"/>
    <w:qFormat/>
    <w:rsid w:val="00543EBF"/>
    <w:rPr>
      <w:b/>
      <w:bCs/>
    </w:rPr>
  </w:style>
  <w:style w:type="character" w:styleId="Vurgu">
    <w:name w:val="Emphasis"/>
    <w:uiPriority w:val="20"/>
    <w:qFormat/>
    <w:rsid w:val="00543EBF"/>
    <w:rPr>
      <w:i/>
      <w:iCs/>
    </w:rPr>
  </w:style>
  <w:style w:type="character" w:customStyle="1" w:styleId="grame">
    <w:name w:val="grame"/>
    <w:basedOn w:val="VarsaylanParagrafYazTipi"/>
    <w:rsid w:val="00D16E1E"/>
  </w:style>
  <w:style w:type="paragraph" w:customStyle="1" w:styleId="metin0">
    <w:name w:val="metin"/>
    <w:basedOn w:val="Normal"/>
    <w:rsid w:val="005E56A7"/>
    <w:pPr>
      <w:spacing w:before="100" w:beforeAutospacing="1" w:after="100" w:afterAutospacing="1"/>
    </w:pPr>
  </w:style>
  <w:style w:type="character" w:customStyle="1" w:styleId="spelle">
    <w:name w:val="spelle"/>
    <w:basedOn w:val="VarsaylanParagrafYazTipi"/>
    <w:rsid w:val="005E56A7"/>
  </w:style>
  <w:style w:type="paragraph" w:styleId="DipnotMetni">
    <w:name w:val="footnote text"/>
    <w:basedOn w:val="Normal"/>
    <w:link w:val="DipnotMetniChar"/>
    <w:uiPriority w:val="99"/>
    <w:unhideWhenUsed/>
    <w:rsid w:val="00464003"/>
    <w:rPr>
      <w:rFonts w:ascii="Calibri" w:eastAsia="Calibri" w:hAnsi="Calibri"/>
      <w:sz w:val="20"/>
      <w:szCs w:val="20"/>
      <w:lang w:eastAsia="en-US"/>
    </w:rPr>
  </w:style>
  <w:style w:type="character" w:customStyle="1" w:styleId="DipnotMetniChar">
    <w:name w:val="Dipnot Metni Char"/>
    <w:link w:val="DipnotMetni"/>
    <w:uiPriority w:val="99"/>
    <w:rsid w:val="00464003"/>
    <w:rPr>
      <w:lang w:eastAsia="en-US"/>
    </w:rPr>
  </w:style>
  <w:style w:type="character" w:styleId="DipnotBavurusu">
    <w:name w:val="footnote reference"/>
    <w:uiPriority w:val="99"/>
    <w:semiHidden/>
    <w:unhideWhenUsed/>
    <w:rsid w:val="00464003"/>
    <w:rPr>
      <w:vertAlign w:val="superscript"/>
    </w:rPr>
  </w:style>
  <w:style w:type="paragraph" w:styleId="GvdeMetni">
    <w:name w:val="Body Text"/>
    <w:basedOn w:val="Normal"/>
    <w:link w:val="GvdeMetniChar"/>
    <w:rsid w:val="00DD300C"/>
    <w:pPr>
      <w:widowControl w:val="0"/>
      <w:overflowPunct w:val="0"/>
      <w:autoSpaceDE w:val="0"/>
      <w:autoSpaceDN w:val="0"/>
      <w:adjustRightInd w:val="0"/>
      <w:spacing w:after="120"/>
    </w:pPr>
    <w:rPr>
      <w:sz w:val="20"/>
      <w:szCs w:val="20"/>
    </w:rPr>
  </w:style>
  <w:style w:type="character" w:customStyle="1" w:styleId="GvdeMetniChar">
    <w:name w:val="Gövde Metni Char"/>
    <w:link w:val="GvdeMetni"/>
    <w:rsid w:val="00DD300C"/>
    <w:rPr>
      <w:rFonts w:ascii="Times New Roman" w:eastAsia="Times New Roman" w:hAnsi="Times New Roman"/>
    </w:rPr>
  </w:style>
  <w:style w:type="character" w:customStyle="1" w:styleId="Balk4Char">
    <w:name w:val="Başlık 4 Char"/>
    <w:link w:val="Balk4"/>
    <w:uiPriority w:val="9"/>
    <w:semiHidden/>
    <w:rsid w:val="00786F6F"/>
    <w:rPr>
      <w:rFonts w:ascii="Times New Roman" w:eastAsia="Times New Roman" w:hAnsi="Times New Roman"/>
      <w:b/>
      <w:bCs/>
      <w:sz w:val="24"/>
      <w:szCs w:val="28"/>
    </w:rPr>
  </w:style>
  <w:style w:type="character" w:customStyle="1" w:styleId="Balk2Char">
    <w:name w:val="Başlık 2 Char"/>
    <w:basedOn w:val="VarsaylanParagrafYazTipi"/>
    <w:link w:val="Balk2"/>
    <w:uiPriority w:val="9"/>
    <w:rsid w:val="00786F6F"/>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786F6F"/>
    <w:rPr>
      <w:rFonts w:ascii="Times New Roman" w:eastAsiaTheme="majorEastAsia" w:hAnsi="Times New Roman" w:cstheme="majorBidi"/>
      <w:b/>
      <w:bCs/>
      <w:sz w:val="24"/>
      <w:szCs w:val="24"/>
    </w:rPr>
  </w:style>
  <w:style w:type="paragraph" w:styleId="KonuBal">
    <w:name w:val="Title"/>
    <w:basedOn w:val="Normal"/>
    <w:next w:val="Normal"/>
    <w:link w:val="KonuBalChar"/>
    <w:uiPriority w:val="10"/>
    <w:qFormat/>
    <w:rsid w:val="001F39E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1F39EE"/>
    <w:rPr>
      <w:rFonts w:asciiTheme="majorHAnsi" w:eastAsiaTheme="majorEastAsia" w:hAnsiTheme="majorHAnsi" w:cstheme="majorBidi"/>
      <w:color w:val="323E4F" w:themeColor="text2" w:themeShade="BF"/>
      <w:spacing w:val="5"/>
      <w:kern w:val="28"/>
      <w:sz w:val="52"/>
      <w:szCs w:val="52"/>
    </w:rPr>
  </w:style>
  <w:style w:type="paragraph" w:styleId="AralkYok">
    <w:name w:val="No Spacing"/>
    <w:uiPriority w:val="1"/>
    <w:qFormat/>
    <w:rsid w:val="003E5675"/>
    <w:rPr>
      <w:rFonts w:ascii="Times New Roman" w:eastAsia="Times New Roman" w:hAnsi="Times New Roman"/>
      <w:sz w:val="24"/>
      <w:szCs w:val="24"/>
    </w:rPr>
  </w:style>
  <w:style w:type="paragraph" w:customStyle="1" w:styleId="AltKonuBal1">
    <w:name w:val="Alt Konu Başlığı1"/>
    <w:basedOn w:val="Normal"/>
    <w:qFormat/>
    <w:rsid w:val="00BE62DB"/>
    <w:pPr>
      <w:ind w:firstLine="708"/>
    </w:pPr>
    <w:rPr>
      <w:b/>
      <w:bCs/>
    </w:rPr>
  </w:style>
  <w:style w:type="numbering" w:customStyle="1" w:styleId="ListeYok1">
    <w:name w:val="Liste Yok1"/>
    <w:next w:val="ListeYok"/>
    <w:uiPriority w:val="99"/>
    <w:semiHidden/>
    <w:unhideWhenUsed/>
    <w:rsid w:val="00E26E61"/>
  </w:style>
  <w:style w:type="table" w:customStyle="1" w:styleId="TabloKlavuzu1">
    <w:name w:val="Tablo Kılavuzu1"/>
    <w:basedOn w:val="NormalTablo"/>
    <w:next w:val="TabloKlavuzu"/>
    <w:uiPriority w:val="39"/>
    <w:rsid w:val="00E26E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E912D6"/>
    <w:rPr>
      <w:color w:val="800080"/>
      <w:u w:val="single"/>
    </w:rPr>
  </w:style>
  <w:style w:type="paragraph" w:customStyle="1" w:styleId="xl63">
    <w:name w:val="xl63"/>
    <w:basedOn w:val="Normal"/>
    <w:rsid w:val="00E912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rPr>
  </w:style>
  <w:style w:type="paragraph" w:customStyle="1" w:styleId="xl64">
    <w:name w:val="xl64"/>
    <w:basedOn w:val="Normal"/>
    <w:rsid w:val="00E912D6"/>
    <w:pPr>
      <w:spacing w:before="100" w:beforeAutospacing="1" w:after="100" w:afterAutospacing="1"/>
      <w:jc w:val="center"/>
    </w:pPr>
    <w:rPr>
      <w:rFonts w:ascii="Calibri" w:hAnsi="Calibri"/>
      <w:b/>
      <w:bCs/>
    </w:rPr>
  </w:style>
  <w:style w:type="paragraph" w:customStyle="1" w:styleId="xl65">
    <w:name w:val="xl65"/>
    <w:basedOn w:val="Normal"/>
    <w:rsid w:val="00E912D6"/>
    <w:pPr>
      <w:spacing w:before="100" w:beforeAutospacing="1" w:after="100" w:afterAutospacing="1"/>
      <w:jc w:val="center"/>
    </w:pPr>
    <w:rPr>
      <w:rFonts w:ascii="Calibri" w:hAnsi="Calibri"/>
      <w:b/>
      <w:bCs/>
    </w:rPr>
  </w:style>
  <w:style w:type="paragraph" w:customStyle="1" w:styleId="xl66">
    <w:name w:val="xl66"/>
    <w:basedOn w:val="Normal"/>
    <w:rsid w:val="00E912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67">
    <w:name w:val="xl67"/>
    <w:basedOn w:val="Normal"/>
    <w:rsid w:val="00E912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FormatvorlageTablecaption11pt">
    <w:name w:val="Formatvorlage Table caption + 11 pt"/>
    <w:basedOn w:val="Normal"/>
    <w:rsid w:val="00E912D6"/>
    <w:pPr>
      <w:numPr>
        <w:numId w:val="2"/>
      </w:numPr>
      <w:spacing w:after="200" w:line="276" w:lineRule="auto"/>
    </w:pPr>
    <w:rPr>
      <w:rFonts w:asciiTheme="minorHAnsi" w:eastAsiaTheme="minorEastAsia" w:hAnsiTheme="minorHAnsi" w:cstheme="minorBidi"/>
      <w:sz w:val="22"/>
      <w:szCs w:val="22"/>
    </w:rPr>
  </w:style>
  <w:style w:type="paragraph" w:styleId="TBal">
    <w:name w:val="TOC Heading"/>
    <w:basedOn w:val="Balk1"/>
    <w:next w:val="Normal"/>
    <w:uiPriority w:val="39"/>
    <w:unhideWhenUsed/>
    <w:qFormat/>
    <w:rsid w:val="00786F6F"/>
    <w:pPr>
      <w:keepNext/>
      <w:keepLines/>
      <w:spacing w:before="240" w:beforeAutospacing="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2">
    <w:name w:val="toc 2"/>
    <w:basedOn w:val="Normal"/>
    <w:next w:val="Normal"/>
    <w:autoRedefine/>
    <w:uiPriority w:val="39"/>
    <w:unhideWhenUsed/>
    <w:rsid w:val="00786F6F"/>
    <w:pPr>
      <w:spacing w:after="100" w:line="259" w:lineRule="auto"/>
      <w:ind w:left="220"/>
    </w:pPr>
    <w:rPr>
      <w:rFonts w:asciiTheme="minorHAnsi" w:eastAsiaTheme="minorEastAsia" w:hAnsiTheme="minorHAnsi"/>
      <w:sz w:val="22"/>
      <w:szCs w:val="22"/>
    </w:rPr>
  </w:style>
  <w:style w:type="paragraph" w:styleId="T1">
    <w:name w:val="toc 1"/>
    <w:basedOn w:val="Normal"/>
    <w:next w:val="Normal"/>
    <w:autoRedefine/>
    <w:uiPriority w:val="39"/>
    <w:unhideWhenUsed/>
    <w:rsid w:val="00786F6F"/>
    <w:pPr>
      <w:spacing w:after="100" w:line="259" w:lineRule="auto"/>
    </w:pPr>
    <w:rPr>
      <w:rFonts w:asciiTheme="minorHAnsi" w:eastAsiaTheme="minorEastAsia" w:hAnsiTheme="minorHAnsi"/>
      <w:sz w:val="22"/>
      <w:szCs w:val="22"/>
    </w:rPr>
  </w:style>
  <w:style w:type="paragraph" w:styleId="T3">
    <w:name w:val="toc 3"/>
    <w:basedOn w:val="Normal"/>
    <w:next w:val="Normal"/>
    <w:autoRedefine/>
    <w:uiPriority w:val="39"/>
    <w:unhideWhenUsed/>
    <w:rsid w:val="00786F6F"/>
    <w:pPr>
      <w:spacing w:after="100" w:line="259" w:lineRule="auto"/>
      <w:ind w:left="440"/>
    </w:pPr>
    <w:rPr>
      <w:rFonts w:asciiTheme="minorHAnsi" w:eastAsiaTheme="minorEastAsia" w:hAnsiTheme="minorHAnsi"/>
      <w:sz w:val="22"/>
      <w:szCs w:val="22"/>
    </w:rPr>
  </w:style>
  <w:style w:type="character" w:styleId="SatrNumaras">
    <w:name w:val="line number"/>
    <w:basedOn w:val="VarsaylanParagrafYazTipi"/>
    <w:uiPriority w:val="99"/>
    <w:semiHidden/>
    <w:unhideWhenUsed/>
    <w:rsid w:val="00113C0B"/>
  </w:style>
  <w:style w:type="paragraph" w:customStyle="1" w:styleId="3-normalyaz0">
    <w:name w:val="3-normalyaz"/>
    <w:basedOn w:val="Normal"/>
    <w:rsid w:val="00F732BE"/>
    <w:pPr>
      <w:spacing w:before="100" w:beforeAutospacing="1" w:after="100" w:afterAutospacing="1"/>
    </w:pPr>
  </w:style>
  <w:style w:type="paragraph" w:customStyle="1" w:styleId="balk11pt0">
    <w:name w:val="balk11pt"/>
    <w:basedOn w:val="Normal"/>
    <w:rsid w:val="006C03C3"/>
    <w:pPr>
      <w:spacing w:before="100" w:beforeAutospacing="1" w:after="100" w:afterAutospacing="1"/>
    </w:pPr>
  </w:style>
  <w:style w:type="paragraph" w:customStyle="1" w:styleId="ortabalkbold0">
    <w:name w:val="ortabalkbold"/>
    <w:basedOn w:val="Normal"/>
    <w:rsid w:val="006C03C3"/>
    <w:pPr>
      <w:spacing w:before="100" w:beforeAutospacing="1" w:after="100" w:afterAutospacing="1"/>
    </w:pPr>
  </w:style>
  <w:style w:type="character" w:customStyle="1" w:styleId="ListeParagrafChar">
    <w:name w:val="Liste Paragraf Char"/>
    <w:link w:val="ListeParagraf"/>
    <w:uiPriority w:val="34"/>
    <w:locked/>
    <w:rsid w:val="005C3AB3"/>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672">
      <w:bodyDiv w:val="1"/>
      <w:marLeft w:val="0"/>
      <w:marRight w:val="0"/>
      <w:marTop w:val="0"/>
      <w:marBottom w:val="0"/>
      <w:divBdr>
        <w:top w:val="none" w:sz="0" w:space="0" w:color="auto"/>
        <w:left w:val="none" w:sz="0" w:space="0" w:color="auto"/>
        <w:bottom w:val="none" w:sz="0" w:space="0" w:color="auto"/>
        <w:right w:val="none" w:sz="0" w:space="0" w:color="auto"/>
      </w:divBdr>
    </w:div>
    <w:div w:id="49961014">
      <w:bodyDiv w:val="1"/>
      <w:marLeft w:val="0"/>
      <w:marRight w:val="0"/>
      <w:marTop w:val="0"/>
      <w:marBottom w:val="0"/>
      <w:divBdr>
        <w:top w:val="none" w:sz="0" w:space="0" w:color="auto"/>
        <w:left w:val="none" w:sz="0" w:space="0" w:color="auto"/>
        <w:bottom w:val="none" w:sz="0" w:space="0" w:color="auto"/>
        <w:right w:val="none" w:sz="0" w:space="0" w:color="auto"/>
      </w:divBdr>
    </w:div>
    <w:div w:id="61031150">
      <w:bodyDiv w:val="1"/>
      <w:marLeft w:val="0"/>
      <w:marRight w:val="0"/>
      <w:marTop w:val="0"/>
      <w:marBottom w:val="0"/>
      <w:divBdr>
        <w:top w:val="none" w:sz="0" w:space="0" w:color="auto"/>
        <w:left w:val="none" w:sz="0" w:space="0" w:color="auto"/>
        <w:bottom w:val="none" w:sz="0" w:space="0" w:color="auto"/>
        <w:right w:val="none" w:sz="0" w:space="0" w:color="auto"/>
      </w:divBdr>
    </w:div>
    <w:div w:id="61297564">
      <w:bodyDiv w:val="1"/>
      <w:marLeft w:val="0"/>
      <w:marRight w:val="0"/>
      <w:marTop w:val="0"/>
      <w:marBottom w:val="0"/>
      <w:divBdr>
        <w:top w:val="none" w:sz="0" w:space="0" w:color="auto"/>
        <w:left w:val="none" w:sz="0" w:space="0" w:color="auto"/>
        <w:bottom w:val="none" w:sz="0" w:space="0" w:color="auto"/>
        <w:right w:val="none" w:sz="0" w:space="0" w:color="auto"/>
      </w:divBdr>
    </w:div>
    <w:div w:id="71389612">
      <w:bodyDiv w:val="1"/>
      <w:marLeft w:val="0"/>
      <w:marRight w:val="0"/>
      <w:marTop w:val="0"/>
      <w:marBottom w:val="0"/>
      <w:divBdr>
        <w:top w:val="none" w:sz="0" w:space="0" w:color="auto"/>
        <w:left w:val="none" w:sz="0" w:space="0" w:color="auto"/>
        <w:bottom w:val="none" w:sz="0" w:space="0" w:color="auto"/>
        <w:right w:val="none" w:sz="0" w:space="0" w:color="auto"/>
      </w:divBdr>
      <w:divsChild>
        <w:div w:id="1911890623">
          <w:marLeft w:val="0"/>
          <w:marRight w:val="0"/>
          <w:marTop w:val="0"/>
          <w:marBottom w:val="0"/>
          <w:divBdr>
            <w:top w:val="none" w:sz="0" w:space="0" w:color="auto"/>
            <w:left w:val="none" w:sz="0" w:space="0" w:color="auto"/>
            <w:bottom w:val="none" w:sz="0" w:space="0" w:color="auto"/>
            <w:right w:val="none" w:sz="0" w:space="0" w:color="auto"/>
          </w:divBdr>
          <w:divsChild>
            <w:div w:id="561909190">
              <w:marLeft w:val="0"/>
              <w:marRight w:val="0"/>
              <w:marTop w:val="0"/>
              <w:marBottom w:val="0"/>
              <w:divBdr>
                <w:top w:val="none" w:sz="0" w:space="0" w:color="auto"/>
                <w:left w:val="none" w:sz="0" w:space="0" w:color="auto"/>
                <w:bottom w:val="none" w:sz="0" w:space="0" w:color="auto"/>
                <w:right w:val="none" w:sz="0" w:space="0" w:color="auto"/>
              </w:divBdr>
              <w:divsChild>
                <w:div w:id="16614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2365">
      <w:bodyDiv w:val="1"/>
      <w:marLeft w:val="0"/>
      <w:marRight w:val="0"/>
      <w:marTop w:val="0"/>
      <w:marBottom w:val="0"/>
      <w:divBdr>
        <w:top w:val="none" w:sz="0" w:space="0" w:color="auto"/>
        <w:left w:val="none" w:sz="0" w:space="0" w:color="auto"/>
        <w:bottom w:val="none" w:sz="0" w:space="0" w:color="auto"/>
        <w:right w:val="none" w:sz="0" w:space="0" w:color="auto"/>
      </w:divBdr>
    </w:div>
    <w:div w:id="166948931">
      <w:bodyDiv w:val="1"/>
      <w:marLeft w:val="0"/>
      <w:marRight w:val="0"/>
      <w:marTop w:val="0"/>
      <w:marBottom w:val="0"/>
      <w:divBdr>
        <w:top w:val="none" w:sz="0" w:space="0" w:color="auto"/>
        <w:left w:val="none" w:sz="0" w:space="0" w:color="auto"/>
        <w:bottom w:val="none" w:sz="0" w:space="0" w:color="auto"/>
        <w:right w:val="none" w:sz="0" w:space="0" w:color="auto"/>
      </w:divBdr>
    </w:div>
    <w:div w:id="212080530">
      <w:bodyDiv w:val="1"/>
      <w:marLeft w:val="0"/>
      <w:marRight w:val="0"/>
      <w:marTop w:val="0"/>
      <w:marBottom w:val="0"/>
      <w:divBdr>
        <w:top w:val="none" w:sz="0" w:space="0" w:color="auto"/>
        <w:left w:val="none" w:sz="0" w:space="0" w:color="auto"/>
        <w:bottom w:val="none" w:sz="0" w:space="0" w:color="auto"/>
        <w:right w:val="none" w:sz="0" w:space="0" w:color="auto"/>
      </w:divBdr>
    </w:div>
    <w:div w:id="218789960">
      <w:bodyDiv w:val="1"/>
      <w:marLeft w:val="0"/>
      <w:marRight w:val="0"/>
      <w:marTop w:val="0"/>
      <w:marBottom w:val="0"/>
      <w:divBdr>
        <w:top w:val="none" w:sz="0" w:space="0" w:color="auto"/>
        <w:left w:val="none" w:sz="0" w:space="0" w:color="auto"/>
        <w:bottom w:val="none" w:sz="0" w:space="0" w:color="auto"/>
        <w:right w:val="none" w:sz="0" w:space="0" w:color="auto"/>
      </w:divBdr>
    </w:div>
    <w:div w:id="235626310">
      <w:bodyDiv w:val="1"/>
      <w:marLeft w:val="0"/>
      <w:marRight w:val="0"/>
      <w:marTop w:val="0"/>
      <w:marBottom w:val="0"/>
      <w:divBdr>
        <w:top w:val="none" w:sz="0" w:space="0" w:color="auto"/>
        <w:left w:val="none" w:sz="0" w:space="0" w:color="auto"/>
        <w:bottom w:val="none" w:sz="0" w:space="0" w:color="auto"/>
        <w:right w:val="none" w:sz="0" w:space="0" w:color="auto"/>
      </w:divBdr>
      <w:divsChild>
        <w:div w:id="583227402">
          <w:marLeft w:val="0"/>
          <w:marRight w:val="0"/>
          <w:marTop w:val="0"/>
          <w:marBottom w:val="0"/>
          <w:divBdr>
            <w:top w:val="none" w:sz="0" w:space="0" w:color="auto"/>
            <w:left w:val="none" w:sz="0" w:space="0" w:color="auto"/>
            <w:bottom w:val="none" w:sz="0" w:space="0" w:color="auto"/>
            <w:right w:val="none" w:sz="0" w:space="0" w:color="auto"/>
          </w:divBdr>
        </w:div>
        <w:div w:id="586350984">
          <w:marLeft w:val="0"/>
          <w:marRight w:val="0"/>
          <w:marTop w:val="0"/>
          <w:marBottom w:val="0"/>
          <w:divBdr>
            <w:top w:val="none" w:sz="0" w:space="0" w:color="auto"/>
            <w:left w:val="none" w:sz="0" w:space="0" w:color="auto"/>
            <w:bottom w:val="none" w:sz="0" w:space="0" w:color="auto"/>
            <w:right w:val="none" w:sz="0" w:space="0" w:color="auto"/>
          </w:divBdr>
        </w:div>
        <w:div w:id="956788745">
          <w:marLeft w:val="0"/>
          <w:marRight w:val="0"/>
          <w:marTop w:val="0"/>
          <w:marBottom w:val="0"/>
          <w:divBdr>
            <w:top w:val="none" w:sz="0" w:space="0" w:color="auto"/>
            <w:left w:val="none" w:sz="0" w:space="0" w:color="auto"/>
            <w:bottom w:val="none" w:sz="0" w:space="0" w:color="auto"/>
            <w:right w:val="none" w:sz="0" w:space="0" w:color="auto"/>
          </w:divBdr>
        </w:div>
        <w:div w:id="1141073587">
          <w:marLeft w:val="0"/>
          <w:marRight w:val="0"/>
          <w:marTop w:val="0"/>
          <w:marBottom w:val="0"/>
          <w:divBdr>
            <w:top w:val="none" w:sz="0" w:space="0" w:color="auto"/>
            <w:left w:val="none" w:sz="0" w:space="0" w:color="auto"/>
            <w:bottom w:val="none" w:sz="0" w:space="0" w:color="auto"/>
            <w:right w:val="none" w:sz="0" w:space="0" w:color="auto"/>
          </w:divBdr>
        </w:div>
        <w:div w:id="1691834165">
          <w:marLeft w:val="0"/>
          <w:marRight w:val="0"/>
          <w:marTop w:val="0"/>
          <w:marBottom w:val="0"/>
          <w:divBdr>
            <w:top w:val="none" w:sz="0" w:space="0" w:color="auto"/>
            <w:left w:val="none" w:sz="0" w:space="0" w:color="auto"/>
            <w:bottom w:val="none" w:sz="0" w:space="0" w:color="auto"/>
            <w:right w:val="none" w:sz="0" w:space="0" w:color="auto"/>
          </w:divBdr>
        </w:div>
      </w:divsChild>
    </w:div>
    <w:div w:id="238057175">
      <w:bodyDiv w:val="1"/>
      <w:marLeft w:val="0"/>
      <w:marRight w:val="0"/>
      <w:marTop w:val="0"/>
      <w:marBottom w:val="0"/>
      <w:divBdr>
        <w:top w:val="none" w:sz="0" w:space="0" w:color="auto"/>
        <w:left w:val="none" w:sz="0" w:space="0" w:color="auto"/>
        <w:bottom w:val="none" w:sz="0" w:space="0" w:color="auto"/>
        <w:right w:val="none" w:sz="0" w:space="0" w:color="auto"/>
      </w:divBdr>
    </w:div>
    <w:div w:id="287205693">
      <w:bodyDiv w:val="1"/>
      <w:marLeft w:val="0"/>
      <w:marRight w:val="0"/>
      <w:marTop w:val="0"/>
      <w:marBottom w:val="0"/>
      <w:divBdr>
        <w:top w:val="none" w:sz="0" w:space="0" w:color="auto"/>
        <w:left w:val="none" w:sz="0" w:space="0" w:color="auto"/>
        <w:bottom w:val="none" w:sz="0" w:space="0" w:color="auto"/>
        <w:right w:val="none" w:sz="0" w:space="0" w:color="auto"/>
      </w:divBdr>
    </w:div>
    <w:div w:id="321979827">
      <w:bodyDiv w:val="1"/>
      <w:marLeft w:val="0"/>
      <w:marRight w:val="0"/>
      <w:marTop w:val="0"/>
      <w:marBottom w:val="0"/>
      <w:divBdr>
        <w:top w:val="none" w:sz="0" w:space="0" w:color="auto"/>
        <w:left w:val="none" w:sz="0" w:space="0" w:color="auto"/>
        <w:bottom w:val="none" w:sz="0" w:space="0" w:color="auto"/>
        <w:right w:val="none" w:sz="0" w:space="0" w:color="auto"/>
      </w:divBdr>
    </w:div>
    <w:div w:id="383061847">
      <w:bodyDiv w:val="1"/>
      <w:marLeft w:val="0"/>
      <w:marRight w:val="0"/>
      <w:marTop w:val="0"/>
      <w:marBottom w:val="0"/>
      <w:divBdr>
        <w:top w:val="none" w:sz="0" w:space="0" w:color="auto"/>
        <w:left w:val="none" w:sz="0" w:space="0" w:color="auto"/>
        <w:bottom w:val="none" w:sz="0" w:space="0" w:color="auto"/>
        <w:right w:val="none" w:sz="0" w:space="0" w:color="auto"/>
      </w:divBdr>
      <w:divsChild>
        <w:div w:id="1339507767">
          <w:marLeft w:val="0"/>
          <w:marRight w:val="0"/>
          <w:marTop w:val="100"/>
          <w:marBottom w:val="100"/>
          <w:divBdr>
            <w:top w:val="none" w:sz="0" w:space="0" w:color="auto"/>
            <w:left w:val="none" w:sz="0" w:space="0" w:color="auto"/>
            <w:bottom w:val="none" w:sz="0" w:space="0" w:color="auto"/>
            <w:right w:val="none" w:sz="0" w:space="0" w:color="auto"/>
          </w:divBdr>
          <w:divsChild>
            <w:div w:id="1217887600">
              <w:marLeft w:val="0"/>
              <w:marRight w:val="0"/>
              <w:marTop w:val="0"/>
              <w:marBottom w:val="0"/>
              <w:divBdr>
                <w:top w:val="none" w:sz="0" w:space="0" w:color="auto"/>
                <w:left w:val="none" w:sz="0" w:space="0" w:color="auto"/>
                <w:bottom w:val="none" w:sz="0" w:space="0" w:color="auto"/>
                <w:right w:val="none" w:sz="0" w:space="0" w:color="auto"/>
              </w:divBdr>
              <w:divsChild>
                <w:div w:id="1661303375">
                  <w:marLeft w:val="0"/>
                  <w:marRight w:val="0"/>
                  <w:marTop w:val="0"/>
                  <w:marBottom w:val="0"/>
                  <w:divBdr>
                    <w:top w:val="none" w:sz="0" w:space="0" w:color="auto"/>
                    <w:left w:val="none" w:sz="0" w:space="0" w:color="auto"/>
                    <w:bottom w:val="none" w:sz="0" w:space="0" w:color="auto"/>
                    <w:right w:val="none" w:sz="0" w:space="0" w:color="auto"/>
                  </w:divBdr>
                  <w:divsChild>
                    <w:div w:id="10804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64669">
      <w:bodyDiv w:val="1"/>
      <w:marLeft w:val="0"/>
      <w:marRight w:val="0"/>
      <w:marTop w:val="0"/>
      <w:marBottom w:val="0"/>
      <w:divBdr>
        <w:top w:val="none" w:sz="0" w:space="0" w:color="auto"/>
        <w:left w:val="none" w:sz="0" w:space="0" w:color="auto"/>
        <w:bottom w:val="none" w:sz="0" w:space="0" w:color="auto"/>
        <w:right w:val="none" w:sz="0" w:space="0" w:color="auto"/>
      </w:divBdr>
    </w:div>
    <w:div w:id="442768283">
      <w:bodyDiv w:val="1"/>
      <w:marLeft w:val="0"/>
      <w:marRight w:val="0"/>
      <w:marTop w:val="0"/>
      <w:marBottom w:val="0"/>
      <w:divBdr>
        <w:top w:val="none" w:sz="0" w:space="0" w:color="auto"/>
        <w:left w:val="none" w:sz="0" w:space="0" w:color="auto"/>
        <w:bottom w:val="none" w:sz="0" w:space="0" w:color="auto"/>
        <w:right w:val="none" w:sz="0" w:space="0" w:color="auto"/>
      </w:divBdr>
    </w:div>
    <w:div w:id="451630649">
      <w:bodyDiv w:val="1"/>
      <w:marLeft w:val="0"/>
      <w:marRight w:val="0"/>
      <w:marTop w:val="0"/>
      <w:marBottom w:val="0"/>
      <w:divBdr>
        <w:top w:val="none" w:sz="0" w:space="0" w:color="auto"/>
        <w:left w:val="none" w:sz="0" w:space="0" w:color="auto"/>
        <w:bottom w:val="none" w:sz="0" w:space="0" w:color="auto"/>
        <w:right w:val="none" w:sz="0" w:space="0" w:color="auto"/>
      </w:divBdr>
    </w:div>
    <w:div w:id="527645973">
      <w:bodyDiv w:val="1"/>
      <w:marLeft w:val="0"/>
      <w:marRight w:val="0"/>
      <w:marTop w:val="0"/>
      <w:marBottom w:val="0"/>
      <w:divBdr>
        <w:top w:val="none" w:sz="0" w:space="0" w:color="auto"/>
        <w:left w:val="none" w:sz="0" w:space="0" w:color="auto"/>
        <w:bottom w:val="none" w:sz="0" w:space="0" w:color="auto"/>
        <w:right w:val="none" w:sz="0" w:space="0" w:color="auto"/>
      </w:divBdr>
    </w:div>
    <w:div w:id="609237210">
      <w:bodyDiv w:val="1"/>
      <w:marLeft w:val="0"/>
      <w:marRight w:val="0"/>
      <w:marTop w:val="0"/>
      <w:marBottom w:val="0"/>
      <w:divBdr>
        <w:top w:val="none" w:sz="0" w:space="0" w:color="auto"/>
        <w:left w:val="none" w:sz="0" w:space="0" w:color="auto"/>
        <w:bottom w:val="none" w:sz="0" w:space="0" w:color="auto"/>
        <w:right w:val="none" w:sz="0" w:space="0" w:color="auto"/>
      </w:divBdr>
    </w:div>
    <w:div w:id="620112934">
      <w:bodyDiv w:val="1"/>
      <w:marLeft w:val="0"/>
      <w:marRight w:val="0"/>
      <w:marTop w:val="0"/>
      <w:marBottom w:val="0"/>
      <w:divBdr>
        <w:top w:val="none" w:sz="0" w:space="0" w:color="auto"/>
        <w:left w:val="none" w:sz="0" w:space="0" w:color="auto"/>
        <w:bottom w:val="none" w:sz="0" w:space="0" w:color="auto"/>
        <w:right w:val="none" w:sz="0" w:space="0" w:color="auto"/>
      </w:divBdr>
    </w:div>
    <w:div w:id="625816645">
      <w:bodyDiv w:val="1"/>
      <w:marLeft w:val="0"/>
      <w:marRight w:val="0"/>
      <w:marTop w:val="0"/>
      <w:marBottom w:val="0"/>
      <w:divBdr>
        <w:top w:val="none" w:sz="0" w:space="0" w:color="auto"/>
        <w:left w:val="none" w:sz="0" w:space="0" w:color="auto"/>
        <w:bottom w:val="none" w:sz="0" w:space="0" w:color="auto"/>
        <w:right w:val="none" w:sz="0" w:space="0" w:color="auto"/>
      </w:divBdr>
      <w:divsChild>
        <w:div w:id="1861779075">
          <w:marLeft w:val="0"/>
          <w:marRight w:val="0"/>
          <w:marTop w:val="0"/>
          <w:marBottom w:val="0"/>
          <w:divBdr>
            <w:top w:val="none" w:sz="0" w:space="0" w:color="auto"/>
            <w:left w:val="none" w:sz="0" w:space="0" w:color="auto"/>
            <w:bottom w:val="none" w:sz="0" w:space="0" w:color="auto"/>
            <w:right w:val="none" w:sz="0" w:space="0" w:color="auto"/>
          </w:divBdr>
        </w:div>
      </w:divsChild>
    </w:div>
    <w:div w:id="626542727">
      <w:bodyDiv w:val="1"/>
      <w:marLeft w:val="0"/>
      <w:marRight w:val="0"/>
      <w:marTop w:val="0"/>
      <w:marBottom w:val="0"/>
      <w:divBdr>
        <w:top w:val="none" w:sz="0" w:space="0" w:color="auto"/>
        <w:left w:val="none" w:sz="0" w:space="0" w:color="auto"/>
        <w:bottom w:val="none" w:sz="0" w:space="0" w:color="auto"/>
        <w:right w:val="none" w:sz="0" w:space="0" w:color="auto"/>
      </w:divBdr>
    </w:div>
    <w:div w:id="632947041">
      <w:bodyDiv w:val="1"/>
      <w:marLeft w:val="0"/>
      <w:marRight w:val="0"/>
      <w:marTop w:val="0"/>
      <w:marBottom w:val="0"/>
      <w:divBdr>
        <w:top w:val="none" w:sz="0" w:space="0" w:color="auto"/>
        <w:left w:val="none" w:sz="0" w:space="0" w:color="auto"/>
        <w:bottom w:val="none" w:sz="0" w:space="0" w:color="auto"/>
        <w:right w:val="none" w:sz="0" w:space="0" w:color="auto"/>
      </w:divBdr>
    </w:div>
    <w:div w:id="645160644">
      <w:bodyDiv w:val="1"/>
      <w:marLeft w:val="0"/>
      <w:marRight w:val="0"/>
      <w:marTop w:val="0"/>
      <w:marBottom w:val="0"/>
      <w:divBdr>
        <w:top w:val="none" w:sz="0" w:space="0" w:color="auto"/>
        <w:left w:val="none" w:sz="0" w:space="0" w:color="auto"/>
        <w:bottom w:val="none" w:sz="0" w:space="0" w:color="auto"/>
        <w:right w:val="none" w:sz="0" w:space="0" w:color="auto"/>
      </w:divBdr>
    </w:div>
    <w:div w:id="706176088">
      <w:bodyDiv w:val="1"/>
      <w:marLeft w:val="0"/>
      <w:marRight w:val="0"/>
      <w:marTop w:val="0"/>
      <w:marBottom w:val="0"/>
      <w:divBdr>
        <w:top w:val="none" w:sz="0" w:space="0" w:color="auto"/>
        <w:left w:val="none" w:sz="0" w:space="0" w:color="auto"/>
        <w:bottom w:val="none" w:sz="0" w:space="0" w:color="auto"/>
        <w:right w:val="none" w:sz="0" w:space="0" w:color="auto"/>
      </w:divBdr>
    </w:div>
    <w:div w:id="715393391">
      <w:bodyDiv w:val="1"/>
      <w:marLeft w:val="0"/>
      <w:marRight w:val="0"/>
      <w:marTop w:val="0"/>
      <w:marBottom w:val="0"/>
      <w:divBdr>
        <w:top w:val="none" w:sz="0" w:space="0" w:color="auto"/>
        <w:left w:val="none" w:sz="0" w:space="0" w:color="auto"/>
        <w:bottom w:val="none" w:sz="0" w:space="0" w:color="auto"/>
        <w:right w:val="none" w:sz="0" w:space="0" w:color="auto"/>
      </w:divBdr>
    </w:div>
    <w:div w:id="725569367">
      <w:bodyDiv w:val="1"/>
      <w:marLeft w:val="0"/>
      <w:marRight w:val="0"/>
      <w:marTop w:val="0"/>
      <w:marBottom w:val="0"/>
      <w:divBdr>
        <w:top w:val="none" w:sz="0" w:space="0" w:color="auto"/>
        <w:left w:val="none" w:sz="0" w:space="0" w:color="auto"/>
        <w:bottom w:val="none" w:sz="0" w:space="0" w:color="auto"/>
        <w:right w:val="none" w:sz="0" w:space="0" w:color="auto"/>
      </w:divBdr>
    </w:div>
    <w:div w:id="738749295">
      <w:bodyDiv w:val="1"/>
      <w:marLeft w:val="0"/>
      <w:marRight w:val="0"/>
      <w:marTop w:val="0"/>
      <w:marBottom w:val="0"/>
      <w:divBdr>
        <w:top w:val="none" w:sz="0" w:space="0" w:color="auto"/>
        <w:left w:val="none" w:sz="0" w:space="0" w:color="auto"/>
        <w:bottom w:val="none" w:sz="0" w:space="0" w:color="auto"/>
        <w:right w:val="none" w:sz="0" w:space="0" w:color="auto"/>
      </w:divBdr>
    </w:div>
    <w:div w:id="753862377">
      <w:bodyDiv w:val="1"/>
      <w:marLeft w:val="0"/>
      <w:marRight w:val="0"/>
      <w:marTop w:val="0"/>
      <w:marBottom w:val="0"/>
      <w:divBdr>
        <w:top w:val="none" w:sz="0" w:space="0" w:color="auto"/>
        <w:left w:val="none" w:sz="0" w:space="0" w:color="auto"/>
        <w:bottom w:val="none" w:sz="0" w:space="0" w:color="auto"/>
        <w:right w:val="none" w:sz="0" w:space="0" w:color="auto"/>
      </w:divBdr>
    </w:div>
    <w:div w:id="821387355">
      <w:bodyDiv w:val="1"/>
      <w:marLeft w:val="0"/>
      <w:marRight w:val="0"/>
      <w:marTop w:val="0"/>
      <w:marBottom w:val="0"/>
      <w:divBdr>
        <w:top w:val="none" w:sz="0" w:space="0" w:color="auto"/>
        <w:left w:val="none" w:sz="0" w:space="0" w:color="auto"/>
        <w:bottom w:val="none" w:sz="0" w:space="0" w:color="auto"/>
        <w:right w:val="none" w:sz="0" w:space="0" w:color="auto"/>
      </w:divBdr>
    </w:div>
    <w:div w:id="834305010">
      <w:bodyDiv w:val="1"/>
      <w:marLeft w:val="0"/>
      <w:marRight w:val="0"/>
      <w:marTop w:val="0"/>
      <w:marBottom w:val="0"/>
      <w:divBdr>
        <w:top w:val="none" w:sz="0" w:space="0" w:color="auto"/>
        <w:left w:val="none" w:sz="0" w:space="0" w:color="auto"/>
        <w:bottom w:val="none" w:sz="0" w:space="0" w:color="auto"/>
        <w:right w:val="none" w:sz="0" w:space="0" w:color="auto"/>
      </w:divBdr>
      <w:divsChild>
        <w:div w:id="142432057">
          <w:marLeft w:val="0"/>
          <w:marRight w:val="0"/>
          <w:marTop w:val="0"/>
          <w:marBottom w:val="0"/>
          <w:divBdr>
            <w:top w:val="none" w:sz="0" w:space="0" w:color="auto"/>
            <w:left w:val="none" w:sz="0" w:space="0" w:color="auto"/>
            <w:bottom w:val="none" w:sz="0" w:space="0" w:color="auto"/>
            <w:right w:val="none" w:sz="0" w:space="0" w:color="auto"/>
          </w:divBdr>
        </w:div>
        <w:div w:id="680086423">
          <w:marLeft w:val="0"/>
          <w:marRight w:val="0"/>
          <w:marTop w:val="0"/>
          <w:marBottom w:val="0"/>
          <w:divBdr>
            <w:top w:val="none" w:sz="0" w:space="0" w:color="auto"/>
            <w:left w:val="none" w:sz="0" w:space="0" w:color="auto"/>
            <w:bottom w:val="none" w:sz="0" w:space="0" w:color="auto"/>
            <w:right w:val="none" w:sz="0" w:space="0" w:color="auto"/>
          </w:divBdr>
        </w:div>
        <w:div w:id="1206986470">
          <w:marLeft w:val="0"/>
          <w:marRight w:val="0"/>
          <w:marTop w:val="0"/>
          <w:marBottom w:val="0"/>
          <w:divBdr>
            <w:top w:val="none" w:sz="0" w:space="0" w:color="auto"/>
            <w:left w:val="none" w:sz="0" w:space="0" w:color="auto"/>
            <w:bottom w:val="none" w:sz="0" w:space="0" w:color="auto"/>
            <w:right w:val="none" w:sz="0" w:space="0" w:color="auto"/>
          </w:divBdr>
        </w:div>
        <w:div w:id="1578830706">
          <w:marLeft w:val="0"/>
          <w:marRight w:val="0"/>
          <w:marTop w:val="0"/>
          <w:marBottom w:val="0"/>
          <w:divBdr>
            <w:top w:val="none" w:sz="0" w:space="0" w:color="auto"/>
            <w:left w:val="none" w:sz="0" w:space="0" w:color="auto"/>
            <w:bottom w:val="none" w:sz="0" w:space="0" w:color="auto"/>
            <w:right w:val="none" w:sz="0" w:space="0" w:color="auto"/>
          </w:divBdr>
        </w:div>
        <w:div w:id="1984037655">
          <w:marLeft w:val="0"/>
          <w:marRight w:val="0"/>
          <w:marTop w:val="0"/>
          <w:marBottom w:val="0"/>
          <w:divBdr>
            <w:top w:val="none" w:sz="0" w:space="0" w:color="auto"/>
            <w:left w:val="none" w:sz="0" w:space="0" w:color="auto"/>
            <w:bottom w:val="none" w:sz="0" w:space="0" w:color="auto"/>
            <w:right w:val="none" w:sz="0" w:space="0" w:color="auto"/>
          </w:divBdr>
        </w:div>
      </w:divsChild>
    </w:div>
    <w:div w:id="845248632">
      <w:bodyDiv w:val="1"/>
      <w:marLeft w:val="0"/>
      <w:marRight w:val="0"/>
      <w:marTop w:val="0"/>
      <w:marBottom w:val="0"/>
      <w:divBdr>
        <w:top w:val="none" w:sz="0" w:space="0" w:color="auto"/>
        <w:left w:val="none" w:sz="0" w:space="0" w:color="auto"/>
        <w:bottom w:val="none" w:sz="0" w:space="0" w:color="auto"/>
        <w:right w:val="none" w:sz="0" w:space="0" w:color="auto"/>
      </w:divBdr>
    </w:div>
    <w:div w:id="850877225">
      <w:bodyDiv w:val="1"/>
      <w:marLeft w:val="0"/>
      <w:marRight w:val="0"/>
      <w:marTop w:val="0"/>
      <w:marBottom w:val="0"/>
      <w:divBdr>
        <w:top w:val="none" w:sz="0" w:space="0" w:color="auto"/>
        <w:left w:val="none" w:sz="0" w:space="0" w:color="auto"/>
        <w:bottom w:val="none" w:sz="0" w:space="0" w:color="auto"/>
        <w:right w:val="none" w:sz="0" w:space="0" w:color="auto"/>
      </w:divBdr>
    </w:div>
    <w:div w:id="866481546">
      <w:bodyDiv w:val="1"/>
      <w:marLeft w:val="0"/>
      <w:marRight w:val="0"/>
      <w:marTop w:val="0"/>
      <w:marBottom w:val="0"/>
      <w:divBdr>
        <w:top w:val="none" w:sz="0" w:space="0" w:color="auto"/>
        <w:left w:val="none" w:sz="0" w:space="0" w:color="auto"/>
        <w:bottom w:val="none" w:sz="0" w:space="0" w:color="auto"/>
        <w:right w:val="none" w:sz="0" w:space="0" w:color="auto"/>
      </w:divBdr>
    </w:div>
    <w:div w:id="911692779">
      <w:bodyDiv w:val="1"/>
      <w:marLeft w:val="0"/>
      <w:marRight w:val="0"/>
      <w:marTop w:val="0"/>
      <w:marBottom w:val="0"/>
      <w:divBdr>
        <w:top w:val="none" w:sz="0" w:space="0" w:color="auto"/>
        <w:left w:val="none" w:sz="0" w:space="0" w:color="auto"/>
        <w:bottom w:val="none" w:sz="0" w:space="0" w:color="auto"/>
        <w:right w:val="none" w:sz="0" w:space="0" w:color="auto"/>
      </w:divBdr>
    </w:div>
    <w:div w:id="935090674">
      <w:bodyDiv w:val="1"/>
      <w:marLeft w:val="0"/>
      <w:marRight w:val="0"/>
      <w:marTop w:val="0"/>
      <w:marBottom w:val="0"/>
      <w:divBdr>
        <w:top w:val="none" w:sz="0" w:space="0" w:color="auto"/>
        <w:left w:val="none" w:sz="0" w:space="0" w:color="auto"/>
        <w:bottom w:val="none" w:sz="0" w:space="0" w:color="auto"/>
        <w:right w:val="none" w:sz="0" w:space="0" w:color="auto"/>
      </w:divBdr>
    </w:div>
    <w:div w:id="1004169084">
      <w:bodyDiv w:val="1"/>
      <w:marLeft w:val="0"/>
      <w:marRight w:val="0"/>
      <w:marTop w:val="0"/>
      <w:marBottom w:val="0"/>
      <w:divBdr>
        <w:top w:val="none" w:sz="0" w:space="0" w:color="auto"/>
        <w:left w:val="none" w:sz="0" w:space="0" w:color="auto"/>
        <w:bottom w:val="none" w:sz="0" w:space="0" w:color="auto"/>
        <w:right w:val="none" w:sz="0" w:space="0" w:color="auto"/>
      </w:divBdr>
      <w:divsChild>
        <w:div w:id="985939849">
          <w:marLeft w:val="0"/>
          <w:marRight w:val="0"/>
          <w:marTop w:val="0"/>
          <w:marBottom w:val="0"/>
          <w:divBdr>
            <w:top w:val="none" w:sz="0" w:space="0" w:color="auto"/>
            <w:left w:val="none" w:sz="0" w:space="0" w:color="auto"/>
            <w:bottom w:val="none" w:sz="0" w:space="0" w:color="auto"/>
            <w:right w:val="none" w:sz="0" w:space="0" w:color="auto"/>
          </w:divBdr>
        </w:div>
        <w:div w:id="2141653187">
          <w:marLeft w:val="0"/>
          <w:marRight w:val="0"/>
          <w:marTop w:val="0"/>
          <w:marBottom w:val="0"/>
          <w:divBdr>
            <w:top w:val="none" w:sz="0" w:space="0" w:color="auto"/>
            <w:left w:val="none" w:sz="0" w:space="0" w:color="auto"/>
            <w:bottom w:val="none" w:sz="0" w:space="0" w:color="auto"/>
            <w:right w:val="none" w:sz="0" w:space="0" w:color="auto"/>
          </w:divBdr>
        </w:div>
        <w:div w:id="537081837">
          <w:marLeft w:val="0"/>
          <w:marRight w:val="0"/>
          <w:marTop w:val="0"/>
          <w:marBottom w:val="0"/>
          <w:divBdr>
            <w:top w:val="none" w:sz="0" w:space="0" w:color="auto"/>
            <w:left w:val="none" w:sz="0" w:space="0" w:color="auto"/>
            <w:bottom w:val="none" w:sz="0" w:space="0" w:color="auto"/>
            <w:right w:val="none" w:sz="0" w:space="0" w:color="auto"/>
          </w:divBdr>
        </w:div>
        <w:div w:id="182088717">
          <w:marLeft w:val="0"/>
          <w:marRight w:val="0"/>
          <w:marTop w:val="0"/>
          <w:marBottom w:val="0"/>
          <w:divBdr>
            <w:top w:val="none" w:sz="0" w:space="0" w:color="auto"/>
            <w:left w:val="none" w:sz="0" w:space="0" w:color="auto"/>
            <w:bottom w:val="none" w:sz="0" w:space="0" w:color="auto"/>
            <w:right w:val="none" w:sz="0" w:space="0" w:color="auto"/>
          </w:divBdr>
        </w:div>
        <w:div w:id="1368725891">
          <w:marLeft w:val="0"/>
          <w:marRight w:val="0"/>
          <w:marTop w:val="0"/>
          <w:marBottom w:val="0"/>
          <w:divBdr>
            <w:top w:val="none" w:sz="0" w:space="0" w:color="auto"/>
            <w:left w:val="none" w:sz="0" w:space="0" w:color="auto"/>
            <w:bottom w:val="none" w:sz="0" w:space="0" w:color="auto"/>
            <w:right w:val="none" w:sz="0" w:space="0" w:color="auto"/>
          </w:divBdr>
        </w:div>
        <w:div w:id="1095446189">
          <w:marLeft w:val="0"/>
          <w:marRight w:val="0"/>
          <w:marTop w:val="0"/>
          <w:marBottom w:val="0"/>
          <w:divBdr>
            <w:top w:val="none" w:sz="0" w:space="0" w:color="auto"/>
            <w:left w:val="none" w:sz="0" w:space="0" w:color="auto"/>
            <w:bottom w:val="none" w:sz="0" w:space="0" w:color="auto"/>
            <w:right w:val="none" w:sz="0" w:space="0" w:color="auto"/>
          </w:divBdr>
        </w:div>
      </w:divsChild>
    </w:div>
    <w:div w:id="1023290319">
      <w:bodyDiv w:val="1"/>
      <w:marLeft w:val="0"/>
      <w:marRight w:val="0"/>
      <w:marTop w:val="0"/>
      <w:marBottom w:val="0"/>
      <w:divBdr>
        <w:top w:val="none" w:sz="0" w:space="0" w:color="auto"/>
        <w:left w:val="none" w:sz="0" w:space="0" w:color="auto"/>
        <w:bottom w:val="none" w:sz="0" w:space="0" w:color="auto"/>
        <w:right w:val="none" w:sz="0" w:space="0" w:color="auto"/>
      </w:divBdr>
    </w:div>
    <w:div w:id="1047532700">
      <w:bodyDiv w:val="1"/>
      <w:marLeft w:val="0"/>
      <w:marRight w:val="0"/>
      <w:marTop w:val="0"/>
      <w:marBottom w:val="0"/>
      <w:divBdr>
        <w:top w:val="none" w:sz="0" w:space="0" w:color="auto"/>
        <w:left w:val="none" w:sz="0" w:space="0" w:color="auto"/>
        <w:bottom w:val="none" w:sz="0" w:space="0" w:color="auto"/>
        <w:right w:val="none" w:sz="0" w:space="0" w:color="auto"/>
      </w:divBdr>
    </w:div>
    <w:div w:id="1089885452">
      <w:bodyDiv w:val="1"/>
      <w:marLeft w:val="0"/>
      <w:marRight w:val="0"/>
      <w:marTop w:val="0"/>
      <w:marBottom w:val="0"/>
      <w:divBdr>
        <w:top w:val="none" w:sz="0" w:space="0" w:color="auto"/>
        <w:left w:val="none" w:sz="0" w:space="0" w:color="auto"/>
        <w:bottom w:val="none" w:sz="0" w:space="0" w:color="auto"/>
        <w:right w:val="none" w:sz="0" w:space="0" w:color="auto"/>
      </w:divBdr>
    </w:div>
    <w:div w:id="1091197967">
      <w:bodyDiv w:val="1"/>
      <w:marLeft w:val="0"/>
      <w:marRight w:val="0"/>
      <w:marTop w:val="0"/>
      <w:marBottom w:val="0"/>
      <w:divBdr>
        <w:top w:val="none" w:sz="0" w:space="0" w:color="auto"/>
        <w:left w:val="none" w:sz="0" w:space="0" w:color="auto"/>
        <w:bottom w:val="none" w:sz="0" w:space="0" w:color="auto"/>
        <w:right w:val="none" w:sz="0" w:space="0" w:color="auto"/>
      </w:divBdr>
    </w:div>
    <w:div w:id="1160342646">
      <w:bodyDiv w:val="1"/>
      <w:marLeft w:val="0"/>
      <w:marRight w:val="0"/>
      <w:marTop w:val="0"/>
      <w:marBottom w:val="0"/>
      <w:divBdr>
        <w:top w:val="none" w:sz="0" w:space="0" w:color="auto"/>
        <w:left w:val="none" w:sz="0" w:space="0" w:color="auto"/>
        <w:bottom w:val="none" w:sz="0" w:space="0" w:color="auto"/>
        <w:right w:val="none" w:sz="0" w:space="0" w:color="auto"/>
      </w:divBdr>
    </w:div>
    <w:div w:id="1205294338">
      <w:bodyDiv w:val="1"/>
      <w:marLeft w:val="0"/>
      <w:marRight w:val="0"/>
      <w:marTop w:val="0"/>
      <w:marBottom w:val="0"/>
      <w:divBdr>
        <w:top w:val="none" w:sz="0" w:space="0" w:color="auto"/>
        <w:left w:val="none" w:sz="0" w:space="0" w:color="auto"/>
        <w:bottom w:val="none" w:sz="0" w:space="0" w:color="auto"/>
        <w:right w:val="none" w:sz="0" w:space="0" w:color="auto"/>
      </w:divBdr>
    </w:div>
    <w:div w:id="1217089392">
      <w:bodyDiv w:val="1"/>
      <w:marLeft w:val="0"/>
      <w:marRight w:val="0"/>
      <w:marTop w:val="0"/>
      <w:marBottom w:val="0"/>
      <w:divBdr>
        <w:top w:val="none" w:sz="0" w:space="0" w:color="auto"/>
        <w:left w:val="none" w:sz="0" w:space="0" w:color="auto"/>
        <w:bottom w:val="none" w:sz="0" w:space="0" w:color="auto"/>
        <w:right w:val="none" w:sz="0" w:space="0" w:color="auto"/>
      </w:divBdr>
    </w:div>
    <w:div w:id="1222131094">
      <w:bodyDiv w:val="1"/>
      <w:marLeft w:val="0"/>
      <w:marRight w:val="0"/>
      <w:marTop w:val="0"/>
      <w:marBottom w:val="0"/>
      <w:divBdr>
        <w:top w:val="none" w:sz="0" w:space="0" w:color="auto"/>
        <w:left w:val="none" w:sz="0" w:space="0" w:color="auto"/>
        <w:bottom w:val="none" w:sz="0" w:space="0" w:color="auto"/>
        <w:right w:val="none" w:sz="0" w:space="0" w:color="auto"/>
      </w:divBdr>
      <w:divsChild>
        <w:div w:id="499275033">
          <w:marLeft w:val="0"/>
          <w:marRight w:val="0"/>
          <w:marTop w:val="100"/>
          <w:marBottom w:val="100"/>
          <w:divBdr>
            <w:top w:val="none" w:sz="0" w:space="0" w:color="auto"/>
            <w:left w:val="none" w:sz="0" w:space="0" w:color="auto"/>
            <w:bottom w:val="none" w:sz="0" w:space="0" w:color="auto"/>
            <w:right w:val="none" w:sz="0" w:space="0" w:color="auto"/>
          </w:divBdr>
          <w:divsChild>
            <w:div w:id="1860512101">
              <w:marLeft w:val="0"/>
              <w:marRight w:val="0"/>
              <w:marTop w:val="0"/>
              <w:marBottom w:val="0"/>
              <w:divBdr>
                <w:top w:val="none" w:sz="0" w:space="0" w:color="auto"/>
                <w:left w:val="none" w:sz="0" w:space="0" w:color="auto"/>
                <w:bottom w:val="none" w:sz="0" w:space="0" w:color="auto"/>
                <w:right w:val="none" w:sz="0" w:space="0" w:color="auto"/>
              </w:divBdr>
              <w:divsChild>
                <w:div w:id="1142620767">
                  <w:marLeft w:val="0"/>
                  <w:marRight w:val="0"/>
                  <w:marTop w:val="0"/>
                  <w:marBottom w:val="0"/>
                  <w:divBdr>
                    <w:top w:val="none" w:sz="0" w:space="0" w:color="auto"/>
                    <w:left w:val="none" w:sz="0" w:space="0" w:color="auto"/>
                    <w:bottom w:val="none" w:sz="0" w:space="0" w:color="auto"/>
                    <w:right w:val="none" w:sz="0" w:space="0" w:color="auto"/>
                  </w:divBdr>
                  <w:divsChild>
                    <w:div w:id="6009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4554">
      <w:bodyDiv w:val="1"/>
      <w:marLeft w:val="0"/>
      <w:marRight w:val="0"/>
      <w:marTop w:val="0"/>
      <w:marBottom w:val="0"/>
      <w:divBdr>
        <w:top w:val="none" w:sz="0" w:space="0" w:color="auto"/>
        <w:left w:val="none" w:sz="0" w:space="0" w:color="auto"/>
        <w:bottom w:val="none" w:sz="0" w:space="0" w:color="auto"/>
        <w:right w:val="none" w:sz="0" w:space="0" w:color="auto"/>
      </w:divBdr>
    </w:div>
    <w:div w:id="1247419394">
      <w:bodyDiv w:val="1"/>
      <w:marLeft w:val="0"/>
      <w:marRight w:val="0"/>
      <w:marTop w:val="0"/>
      <w:marBottom w:val="0"/>
      <w:divBdr>
        <w:top w:val="none" w:sz="0" w:space="0" w:color="auto"/>
        <w:left w:val="none" w:sz="0" w:space="0" w:color="auto"/>
        <w:bottom w:val="none" w:sz="0" w:space="0" w:color="auto"/>
        <w:right w:val="none" w:sz="0" w:space="0" w:color="auto"/>
      </w:divBdr>
    </w:div>
    <w:div w:id="1271160857">
      <w:bodyDiv w:val="1"/>
      <w:marLeft w:val="0"/>
      <w:marRight w:val="0"/>
      <w:marTop w:val="0"/>
      <w:marBottom w:val="0"/>
      <w:divBdr>
        <w:top w:val="none" w:sz="0" w:space="0" w:color="auto"/>
        <w:left w:val="none" w:sz="0" w:space="0" w:color="auto"/>
        <w:bottom w:val="none" w:sz="0" w:space="0" w:color="auto"/>
        <w:right w:val="none" w:sz="0" w:space="0" w:color="auto"/>
      </w:divBdr>
    </w:div>
    <w:div w:id="1294291849">
      <w:bodyDiv w:val="1"/>
      <w:marLeft w:val="0"/>
      <w:marRight w:val="0"/>
      <w:marTop w:val="0"/>
      <w:marBottom w:val="0"/>
      <w:divBdr>
        <w:top w:val="none" w:sz="0" w:space="0" w:color="auto"/>
        <w:left w:val="none" w:sz="0" w:space="0" w:color="auto"/>
        <w:bottom w:val="none" w:sz="0" w:space="0" w:color="auto"/>
        <w:right w:val="none" w:sz="0" w:space="0" w:color="auto"/>
      </w:divBdr>
    </w:div>
    <w:div w:id="1317875722">
      <w:bodyDiv w:val="1"/>
      <w:marLeft w:val="0"/>
      <w:marRight w:val="0"/>
      <w:marTop w:val="0"/>
      <w:marBottom w:val="0"/>
      <w:divBdr>
        <w:top w:val="none" w:sz="0" w:space="0" w:color="auto"/>
        <w:left w:val="none" w:sz="0" w:space="0" w:color="auto"/>
        <w:bottom w:val="none" w:sz="0" w:space="0" w:color="auto"/>
        <w:right w:val="none" w:sz="0" w:space="0" w:color="auto"/>
      </w:divBdr>
    </w:div>
    <w:div w:id="1451243112">
      <w:bodyDiv w:val="1"/>
      <w:marLeft w:val="0"/>
      <w:marRight w:val="0"/>
      <w:marTop w:val="0"/>
      <w:marBottom w:val="0"/>
      <w:divBdr>
        <w:top w:val="none" w:sz="0" w:space="0" w:color="auto"/>
        <w:left w:val="none" w:sz="0" w:space="0" w:color="auto"/>
        <w:bottom w:val="none" w:sz="0" w:space="0" w:color="auto"/>
        <w:right w:val="none" w:sz="0" w:space="0" w:color="auto"/>
      </w:divBdr>
      <w:divsChild>
        <w:div w:id="1363630813">
          <w:marLeft w:val="0"/>
          <w:marRight w:val="0"/>
          <w:marTop w:val="0"/>
          <w:marBottom w:val="0"/>
          <w:divBdr>
            <w:top w:val="none" w:sz="0" w:space="0" w:color="auto"/>
            <w:left w:val="none" w:sz="0" w:space="0" w:color="auto"/>
            <w:bottom w:val="none" w:sz="0" w:space="0" w:color="auto"/>
            <w:right w:val="none" w:sz="0" w:space="0" w:color="auto"/>
          </w:divBdr>
        </w:div>
        <w:div w:id="1392850984">
          <w:marLeft w:val="0"/>
          <w:marRight w:val="0"/>
          <w:marTop w:val="0"/>
          <w:marBottom w:val="0"/>
          <w:divBdr>
            <w:top w:val="none" w:sz="0" w:space="0" w:color="auto"/>
            <w:left w:val="none" w:sz="0" w:space="0" w:color="auto"/>
            <w:bottom w:val="none" w:sz="0" w:space="0" w:color="auto"/>
            <w:right w:val="none" w:sz="0" w:space="0" w:color="auto"/>
          </w:divBdr>
        </w:div>
        <w:div w:id="1637099325">
          <w:marLeft w:val="0"/>
          <w:marRight w:val="0"/>
          <w:marTop w:val="0"/>
          <w:marBottom w:val="0"/>
          <w:divBdr>
            <w:top w:val="none" w:sz="0" w:space="0" w:color="auto"/>
            <w:left w:val="none" w:sz="0" w:space="0" w:color="auto"/>
            <w:bottom w:val="none" w:sz="0" w:space="0" w:color="auto"/>
            <w:right w:val="none" w:sz="0" w:space="0" w:color="auto"/>
          </w:divBdr>
        </w:div>
        <w:div w:id="1844122250">
          <w:marLeft w:val="0"/>
          <w:marRight w:val="0"/>
          <w:marTop w:val="0"/>
          <w:marBottom w:val="0"/>
          <w:divBdr>
            <w:top w:val="none" w:sz="0" w:space="0" w:color="auto"/>
            <w:left w:val="none" w:sz="0" w:space="0" w:color="auto"/>
            <w:bottom w:val="none" w:sz="0" w:space="0" w:color="auto"/>
            <w:right w:val="none" w:sz="0" w:space="0" w:color="auto"/>
          </w:divBdr>
        </w:div>
        <w:div w:id="2092458430">
          <w:marLeft w:val="0"/>
          <w:marRight w:val="0"/>
          <w:marTop w:val="0"/>
          <w:marBottom w:val="0"/>
          <w:divBdr>
            <w:top w:val="none" w:sz="0" w:space="0" w:color="auto"/>
            <w:left w:val="none" w:sz="0" w:space="0" w:color="auto"/>
            <w:bottom w:val="none" w:sz="0" w:space="0" w:color="auto"/>
            <w:right w:val="none" w:sz="0" w:space="0" w:color="auto"/>
          </w:divBdr>
        </w:div>
      </w:divsChild>
    </w:div>
    <w:div w:id="1653565145">
      <w:bodyDiv w:val="1"/>
      <w:marLeft w:val="0"/>
      <w:marRight w:val="0"/>
      <w:marTop w:val="0"/>
      <w:marBottom w:val="0"/>
      <w:divBdr>
        <w:top w:val="none" w:sz="0" w:space="0" w:color="auto"/>
        <w:left w:val="none" w:sz="0" w:space="0" w:color="auto"/>
        <w:bottom w:val="none" w:sz="0" w:space="0" w:color="auto"/>
        <w:right w:val="none" w:sz="0" w:space="0" w:color="auto"/>
      </w:divBdr>
    </w:div>
    <w:div w:id="1658463106">
      <w:bodyDiv w:val="1"/>
      <w:marLeft w:val="0"/>
      <w:marRight w:val="0"/>
      <w:marTop w:val="0"/>
      <w:marBottom w:val="0"/>
      <w:divBdr>
        <w:top w:val="none" w:sz="0" w:space="0" w:color="auto"/>
        <w:left w:val="none" w:sz="0" w:space="0" w:color="auto"/>
        <w:bottom w:val="none" w:sz="0" w:space="0" w:color="auto"/>
        <w:right w:val="none" w:sz="0" w:space="0" w:color="auto"/>
      </w:divBdr>
    </w:div>
    <w:div w:id="1705474336">
      <w:bodyDiv w:val="1"/>
      <w:marLeft w:val="0"/>
      <w:marRight w:val="0"/>
      <w:marTop w:val="0"/>
      <w:marBottom w:val="0"/>
      <w:divBdr>
        <w:top w:val="none" w:sz="0" w:space="0" w:color="auto"/>
        <w:left w:val="none" w:sz="0" w:space="0" w:color="auto"/>
        <w:bottom w:val="none" w:sz="0" w:space="0" w:color="auto"/>
        <w:right w:val="none" w:sz="0" w:space="0" w:color="auto"/>
      </w:divBdr>
    </w:div>
    <w:div w:id="1724136167">
      <w:bodyDiv w:val="1"/>
      <w:marLeft w:val="0"/>
      <w:marRight w:val="0"/>
      <w:marTop w:val="0"/>
      <w:marBottom w:val="0"/>
      <w:divBdr>
        <w:top w:val="none" w:sz="0" w:space="0" w:color="auto"/>
        <w:left w:val="none" w:sz="0" w:space="0" w:color="auto"/>
        <w:bottom w:val="none" w:sz="0" w:space="0" w:color="auto"/>
        <w:right w:val="none" w:sz="0" w:space="0" w:color="auto"/>
      </w:divBdr>
      <w:divsChild>
        <w:div w:id="125393924">
          <w:marLeft w:val="0"/>
          <w:marRight w:val="0"/>
          <w:marTop w:val="0"/>
          <w:marBottom w:val="0"/>
          <w:divBdr>
            <w:top w:val="none" w:sz="0" w:space="0" w:color="auto"/>
            <w:left w:val="none" w:sz="0" w:space="0" w:color="auto"/>
            <w:bottom w:val="none" w:sz="0" w:space="0" w:color="auto"/>
            <w:right w:val="none" w:sz="0" w:space="0" w:color="auto"/>
          </w:divBdr>
        </w:div>
        <w:div w:id="200439103">
          <w:marLeft w:val="0"/>
          <w:marRight w:val="0"/>
          <w:marTop w:val="0"/>
          <w:marBottom w:val="0"/>
          <w:divBdr>
            <w:top w:val="none" w:sz="0" w:space="0" w:color="auto"/>
            <w:left w:val="none" w:sz="0" w:space="0" w:color="auto"/>
            <w:bottom w:val="none" w:sz="0" w:space="0" w:color="auto"/>
            <w:right w:val="none" w:sz="0" w:space="0" w:color="auto"/>
          </w:divBdr>
        </w:div>
        <w:div w:id="339158162">
          <w:marLeft w:val="0"/>
          <w:marRight w:val="0"/>
          <w:marTop w:val="0"/>
          <w:marBottom w:val="0"/>
          <w:divBdr>
            <w:top w:val="none" w:sz="0" w:space="0" w:color="auto"/>
            <w:left w:val="none" w:sz="0" w:space="0" w:color="auto"/>
            <w:bottom w:val="none" w:sz="0" w:space="0" w:color="auto"/>
            <w:right w:val="none" w:sz="0" w:space="0" w:color="auto"/>
          </w:divBdr>
        </w:div>
        <w:div w:id="345131796">
          <w:marLeft w:val="0"/>
          <w:marRight w:val="0"/>
          <w:marTop w:val="0"/>
          <w:marBottom w:val="0"/>
          <w:divBdr>
            <w:top w:val="none" w:sz="0" w:space="0" w:color="auto"/>
            <w:left w:val="none" w:sz="0" w:space="0" w:color="auto"/>
            <w:bottom w:val="none" w:sz="0" w:space="0" w:color="auto"/>
            <w:right w:val="none" w:sz="0" w:space="0" w:color="auto"/>
          </w:divBdr>
        </w:div>
        <w:div w:id="498037456">
          <w:marLeft w:val="0"/>
          <w:marRight w:val="0"/>
          <w:marTop w:val="0"/>
          <w:marBottom w:val="0"/>
          <w:divBdr>
            <w:top w:val="none" w:sz="0" w:space="0" w:color="auto"/>
            <w:left w:val="none" w:sz="0" w:space="0" w:color="auto"/>
            <w:bottom w:val="none" w:sz="0" w:space="0" w:color="auto"/>
            <w:right w:val="none" w:sz="0" w:space="0" w:color="auto"/>
          </w:divBdr>
        </w:div>
        <w:div w:id="693305405">
          <w:marLeft w:val="0"/>
          <w:marRight w:val="0"/>
          <w:marTop w:val="0"/>
          <w:marBottom w:val="0"/>
          <w:divBdr>
            <w:top w:val="none" w:sz="0" w:space="0" w:color="auto"/>
            <w:left w:val="none" w:sz="0" w:space="0" w:color="auto"/>
            <w:bottom w:val="none" w:sz="0" w:space="0" w:color="auto"/>
            <w:right w:val="none" w:sz="0" w:space="0" w:color="auto"/>
          </w:divBdr>
        </w:div>
        <w:div w:id="859318969">
          <w:marLeft w:val="0"/>
          <w:marRight w:val="0"/>
          <w:marTop w:val="0"/>
          <w:marBottom w:val="0"/>
          <w:divBdr>
            <w:top w:val="none" w:sz="0" w:space="0" w:color="auto"/>
            <w:left w:val="none" w:sz="0" w:space="0" w:color="auto"/>
            <w:bottom w:val="none" w:sz="0" w:space="0" w:color="auto"/>
            <w:right w:val="none" w:sz="0" w:space="0" w:color="auto"/>
          </w:divBdr>
        </w:div>
        <w:div w:id="1040516487">
          <w:marLeft w:val="0"/>
          <w:marRight w:val="0"/>
          <w:marTop w:val="0"/>
          <w:marBottom w:val="0"/>
          <w:divBdr>
            <w:top w:val="none" w:sz="0" w:space="0" w:color="auto"/>
            <w:left w:val="none" w:sz="0" w:space="0" w:color="auto"/>
            <w:bottom w:val="none" w:sz="0" w:space="0" w:color="auto"/>
            <w:right w:val="none" w:sz="0" w:space="0" w:color="auto"/>
          </w:divBdr>
        </w:div>
        <w:div w:id="1281762633">
          <w:marLeft w:val="0"/>
          <w:marRight w:val="0"/>
          <w:marTop w:val="0"/>
          <w:marBottom w:val="0"/>
          <w:divBdr>
            <w:top w:val="none" w:sz="0" w:space="0" w:color="auto"/>
            <w:left w:val="none" w:sz="0" w:space="0" w:color="auto"/>
            <w:bottom w:val="none" w:sz="0" w:space="0" w:color="auto"/>
            <w:right w:val="none" w:sz="0" w:space="0" w:color="auto"/>
          </w:divBdr>
        </w:div>
        <w:div w:id="2110465310">
          <w:marLeft w:val="0"/>
          <w:marRight w:val="0"/>
          <w:marTop w:val="0"/>
          <w:marBottom w:val="0"/>
          <w:divBdr>
            <w:top w:val="none" w:sz="0" w:space="0" w:color="auto"/>
            <w:left w:val="none" w:sz="0" w:space="0" w:color="auto"/>
            <w:bottom w:val="none" w:sz="0" w:space="0" w:color="auto"/>
            <w:right w:val="none" w:sz="0" w:space="0" w:color="auto"/>
          </w:divBdr>
        </w:div>
      </w:divsChild>
    </w:div>
    <w:div w:id="1767261189">
      <w:bodyDiv w:val="1"/>
      <w:marLeft w:val="0"/>
      <w:marRight w:val="0"/>
      <w:marTop w:val="0"/>
      <w:marBottom w:val="0"/>
      <w:divBdr>
        <w:top w:val="none" w:sz="0" w:space="0" w:color="auto"/>
        <w:left w:val="none" w:sz="0" w:space="0" w:color="auto"/>
        <w:bottom w:val="none" w:sz="0" w:space="0" w:color="auto"/>
        <w:right w:val="none" w:sz="0" w:space="0" w:color="auto"/>
      </w:divBdr>
    </w:div>
    <w:div w:id="1779450305">
      <w:bodyDiv w:val="1"/>
      <w:marLeft w:val="0"/>
      <w:marRight w:val="0"/>
      <w:marTop w:val="0"/>
      <w:marBottom w:val="0"/>
      <w:divBdr>
        <w:top w:val="none" w:sz="0" w:space="0" w:color="auto"/>
        <w:left w:val="none" w:sz="0" w:space="0" w:color="auto"/>
        <w:bottom w:val="none" w:sz="0" w:space="0" w:color="auto"/>
        <w:right w:val="none" w:sz="0" w:space="0" w:color="auto"/>
      </w:divBdr>
    </w:div>
    <w:div w:id="1792475499">
      <w:bodyDiv w:val="1"/>
      <w:marLeft w:val="0"/>
      <w:marRight w:val="0"/>
      <w:marTop w:val="0"/>
      <w:marBottom w:val="0"/>
      <w:divBdr>
        <w:top w:val="none" w:sz="0" w:space="0" w:color="auto"/>
        <w:left w:val="none" w:sz="0" w:space="0" w:color="auto"/>
        <w:bottom w:val="none" w:sz="0" w:space="0" w:color="auto"/>
        <w:right w:val="none" w:sz="0" w:space="0" w:color="auto"/>
      </w:divBdr>
    </w:div>
    <w:div w:id="1801846788">
      <w:bodyDiv w:val="1"/>
      <w:marLeft w:val="0"/>
      <w:marRight w:val="0"/>
      <w:marTop w:val="0"/>
      <w:marBottom w:val="0"/>
      <w:divBdr>
        <w:top w:val="none" w:sz="0" w:space="0" w:color="auto"/>
        <w:left w:val="none" w:sz="0" w:space="0" w:color="auto"/>
        <w:bottom w:val="none" w:sz="0" w:space="0" w:color="auto"/>
        <w:right w:val="none" w:sz="0" w:space="0" w:color="auto"/>
      </w:divBdr>
    </w:div>
    <w:div w:id="1855607186">
      <w:bodyDiv w:val="1"/>
      <w:marLeft w:val="0"/>
      <w:marRight w:val="0"/>
      <w:marTop w:val="0"/>
      <w:marBottom w:val="0"/>
      <w:divBdr>
        <w:top w:val="none" w:sz="0" w:space="0" w:color="auto"/>
        <w:left w:val="none" w:sz="0" w:space="0" w:color="auto"/>
        <w:bottom w:val="none" w:sz="0" w:space="0" w:color="auto"/>
        <w:right w:val="none" w:sz="0" w:space="0" w:color="auto"/>
      </w:divBdr>
    </w:div>
    <w:div w:id="1857649629">
      <w:bodyDiv w:val="1"/>
      <w:marLeft w:val="0"/>
      <w:marRight w:val="0"/>
      <w:marTop w:val="0"/>
      <w:marBottom w:val="0"/>
      <w:divBdr>
        <w:top w:val="none" w:sz="0" w:space="0" w:color="auto"/>
        <w:left w:val="none" w:sz="0" w:space="0" w:color="auto"/>
        <w:bottom w:val="none" w:sz="0" w:space="0" w:color="auto"/>
        <w:right w:val="none" w:sz="0" w:space="0" w:color="auto"/>
      </w:divBdr>
    </w:div>
    <w:div w:id="1939824768">
      <w:bodyDiv w:val="1"/>
      <w:marLeft w:val="0"/>
      <w:marRight w:val="0"/>
      <w:marTop w:val="0"/>
      <w:marBottom w:val="0"/>
      <w:divBdr>
        <w:top w:val="none" w:sz="0" w:space="0" w:color="auto"/>
        <w:left w:val="none" w:sz="0" w:space="0" w:color="auto"/>
        <w:bottom w:val="none" w:sz="0" w:space="0" w:color="auto"/>
        <w:right w:val="none" w:sz="0" w:space="0" w:color="auto"/>
      </w:divBdr>
    </w:div>
    <w:div w:id="1967394725">
      <w:bodyDiv w:val="1"/>
      <w:marLeft w:val="0"/>
      <w:marRight w:val="0"/>
      <w:marTop w:val="0"/>
      <w:marBottom w:val="0"/>
      <w:divBdr>
        <w:top w:val="none" w:sz="0" w:space="0" w:color="auto"/>
        <w:left w:val="none" w:sz="0" w:space="0" w:color="auto"/>
        <w:bottom w:val="none" w:sz="0" w:space="0" w:color="auto"/>
        <w:right w:val="none" w:sz="0" w:space="0" w:color="auto"/>
      </w:divBdr>
    </w:div>
    <w:div w:id="1985307896">
      <w:bodyDiv w:val="1"/>
      <w:marLeft w:val="0"/>
      <w:marRight w:val="0"/>
      <w:marTop w:val="0"/>
      <w:marBottom w:val="0"/>
      <w:divBdr>
        <w:top w:val="none" w:sz="0" w:space="0" w:color="auto"/>
        <w:left w:val="none" w:sz="0" w:space="0" w:color="auto"/>
        <w:bottom w:val="none" w:sz="0" w:space="0" w:color="auto"/>
        <w:right w:val="none" w:sz="0" w:space="0" w:color="auto"/>
      </w:divBdr>
    </w:div>
    <w:div w:id="1997220593">
      <w:bodyDiv w:val="1"/>
      <w:marLeft w:val="0"/>
      <w:marRight w:val="0"/>
      <w:marTop w:val="0"/>
      <w:marBottom w:val="0"/>
      <w:divBdr>
        <w:top w:val="none" w:sz="0" w:space="0" w:color="auto"/>
        <w:left w:val="none" w:sz="0" w:space="0" w:color="auto"/>
        <w:bottom w:val="none" w:sz="0" w:space="0" w:color="auto"/>
        <w:right w:val="none" w:sz="0" w:space="0" w:color="auto"/>
      </w:divBdr>
    </w:div>
    <w:div w:id="2001998636">
      <w:bodyDiv w:val="1"/>
      <w:marLeft w:val="0"/>
      <w:marRight w:val="0"/>
      <w:marTop w:val="0"/>
      <w:marBottom w:val="0"/>
      <w:divBdr>
        <w:top w:val="none" w:sz="0" w:space="0" w:color="auto"/>
        <w:left w:val="none" w:sz="0" w:space="0" w:color="auto"/>
        <w:bottom w:val="none" w:sz="0" w:space="0" w:color="auto"/>
        <w:right w:val="none" w:sz="0" w:space="0" w:color="auto"/>
      </w:divBdr>
    </w:div>
    <w:div w:id="2039774378">
      <w:bodyDiv w:val="1"/>
      <w:marLeft w:val="0"/>
      <w:marRight w:val="0"/>
      <w:marTop w:val="0"/>
      <w:marBottom w:val="0"/>
      <w:divBdr>
        <w:top w:val="none" w:sz="0" w:space="0" w:color="auto"/>
        <w:left w:val="none" w:sz="0" w:space="0" w:color="auto"/>
        <w:bottom w:val="none" w:sz="0" w:space="0" w:color="auto"/>
        <w:right w:val="none" w:sz="0" w:space="0" w:color="auto"/>
      </w:divBdr>
    </w:div>
    <w:div w:id="2134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mp"/><Relationship Id="rId18" Type="http://schemas.openxmlformats.org/officeDocument/2006/relationships/image" Target="media/image10.tmp"/><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image" Target="media/image9.tm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image" Target="media/image12.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tmp"/><Relationship Id="rId23" Type="http://schemas.openxmlformats.org/officeDocument/2006/relationships/image" Target="media/image15.png"/><Relationship Id="rId10" Type="http://schemas.openxmlformats.org/officeDocument/2006/relationships/image" Target="media/image2.tmp"/><Relationship Id="rId19" Type="http://schemas.openxmlformats.org/officeDocument/2006/relationships/image" Target="media/image11.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tmp"/><Relationship Id="rId22" Type="http://schemas.openxmlformats.org/officeDocument/2006/relationships/image" Target="media/image1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16DDB-3F1E-446F-825B-C9CD9E1C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8671</Words>
  <Characters>49426</Characters>
  <Application>Microsoft Office Word</Application>
  <DocSecurity>0</DocSecurity>
  <Lines>411</Lines>
  <Paragraphs>115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Mustafa Erkeç</dc:creator>
  <cp:lastModifiedBy>Esen Erkan</cp:lastModifiedBy>
  <cp:revision>2</cp:revision>
  <cp:lastPrinted>2022-06-13T07:33:00Z</cp:lastPrinted>
  <dcterms:created xsi:type="dcterms:W3CDTF">2022-06-17T11:57:00Z</dcterms:created>
  <dcterms:modified xsi:type="dcterms:W3CDTF">2022-06-17T11:57:00Z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